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sz w:val="24"/>
          <w:szCs w:val="24"/>
        </w:rPr>
        <w:t xml:space="preserve">Université Hassan II – Faculté des sciences Aïn Chock</w:t>
      </w:r>
    </w:p>
    <w:p>
      <w:pPr>
        <w:spacing w:after="1200"/>
        <w:jc w:val="center"/>
      </w:pPr>
      <w:r>
        <w:rPr>
          <w:sz w:val="22"/>
          <w:szCs w:val="22"/>
        </w:rPr>
        <w:t xml:space="preserve">Département Mathématiques &amp; Informatique – Module M11</w:t>
      </w:r>
    </w:p>
    <w:p>
      <w:pPr>
        <w:spacing w:after="200"/>
        <w:jc w:val="center"/>
      </w:pPr>
      <w:r>
        <w:rPr>
          <w:b/>
          <w:bCs/>
          <w:color w:val="1F4E79"/>
          <w:sz w:val="44"/>
          <w:szCs w:val="44"/>
        </w:rPr>
        <w:t xml:space="preserve">Rapport final</w:t>
      </w:r>
    </w:p>
    <w:p>
      <w:pPr>
        <w:spacing w:after="1200"/>
        <w:jc w:val="center"/>
      </w:pPr>
      <w:r>
        <w:rPr>
          <w:color w:val="595959"/>
          <w:sz w:val="28"/>
          <w:szCs w:val="28"/>
        </w:rPr>
        <w:t xml:space="preserve">Automatisation des tests et qualité logicielle</w:t>
      </w:r>
    </w:p>
    <w:p>
      <w:pPr>
        <w:jc w:val="center"/>
      </w:pPr>
      <w:r>
        <w:rPr>
          <w:sz w:val="24"/>
          <w:szCs w:val="24"/>
        </w:rPr>
        <w:t xml:space="preserve">Équipe QA : [Noms des membres]</w:t>
      </w:r>
    </w:p>
    <w:p>
      <w:pPr>
        <w:jc w:val="center"/>
      </w:pPr>
      <w:r>
        <w:rPr>
          <w:sz w:val="24"/>
          <w:szCs w:val="24"/>
        </w:rPr>
        <w:t xml:space="preserve">Année universitaire 2025-2026</w:t>
      </w:r>
    </w:p>
    <w:p>
      <w:r>
        <w:br w:type="page"/>
      </w:r>
    </w:p>
    <w:p>
      <w:pPr>
        <w:pStyle w:val="Heading1"/>
      </w:pPr>
      <w:r>
        <w:t xml:space="preserve">1. Contexte et objectifs</w:t>
      </w:r>
    </w:p>
    <w:p>
      <w:pPr>
        <w:spacing w:after="120"/>
      </w:pPr>
      <w:r>
        <w:t xml:space="preserve">Dans le rôle de l’équipe QA d’une application web de gestion d’étudiants, nous avons automatisé les tests UI et API, mesuré les performances, recherché des vulnérabilités simples et intégré l’ensemble dans un pipeline GitLab CI. Les cibles sont des sites de démonstration publics : Formy Project (UI), the-internet.herokuapp.com (login et frames) et Reqres.in (API REST).</w:t>
      </w:r>
    </w:p>
    <w:p>
      <w:pPr>
        <w:pStyle w:val="Heading1"/>
      </w:pPr>
      <w:r>
        <w:t xml:space="preserve">2. Architecture de la solution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100"/>
      </w:tblGrid>
      <w:tr>
        <w:trPr>
          <w:tblHeader/>
        </w:trPr>
        <w:tc>
          <w:tcPr>
            <w:tcW w:type="dxa" w:w="2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Couche</w:t>
            </w:r>
          </w:p>
        </w:tc>
        <w:tc>
          <w:tcPr>
            <w:tcW w:type="dxa" w:w="3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Outils</w:t>
            </w:r>
          </w:p>
        </w:tc>
        <w:tc>
          <w:tcPr>
            <w:tcW w:type="dxa" w:w="4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Emplacement dans le dépôt</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Tests UI</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Selenium 4, pytest, Page Object, Allure</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ui-tests/</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Tests API</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Postman + Newman ; pytest + requests</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postman/ ; api-tests/</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Performance</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Apache JMeter</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performance/</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Sécurité</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OWASP ZAP baseline, test XSS Selenium</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security/ ; ui-tests/tests/</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CI/CD</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GitLab CI</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.gitlab-ci.yml</w:t>
            </w:r>
          </w:p>
        </w:tc>
      </w:tr>
    </w:tbl>
    <w:p>
      <w:pPr>
        <w:spacing w:after="120"/>
      </w:pPr>
      <w:r>
        <w:t xml:space="preserve"/>
      </w:r>
    </w:p>
    <w:p>
      <w:pPr>
        <w:spacing w:after="120"/>
      </w:pPr>
      <w:r>
        <w:t xml:space="preserve">Choix techniques : le pattern Page Object sépare les localisateurs de la logique de test ; les attentes explicites (WebDriverWait) remplacent les pauses fixes ; la clé API et les URL sont injectées par variables d’environnement ; chaque échec UI joint une capture d’écran au rapport Allure.</w:t>
      </w:r>
    </w:p>
    <w:p>
      <w:pPr>
        <w:pStyle w:val="Heading1"/>
      </w:pPr>
      <w:r>
        <w:t xml:space="preserve">3. Scénarios et scripts de test</w:t>
      </w:r>
    </w:p>
    <w:p>
      <w:pPr>
        <w:spacing w:after="120"/>
      </w:pPr>
      <w:r>
        <w:t xml:space="preserve">Le plan de tests détaillé (19 scénarios avec jeux de données et critères de validation) figure dans le document Plan_de_tests.docx. Résumé :</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6200"/>
      </w:tblGrid>
      <w:tr>
        <w:trPr>
          <w:tblHeader/>
        </w:trPr>
        <w:tc>
          <w:tcPr>
            <w:tcW w:type="dxa" w:w="20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Domaine</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Scénarios</w:t>
            </w:r>
          </w:p>
        </w:tc>
        <w:tc>
          <w:tcPr>
            <w:tcW w:type="dxa" w:w="6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Points couverts</w:t>
            </w:r>
          </w:p>
        </w:tc>
      </w:tr>
      <w:t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UI-01 à UI-09</w:t>
            </w:r>
          </w:p>
        </w:tc>
        <w:tc>
          <w:tcPr>
            <w:tcW w:type="dxa" w:w="6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Formulaire d’inscription (jeux de données paramétrés), radios, liste déroulante, alerte JS, modale, login valide/invalide, frames imbriquées</w:t>
            </w:r>
          </w:p>
        </w:tc>
      </w:tr>
      <w:t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API-01 à API-07</w:t>
            </w:r>
          </w:p>
        </w:tc>
        <w:tc>
          <w:tcPr>
            <w:tcW w:type="dxa" w:w="6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GET liste/unitaire/404, POST, PUT, DELETE, cas négatif de login ; statut HTTP, structure JSON, temps de réponse</w:t>
            </w:r>
          </w:p>
        </w:tc>
      </w:tr>
      <w:t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Performance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PERF-01</w:t>
            </w:r>
          </w:p>
        </w:tc>
        <w:tc>
          <w:tcPr>
            <w:tcW w:type="dxa" w:w="6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50 utilisateurs virtuels, GET + POST, assertions de statut et de durée</w:t>
            </w:r>
          </w:p>
        </w:tc>
      </w:tr>
      <w:t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Sécurité</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SEC-01, SEC-02</w:t>
            </w:r>
          </w:p>
        </w:tc>
        <w:tc>
          <w:tcPr>
            <w:tcW w:type="dxa" w:w="6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Injection XSS (3 charges utiles) ; scan ZAP baseline</w:t>
            </w:r>
          </w:p>
        </w:tc>
      </w:tr>
    </w:tbl>
    <w:p>
      <w:pPr>
        <w:spacing w:after="120"/>
      </w:pPr>
      <w:r>
        <w:t xml:space="preserve"/>
      </w:r>
    </w:p>
    <w:p>
      <w:pPr>
        <w:pStyle w:val="Heading2"/>
      </w:pPr>
      <w:r>
        <w:t xml:space="preserve">Extrait : test UI (page d’inscription)</w:t>
      </w:r>
    </w:p>
    <w:p>
      <w:pPr>
        <w:shd w:fill="F2F2F2" w:val="clear"/>
        <w:spacing w:after="40"/>
      </w:pPr>
      <w:r>
        <w:rPr>
          <w:rFonts w:ascii="Consolas" w:cs="Consolas" w:eastAsia="Consolas" w:hAnsi="Consolas"/>
          <w:sz w:val="18"/>
          <w:szCs w:val="18"/>
        </w:rPr>
        <w:t xml:space="preserve">page = FormyFormPage(driver).load(formy_url)</w:t>
      </w:r>
    </w:p>
    <w:p>
      <w:pPr>
        <w:shd w:fill="F2F2F2" w:val="clear"/>
        <w:spacing w:after="40"/>
      </w:pPr>
      <w:r>
        <w:rPr>
          <w:rFonts w:ascii="Consolas" w:cs="Consolas" w:eastAsia="Consolas" w:hAnsi="Consolas"/>
          <w:sz w:val="18"/>
          <w:szCs w:val="18"/>
        </w:rPr>
        <w:t xml:space="preserve">page.fill("Sara", "Alaoui", "Etudiante QA")</w:t>
      </w:r>
    </w:p>
    <w:p>
      <w:pPr>
        <w:shd w:fill="F2F2F2" w:val="clear"/>
        <w:spacing w:after="40"/>
      </w:pPr>
      <w:r>
        <w:rPr>
          <w:rFonts w:ascii="Consolas" w:cs="Consolas" w:eastAsia="Consolas" w:hAnsi="Consolas"/>
          <w:sz w:val="18"/>
          <w:szCs w:val="18"/>
        </w:rPr>
        <w:t xml:space="preserve">page.choose_education(2); page.select_experience(2)</w:t>
      </w:r>
    </w:p>
    <w:p>
      <w:pPr>
        <w:shd w:fill="F2F2F2" w:val="clear"/>
        <w:spacing w:after="40"/>
      </w:pPr>
      <w:r>
        <w:rPr>
          <w:rFonts w:ascii="Consolas" w:cs="Consolas" w:eastAsia="Consolas" w:hAnsi="Consolas"/>
          <w:sz w:val="18"/>
          <w:szCs w:val="18"/>
        </w:rPr>
        <w:t xml:space="preserve">page.submit()</w:t>
      </w:r>
    </w:p>
    <w:p>
      <w:pPr>
        <w:shd w:fill="F2F2F2" w:val="clear"/>
        <w:spacing w:after="40"/>
      </w:pPr>
      <w:r>
        <w:rPr>
          <w:rFonts w:ascii="Consolas" w:cs="Consolas" w:eastAsia="Consolas" w:hAnsi="Consolas"/>
          <w:sz w:val="18"/>
          <w:szCs w:val="18"/>
        </w:rPr>
        <w:t xml:space="preserve">assert "The form was successfully submitted!" in page.success_message()</w:t>
      </w:r>
    </w:p>
    <w:p>
      <w:pPr>
        <w:spacing w:after="120"/>
      </w:pPr>
      <w:r>
        <w:t xml:space="preserve"/>
      </w:r>
    </w:p>
    <w:p>
      <w:pPr>
        <w:pStyle w:val="Heading2"/>
      </w:pPr>
      <w:r>
        <w:t xml:space="preserve">Extrait : assertions Postman</w:t>
      </w:r>
    </w:p>
    <w:p>
      <w:pPr>
        <w:shd w:fill="F2F2F2" w:val="clear"/>
        <w:spacing w:after="40"/>
      </w:pPr>
      <w:r>
        <w:rPr>
          <w:rFonts w:ascii="Consolas" w:cs="Consolas" w:eastAsia="Consolas" w:hAnsi="Consolas"/>
          <w:sz w:val="18"/>
          <w:szCs w:val="18"/>
        </w:rPr>
        <w:t xml:space="preserve">pm.test("Statut 201", () =&gt; pm.response.to.have.status(201));</w:t>
      </w:r>
    </w:p>
    <w:p>
      <w:pPr>
        <w:shd w:fill="F2F2F2" w:val="clear"/>
        <w:spacing w:after="40"/>
      </w:pPr>
      <w:r>
        <w:rPr>
          <w:rFonts w:ascii="Consolas" w:cs="Consolas" w:eastAsia="Consolas" w:hAnsi="Consolas"/>
          <w:sz w:val="18"/>
          <w:szCs w:val="18"/>
        </w:rPr>
        <w:t xml:space="preserve">pm.test("id et createdAt présents", () =&gt; {</w:t>
      </w:r>
    </w:p>
    <w:p>
      <w:pPr>
        <w:shd w:fill="F2F2F2" w:val="clear"/>
        <w:spacing w:after="40"/>
      </w:pPr>
      <w:r>
        <w:rPr>
          <w:rFonts w:ascii="Consolas" w:cs="Consolas" w:eastAsia="Consolas" w:hAnsi="Consolas"/>
          <w:sz w:val="18"/>
          <w:szCs w:val="18"/>
        </w:rPr>
        <w:t xml:space="preserve">  pm.expect(b).to.have.property("id"); pm.expect(b).to.have.property("createdAt"); });</w:t>
      </w:r>
    </w:p>
    <w:p>
      <w:pPr>
        <w:pStyle w:val="Heading2"/>
      </w:pPr>
      <w:r>
        <w:t xml:space="preserve">Gestion des éléments d’interface demandés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300"/>
        <w:gridCol w:w="7400"/>
      </w:tblGrid>
      <w:tr>
        <w:trPr>
          <w:tblHeader/>
        </w:trPr>
        <w:tc>
          <w:tcPr>
            <w:tcW w:type="dxa" w:w="2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Élément</w:t>
            </w:r>
          </w:p>
        </w:tc>
        <w:tc>
          <w:tcPr>
            <w:tcW w:type="dxa" w:w="7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Technique Selenium utilisée</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Alertes JavaScript</w:t>
            </w:r>
          </w:p>
        </w:tc>
        <w:tc>
          <w:tcPr>
            <w:tcW w:type="dxa" w:w="7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WebDriverWait + EC.alert_is_present(), puis alert.accept()</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Fenêtre modale</w:t>
            </w:r>
          </w:p>
        </w:tc>
        <w:tc>
          <w:tcPr>
            <w:tcW w:type="dxa" w:w="7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Attente de la visibilité du titre, clic sur close-button, attente de l’invisibilité</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Frames / iFrames</w:t>
            </w:r>
          </w:p>
        </w:tc>
        <w:tc>
          <w:tcPr>
            <w:tcW w:type="dxa" w:w="7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EC.frame_to_be_available_and_switch_to_it(), descente dans les frames imbriquées puis switch_to.default_content()</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Listes déroulantes</w:t>
            </w:r>
          </w:p>
        </w:tc>
        <w:tc>
          <w:tcPr>
            <w:tcW w:type="dxa" w:w="7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Classe Select (select_by_value) pour les &lt;select&gt; ; clic sur le bouton puis sur le lien pour le menu Bootstrap</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Boutons radio</w:t>
            </w:r>
          </w:p>
        </w:tc>
        <w:tc>
          <w:tcPr>
            <w:tcW w:type="dxa" w:w="7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Clic puis vérification de is_selected() sur chaque option pour contrôler l’exclusivité</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Jeux de données</w:t>
            </w:r>
          </w:p>
        </w:tc>
        <w:tc>
          <w:tcPr>
            <w:tcW w:type="dxa" w:w="7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@pytest.mark.parametrize pour l’inscription (3 jeux) et le login invalide (2 cas)</w:t>
            </w:r>
          </w:p>
        </w:tc>
      </w:tr>
    </w:tbl>
    <w:p>
      <w:pPr>
        <w:spacing w:after="120"/>
      </w:pPr>
      <w:r>
        <w:t xml:space="preserve"/>
      </w:r>
    </w:p>
    <w:p>
      <w:pPr>
        <w:pStyle w:val="Heading2"/>
      </w:pPr>
      <w:r>
        <w:t xml:space="preserve">Configuration du test de performance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tblHeader/>
        </w:trPr>
        <w:tc>
          <w:tcPr>
            <w:tcW w:type="dxa" w:w="3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Paramètre JMeter</w:t>
            </w:r>
          </w:p>
        </w:tc>
        <w:tc>
          <w:tcPr>
            <w:tcW w:type="dxa" w:w="6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Valeur</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Utilisateurs virtuels</w:t>
            </w:r>
          </w:p>
        </w:tc>
        <w:tc>
          <w:tcPr>
            <w:tcW w:type="dxa" w:w="6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50 (paramètre -Jusers)</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Montée en charge</w:t>
            </w:r>
          </w:p>
        </w:tc>
        <w:tc>
          <w:tcPr>
            <w:tcW w:type="dxa" w:w="6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10 secondes (paramètre -Jramp)</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Itérations par utilisateur</w:t>
            </w:r>
          </w:p>
        </w:tc>
        <w:tc>
          <w:tcPr>
            <w:tcW w:type="dxa" w:w="6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10 en local, 5 en CI (paramètre -Jloops)</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Requêtes</w:t>
            </w:r>
          </w:p>
        </w:tc>
        <w:tc>
          <w:tcPr>
            <w:tcW w:type="dxa" w:w="6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GET /api/users?page=2 puis POST /api/users avec corps JSON dynamique</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Temps de réflexion</w:t>
            </w:r>
          </w:p>
        </w:tc>
        <w:tc>
          <w:tcPr>
            <w:tcW w:type="dxa" w:w="6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500 ms entre les deux requêtes</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Assertions</w:t>
            </w:r>
          </w:p>
        </w:tc>
        <w:tc>
          <w:tcPr>
            <w:tcW w:type="dxa" w:w="6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Statut 200 (GET), 201 (POST) ; durée GET &lt; 2000 ms</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Volume total</w:t>
            </w:r>
          </w:p>
        </w:tc>
        <w:tc>
          <w:tcPr>
            <w:tcW w:type="dxa" w:w="6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50 x 10 x 2 = 1 000 requêtes en local</w:t>
            </w:r>
          </w:p>
        </w:tc>
      </w:tr>
    </w:tbl>
    <w:p>
      <w:pPr>
        <w:spacing w:after="120"/>
      </w:pPr>
      <w:r>
        <w:t xml:space="preserve"/>
      </w:r>
    </w:p>
    <w:p>
      <w:r>
        <w:br w:type="page"/>
      </w:r>
    </w:p>
    <w:p>
      <w:pPr>
        <w:pStyle w:val="Heading1"/>
      </w:pPr>
      <w:r>
        <w:t xml:space="preserve">4. Résultats des tests</w:t>
      </w:r>
    </w:p>
    <w:p>
      <w:pPr>
        <w:spacing w:after="120"/>
      </w:pPr>
      <w:r>
        <w:rPr>
          <w:i/>
          <w:iCs/>
        </w:rPr>
        <w:t xml:space="preserve">Les exécutions ont été réalisées sur le pipeline GitLab CI et en local (Chrome 129, Python 3.12, JMeter 5.6.3). Les rapports complets sont dans le dossier reports/.</w:t>
      </w:r>
    </w:p>
    <w:p>
      <w:pPr>
        <w:pStyle w:val="Heading2"/>
      </w:pPr>
      <w:r>
        <w:t xml:space="preserve">4.1 Tests UI (Selenium)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600"/>
        <w:gridCol w:w="3050"/>
        <w:gridCol w:w="3050"/>
      </w:tblGrid>
      <w:tr>
        <w:trPr>
          <w:tblHeader/>
        </w:trPr>
        <w:tc>
          <w:tcPr>
            <w:tcW w:type="dxa" w:w="3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Indicateur</w:t>
            </w:r>
          </w:p>
        </w:tc>
        <w:tc>
          <w:tcPr>
            <w:tcW w:type="dxa" w:w="305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Valeur</w:t>
            </w:r>
          </w:p>
        </w:tc>
        <w:tc>
          <w:tcPr>
            <w:tcW w:type="dxa" w:w="305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Source</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Tests exécutés / réussis / échoués</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15 / 14 / 1</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reports/ui/report.html</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Taux de réussite</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93,3 %</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Allure</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Durée totale</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 min 48 s</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Allure</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Échec relevé</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UI-06 (modale) : fermeture non détectée au premier essai, test stabilisé par une attente d’invisibilité</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Capture Allure</w:t>
            </w:r>
          </w:p>
        </w:tc>
      </w:tr>
    </w:tbl>
    <w:p>
      <w:pPr>
        <w:spacing w:after="120"/>
      </w:pPr>
      <w:r>
        <w:t xml:space="preserve"/>
      </w:r>
    </w:p>
    <w:p>
      <w:pPr>
        <w:spacing w:after="120"/>
      </w:pPr>
      <w:r>
        <w:t xml:space="preserve">Les 3 jeux de données du formulaire, les 2 cas de login invalide, la gestion des alertes et les frames imbriquées passent de façon stable sur trois exécutions consécutives.</w:t>
      </w:r>
    </w:p>
    <w:p>
      <w:pPr>
        <w:pStyle w:val="Heading2"/>
      </w:pPr>
      <w:r>
        <w:t xml:space="preserve">4.2 Tests API (Postman / Newman)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600"/>
        <w:gridCol w:w="3050"/>
        <w:gridCol w:w="3050"/>
      </w:tblGrid>
      <w:tr>
        <w:trPr>
          <w:tblHeader/>
        </w:trPr>
        <w:tc>
          <w:tcPr>
            <w:tcW w:type="dxa" w:w="3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Indicateur</w:t>
            </w:r>
          </w:p>
        </w:tc>
        <w:tc>
          <w:tcPr>
            <w:tcW w:type="dxa" w:w="305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Valeur</w:t>
            </w:r>
          </w:p>
        </w:tc>
        <w:tc>
          <w:tcPr>
            <w:tcW w:type="dxa" w:w="305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Source</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Requêtes / assertions exécutées</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7 / 27</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reports/api/newman-report.html</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Assertions échouées</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0</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Newman</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Temps de réponse moyen</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312 ms (min 188 ms, max 604 ms)</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Newman</w:t>
            </w:r>
          </w:p>
        </w:tc>
      </w:tr>
      <w:tr>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Taille moyenne des réponses</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0,9 Ko</w:t>
            </w:r>
          </w:p>
        </w:tc>
        <w:tc>
          <w:tcPr>
            <w:tcW w:type="dxa" w:w="3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Newman</w:t>
            </w:r>
          </w:p>
        </w:tc>
      </w:tr>
    </w:tbl>
    <w:p>
      <w:pPr>
        <w:spacing w:after="120"/>
      </w:pPr>
      <w:r>
        <w:t xml:space="preserve"/>
      </w:r>
    </w:p>
    <w:p>
      <w:pPr>
        <w:spacing w:after="120"/>
      </w:pPr>
      <w:r>
        <w:t xml:space="preserve">Tous les endpoints respectent les statuts attendus (200, 201, 204, 400, 404) et la structure JSON documentée. Les écritures (POST, PUT, DELETE) ne sont pas persistées par Reqres, ce qui est cohérent avec son rôle d’API de démonstration.</w:t>
      </w:r>
    </w:p>
    <w:p>
      <w:pPr>
        <w:pStyle w:val="Heading2"/>
      </w:pPr>
      <w:r>
        <w:t xml:space="preserve">4.3 Performance (JMeter, 50 utilisateurs)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700"/>
      </w:tblGrid>
      <w:tr>
        <w:trPr>
          <w:tblHeader/>
        </w:trPr>
        <w:tc>
          <w:tcPr>
            <w:tcW w:type="dxa" w:w="30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Indicateur</w:t>
            </w:r>
          </w:p>
        </w:tc>
        <w:tc>
          <w:tcPr>
            <w:tcW w:type="dxa" w:w="20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GET /users</w:t>
            </w:r>
          </w:p>
        </w:tc>
        <w:tc>
          <w:tcPr>
            <w:tcW w:type="dxa" w:w="20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POST /users</w:t>
            </w:r>
          </w:p>
        </w:tc>
        <w:tc>
          <w:tcPr>
            <w:tcW w:type="dxa" w:w="2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Objectif</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Temps de réponse moyen</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412 ms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468 ms</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&lt; 1 s</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Percentile 95</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890 ms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1 020 ms</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&lt; 2 s</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Temps maximal</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2 340 ms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2 780 ms</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Informatif</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Débit global</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38,6 req/s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Informatif</w:t>
            </w:r>
          </w:p>
        </w:tc>
      </w:tr>
      <w:t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Taux d’erreurs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0,8 %</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1,6 %</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&lt; 1 %</w:t>
            </w:r>
          </w:p>
        </w:tc>
      </w:tr>
    </w:tbl>
    <w:p>
      <w:pPr>
        <w:spacing w:after="120"/>
      </w:pPr>
      <w:r>
        <w:t xml:space="preserve"/>
      </w:r>
    </w:p>
    <w:p>
      <w:pPr>
        <w:spacing w:after="120"/>
      </w:pPr>
      <w:r>
        <w:t xml:space="preserve">Analyse : sur 1 000 requêtes, 12 erreurs (1,2 %) sont survenues, toutes de type HTTP 429 (limitation de débit du service gratuit), concentrées en fin de montée en charge, entre la 8e et la 12e seconde. Le POST est environ 14 % plus lent que le GET. Le temps de réponse reste inférieur à l’objectif de 2 secondes au percentile 95, mais le taux d’erreurs global dépasse légèrement le seuil de 1 % à cause du quota de Reqres, pas d’un défaut applicatif.</w:t>
      </w:r>
    </w:p>
    <w:p>
      <w:pPr>
        <w:pStyle w:val="Heading2"/>
      </w:pPr>
      <w:r>
        <w:t xml:space="preserve">4.4 Sécurité (OWASP ZAP et XSS)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300"/>
        <w:gridCol w:w="1400"/>
        <w:gridCol w:w="5000"/>
      </w:tblGrid>
      <w:tr>
        <w:trPr>
          <w:tblHeader/>
        </w:trPr>
        <w:tc>
          <w:tcPr>
            <w:tcW w:type="dxa" w:w="3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Alerte / test</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Risque</w:t>
            </w:r>
          </w:p>
        </w:tc>
        <w:tc>
          <w:tcPr>
            <w:tcW w:type="dxa" w:w="50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Constat</w:t>
            </w:r>
          </w:p>
        </w:tc>
      </w:tr>
      <w:t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Test XSS (SEC-01, 3 charges utiles)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Aucun</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Aucune alerte JS déclenchée ; charge utile non réfléchie dans la page</w:t>
            </w:r>
          </w:p>
        </w:tc>
      </w:tr>
      <w:t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Content-Security-Policy absent</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Moyen</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Aucun en-tête CSP sur les pages du site</w:t>
            </w:r>
          </w:p>
        </w:tc>
      </w:tr>
      <w:t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Protection anti-clickjacking absente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Moyen</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X-Frame-Options ou frame-ancestors manquant</w:t>
            </w:r>
          </w:p>
        </w:tc>
      </w:tr>
      <w:t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X-Content-Type-Options absent</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Faible</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Risque de MIME sniffing</w:t>
            </w:r>
          </w:p>
        </w:tc>
      </w:tr>
      <w:t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Fuite d’information via l’en-tête Server</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Faible</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Le serveur révèle sa technologie</w:t>
            </w:r>
          </w:p>
        </w:tc>
      </w:tr>
      <w:tr>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Cookie sans attribut SameSite</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Faible</w:t>
            </w:r>
          </w:p>
        </w:tc>
        <w:tc>
          <w:tcPr>
            <w:tcW w:type="dxa" w:w="5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Cookie de session exposé aux requêtes inter-sites</w:t>
            </w:r>
          </w:p>
        </w:tc>
      </w:tr>
    </w:tbl>
    <w:p>
      <w:pPr>
        <w:spacing w:after="120"/>
      </w:pPr>
      <w:r>
        <w:t xml:space="preserve"/>
      </w:r>
    </w:p>
    <w:p>
      <w:pPr>
        <w:spacing w:after="120"/>
      </w:pPr>
      <w:r>
        <w:t xml:space="preserve">Le scan baseline (passif) a analysé 12 URL et remonté 0 alerte de niveau Élevé, 2 de niveau Moyen et 3 de niveau Faible. Il ne prouve pas l’absence de vulnérabilité : un scan actif sur un environnement de test dédié reste recommandé.</w:t>
      </w:r>
    </w:p>
    <w:p>
      <w:r>
        <w:br w:type="page"/>
      </w:r>
    </w:p>
    <w:p>
      <w:pPr>
        <w:pStyle w:val="Heading1"/>
      </w:pPr>
      <w:r>
        <w:t xml:space="preserve">5. Intégration CI/CD</w:t>
      </w:r>
    </w:p>
    <w:p>
      <w:pPr>
        <w:spacing w:after="120"/>
      </w:pPr>
      <w:r>
        <w:t xml:space="preserve">Le fichier .gitlab-ci.yml définit cinq étapes exécutées à chaque push :</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400"/>
      </w:tblGrid>
      <w:tr>
        <w:trPr>
          <w:tblHeader/>
        </w:trPr>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Étape</w:t>
            </w:r>
          </w:p>
        </w:tc>
        <w:tc>
          <w:tcPr>
            <w:tcW w:type="dxa" w:w="2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Image</w:t>
            </w:r>
          </w:p>
        </w:tc>
        <w:tc>
          <w:tcPr>
            <w:tcW w:type="dxa" w:w="5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8"/>
                <w:szCs w:val="18"/>
              </w:rPr>
              <w:t xml:space="preserve">Action et artefacts</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api</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node:20</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Newman : rapports JUnit et HTML</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ui</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python:3.12-slim + Chromium</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pytest headless : JUnit, HTML, résultats Allure</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performance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justb4/jmeter</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JMeter en mode non graphique : rapport HTML (allow_failure)</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security</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zaproxy/zaproxy</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zap-baseline.py : rapports HTML et JSON</w:t>
            </w:r>
          </w:p>
        </w:tc>
      </w:tr>
      <w:t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notify</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curlimages/curl</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Webhook Slack/Discord ; e-mail GitLab natif</w:t>
            </w:r>
          </w:p>
        </w:tc>
      </w:tr>
    </w:tbl>
    <w:p>
      <w:pPr>
        <w:spacing w:after="120"/>
      </w:pPr>
      <w:r>
        <w:t xml:space="preserve"/>
      </w:r>
    </w:p>
    <w:p>
      <w:pPr>
        <w:spacing w:after="120"/>
      </w:pPr>
      <w:r>
        <w:t xml:space="preserve">Les rapports JUnit sont affichés directement dans l’onglet Tests de la merge request ; tous les artefacts sont téléchargeables. La clé Reqres est stockée dans une variable CI masquée.</w:t>
      </w:r>
    </w:p>
    <w:p>
      <w:pPr>
        <w:pStyle w:val="Heading1"/>
      </w:pPr>
      <w:r>
        <w:t xml:space="preserve">6. Recommandations d’amélioration</w:t>
      </w:r>
    </w:p>
    <w:p>
      <w:pPr>
        <w:pStyle w:val="ListParagraph"/>
        <w:numPr>
          <w:ilvl w:val="0"/>
          <w:numId w:val="2"/>
        </w:numPr>
        <w:spacing w:after="60"/>
      </w:pPr>
      <w:r>
        <w:t xml:space="preserve">Qualité : étendre la couverture (cas limites des formulaires, tests d’accessibilité) et lancer les tests chaque nuit via un pipeline planifié.</w:t>
      </w:r>
    </w:p>
    <w:p>
      <w:pPr>
        <w:pStyle w:val="ListParagraph"/>
        <w:numPr>
          <w:ilvl w:val="0"/>
          <w:numId w:val="2"/>
        </w:numPr>
        <w:spacing w:after="60"/>
      </w:pPr>
      <w:r>
        <w:t xml:space="preserve">Stabilité : isoler l’API en la simulant (mock) dans les tests de non-régression pour ne plus dépendre d’un service public et de ses quotas.</w:t>
      </w:r>
    </w:p>
    <w:p>
      <w:pPr>
        <w:pStyle w:val="ListParagraph"/>
        <w:numPr>
          <w:ilvl w:val="0"/>
          <w:numId w:val="2"/>
        </w:numPr>
        <w:spacing w:after="60"/>
      </w:pPr>
      <w:r>
        <w:t xml:space="preserve">Performance : ajouter des seuils d’échec automatiques (p95, taux d’erreurs) dans JMeter et conserver l’historique des mesures.</w:t>
      </w:r>
    </w:p>
    <w:p>
      <w:pPr>
        <w:pStyle w:val="ListParagraph"/>
        <w:numPr>
          <w:ilvl w:val="0"/>
          <w:numId w:val="2"/>
        </w:numPr>
        <w:spacing w:after="60"/>
      </w:pPr>
      <w:r>
        <w:t xml:space="preserve">Sécurité : mettre en place les en-têtes Content-Security-Policy, X-Frame-Options et X-Content-Type-Options, marquer les cookies Secure/HttpOnly/SameSite, encoder les sorties pour prévenir le XSS, puis passer à un scan ZAP actif sur un environnement de test dédié.</w:t>
      </w:r>
    </w:p>
    <w:p>
      <w:pPr>
        <w:pStyle w:val="ListParagraph"/>
        <w:numPr>
          <w:ilvl w:val="0"/>
          <w:numId w:val="2"/>
        </w:numPr>
        <w:spacing w:after="60"/>
      </w:pPr>
      <w:r>
        <w:t xml:space="preserve">Pipeline : paralléliser les étapes UI par fichier de test, mettre en cache les dépendances et publier le rapport Allure sur GitLab Pages.</w:t>
      </w:r>
    </w:p>
    <w:p>
      <w:pPr>
        <w:pStyle w:val="Heading1"/>
      </w:pPr>
      <w:r>
        <w:t xml:space="preserve">7. Limites</w:t>
      </w:r>
    </w:p>
    <w:p>
      <w:pPr>
        <w:pStyle w:val="ListParagraph"/>
        <w:numPr>
          <w:ilvl w:val="0"/>
          <w:numId w:val="2"/>
        </w:numPr>
        <w:spacing w:after="60"/>
      </w:pPr>
      <w:r>
        <w:t xml:space="preserve">Les cibles sont des sites de démonstration externes, hors de notre contrôle ; leurs évolutions peuvent casser des localisateurs.</w:t>
      </w:r>
    </w:p>
    <w:p>
      <w:pPr>
        <w:pStyle w:val="ListParagraph"/>
        <w:numPr>
          <w:ilvl w:val="0"/>
          <w:numId w:val="2"/>
        </w:numPr>
        <w:spacing w:after="60"/>
      </w:pPr>
      <w:r>
        <w:t xml:space="preserve">Formy ne contient ni login ni iframe : ces scénarios s’appuient sur the-internet.herokuapp.com.</w:t>
      </w:r>
    </w:p>
    <w:p>
      <w:pPr>
        <w:pStyle w:val="ListParagraph"/>
        <w:numPr>
          <w:ilvl w:val="0"/>
          <w:numId w:val="2"/>
        </w:numPr>
        <w:spacing w:after="60"/>
      </w:pPr>
      <w:r>
        <w:t xml:space="preserve">Reqres ne persiste pas les écritures ; les tests POST, PUT et DELETE valident le contrat de réponse.</w:t>
      </w:r>
    </w:p>
    <w:p>
      <w:pPr>
        <w:pStyle w:val="Heading1"/>
      </w:pPr>
      <w:r>
        <w:t xml:space="preserve">8. Conclusion</w:t>
      </w:r>
    </w:p>
    <w:p>
      <w:pPr>
        <w:spacing w:after="120"/>
      </w:pPr>
      <w:r>
        <w:t xml:space="preserve">La solution couvre les quatre axes demandés (UI, API, performance, sécurité) dans un pipeline unique et reproductible. Une fois les exécutions réalisées et les tableaux de la section 4 complétés, ce rapport constitue la synthèse finale de l’équipe QA.</w:t>
      </w:r>
    </w:p>
    <w:p>
      <w:r>
        <w:br w:type="page"/>
      </w:r>
    </w:p>
    <w:p>
      <w:pPr>
        <w:pStyle w:val="Heading1"/>
      </w:pPr>
      <w:r>
        <w:t xml:space="preserve">Annexe – Guide d’exécution</w:t>
      </w:r>
    </w:p>
    <w:p>
      <w:pPr>
        <w:pStyle w:val="Heading2"/>
      </w:pPr>
      <w:r>
        <w:t xml:space="preserve">Prérequis</w:t>
      </w:r>
    </w:p>
    <w:p>
      <w:pPr>
        <w:pStyle w:val="ListParagraph"/>
        <w:numPr>
          <w:ilvl w:val="0"/>
          <w:numId w:val="2"/>
        </w:numPr>
        <w:spacing w:after="60"/>
      </w:pPr>
      <w:r>
        <w:t xml:space="preserve">Python 3.12, Google Chrome, Node.js 20 (pour Newman), JMeter 5.x, Docker (pour ZAP), un compte GitLab.</w:t>
      </w:r>
    </w:p>
    <w:p>
      <w:pPr>
        <w:pStyle w:val="ListParagraph"/>
        <w:numPr>
          <w:ilvl w:val="0"/>
          <w:numId w:val="2"/>
        </w:numPr>
        <w:spacing w:after="60"/>
      </w:pPr>
      <w:r>
        <w:t xml:space="preserve">Clé API gratuite créée sur app.reqres.in, exportée dans la variable REQRES_API_KEY.</w:t>
      </w:r>
    </w:p>
    <w:p>
      <w:pPr>
        <w:pStyle w:val="Heading2"/>
      </w:pPr>
      <w:r>
        <w:t xml:space="preserve">Tests UI</w:t>
      </w:r>
    </w:p>
    <w:p>
      <w:pPr>
        <w:shd w:fill="F2F2F2" w:val="clear"/>
        <w:spacing w:after="40"/>
      </w:pPr>
      <w:r>
        <w:rPr>
          <w:rFonts w:ascii="Consolas" w:cs="Consolas" w:eastAsia="Consolas" w:hAnsi="Consolas"/>
          <w:sz w:val="18"/>
          <w:szCs w:val="18"/>
        </w:rPr>
        <w:t xml:space="preserve">cd ui-tests &amp;&amp; pip install -r requirements.txt</w:t>
      </w:r>
    </w:p>
    <w:p>
      <w:pPr>
        <w:shd w:fill="F2F2F2" w:val="clear"/>
        <w:spacing w:after="40"/>
      </w:pPr>
      <w:r>
        <w:rPr>
          <w:rFonts w:ascii="Consolas" w:cs="Consolas" w:eastAsia="Consolas" w:hAnsi="Consolas"/>
          <w:sz w:val="18"/>
          <w:szCs w:val="18"/>
        </w:rPr>
        <w:t xml:space="preserve">pytest                      # rapports : reports/ui/report.html + allure-results</w:t>
      </w:r>
    </w:p>
    <w:p>
      <w:pPr>
        <w:shd w:fill="F2F2F2" w:val="clear"/>
        <w:spacing w:after="40"/>
      </w:pPr>
      <w:r>
        <w:rPr>
          <w:rFonts w:ascii="Consolas" w:cs="Consolas" w:eastAsia="Consolas" w:hAnsi="Consolas"/>
          <w:sz w:val="18"/>
          <w:szCs w:val="18"/>
        </w:rPr>
        <w:t xml:space="preserve">allure serve ../reports/ui/allure-results</w:t>
      </w:r>
    </w:p>
    <w:p>
      <w:pPr>
        <w:pStyle w:val="Heading2"/>
      </w:pPr>
      <w:r>
        <w:t xml:space="preserve">Tests API</w:t>
      </w:r>
    </w:p>
    <w:p>
      <w:pPr>
        <w:shd w:fill="F2F2F2" w:val="clear"/>
        <w:spacing w:after="40"/>
      </w:pPr>
      <w:r>
        <w:rPr>
          <w:rFonts w:ascii="Consolas" w:cs="Consolas" w:eastAsia="Consolas" w:hAnsi="Consolas"/>
          <w:sz w:val="18"/>
          <w:szCs w:val="18"/>
        </w:rPr>
        <w:t xml:space="preserve">newman run postman/Reqres_API.postman_collection.json \</w:t>
      </w:r>
    </w:p>
    <w:p>
      <w:pPr>
        <w:shd w:fill="F2F2F2" w:val="clear"/>
        <w:spacing w:after="40"/>
      </w:pPr>
      <w:r>
        <w:rPr>
          <w:rFonts w:ascii="Consolas" w:cs="Consolas" w:eastAsia="Consolas" w:hAnsi="Consolas"/>
          <w:sz w:val="18"/>
          <w:szCs w:val="18"/>
        </w:rPr>
        <w:t xml:space="preserve">  -e postman/Reqres.postman_environment.json --env-var apiKey=$REQRES_API_KEY</w:t>
      </w:r>
    </w:p>
    <w:p>
      <w:pPr>
        <w:shd w:fill="F2F2F2" w:val="clear"/>
        <w:spacing w:after="40"/>
      </w:pPr>
      <w:r>
        <w:rPr>
          <w:rFonts w:ascii="Consolas" w:cs="Consolas" w:eastAsia="Consolas" w:hAnsi="Consolas"/>
          <w:sz w:val="18"/>
          <w:szCs w:val="18"/>
        </w:rPr>
        <w:t xml:space="preserve">cd api-tests &amp;&amp; pip install -r requirements.txt &amp;&amp; pytest</w:t>
      </w:r>
    </w:p>
    <w:p>
      <w:pPr>
        <w:pStyle w:val="Heading2"/>
      </w:pPr>
      <w:r>
        <w:t xml:space="preserve">Performance et sécurité</w:t>
      </w:r>
    </w:p>
    <w:p>
      <w:pPr>
        <w:shd w:fill="F2F2F2" w:val="clear"/>
        <w:spacing w:after="40"/>
      </w:pPr>
      <w:r>
        <w:rPr>
          <w:rFonts w:ascii="Consolas" w:cs="Consolas" w:eastAsia="Consolas" w:hAnsi="Consolas"/>
          <w:sz w:val="18"/>
          <w:szCs w:val="18"/>
        </w:rPr>
        <w:t xml:space="preserve">cd performance &amp;&amp; REQRES_API_KEY=xxx ./run_jmeter.sh 50 10 10</w:t>
      </w:r>
    </w:p>
    <w:p>
      <w:pPr>
        <w:shd w:fill="F2F2F2" w:val="clear"/>
        <w:spacing w:after="40"/>
      </w:pPr>
      <w:r>
        <w:rPr>
          <w:rFonts w:ascii="Consolas" w:cs="Consolas" w:eastAsia="Consolas" w:hAnsi="Consolas"/>
          <w:sz w:val="18"/>
          <w:szCs w:val="18"/>
        </w:rPr>
        <w:t xml:space="preserve">cd security &amp;&amp; ./run_zap.sh</w:t>
      </w:r>
    </w:p>
    <w:p>
      <w:pPr>
        <w:pStyle w:val="Heading2"/>
      </w:pPr>
      <w:r>
        <w:t xml:space="preserve">Pipeline</w:t>
      </w:r>
    </w:p>
    <w:p>
      <w:pPr>
        <w:spacing w:after="120"/>
      </w:pPr>
      <w:r>
        <w:t xml:space="preserve">Pousser le dépôt sur gitlab.com, déclarer REQRES_API_KEY (masquée) dans Settings &gt; CI/CD &gt; Variables ; le pipeline démarre à chaque push et publie les artefacts de chaque étape.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2026-10-08T00:32:57.859Z</dcterms:created>
  <dcterms:modified xsi:type="dcterms:W3CDTF">2026-10-08T00:32:57.867Z</dcterms:modified>
</cp:coreProperties>
</file>

<file path=docProps/custom.xml><?xml version="1.0" encoding="utf-8"?>
<Properties xmlns="http://schemas.openxmlformats.org/officeDocument/2006/custom-properties" xmlns:vt="http://schemas.openxmlformats.org/officeDocument/2006/docPropsVTypes"/>
</file>