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before="1200"/>
        <w:jc w:val="center"/>
      </w:pPr>
      <w:r>
        <w:rPr>
          <w:sz w:val="24"/>
          <w:szCs w:val="24"/>
        </w:rPr>
        <w:t xml:space="preserve">Université Hassan II – Faculté des sciences Aïn Chock</w:t>
      </w:r>
    </w:p>
    <w:p>
      <w:pPr>
        <w:spacing w:after="1200"/>
        <w:jc w:val="center"/>
      </w:pPr>
      <w:r>
        <w:rPr>
          <w:sz w:val="22"/>
          <w:szCs w:val="22"/>
        </w:rPr>
        <w:t xml:space="preserve">Département Mathématiques &amp; Informatique – Module M11</w:t>
      </w:r>
    </w:p>
    <w:p>
      <w:pPr>
        <w:spacing w:after="200"/>
        <w:jc w:val="center"/>
      </w:pPr>
      <w:r>
        <w:rPr>
          <w:b/>
          <w:bCs/>
          <w:color w:val="000000"/>
          <w:sz w:val="44"/>
          <w:szCs w:val="44"/>
        </w:rPr>
        <w:t xml:space="preserve">Plan de tests</w:t>
      </w:r>
    </w:p>
    <w:p>
      <w:pPr>
        <w:spacing w:after="1200"/>
        <w:jc w:val="center"/>
      </w:pPr>
      <w:r>
        <w:rPr>
          <w:color w:val="000000"/>
          <w:sz w:val="28"/>
          <w:szCs w:val="28"/>
        </w:rPr>
        <w:t xml:space="preserve">Automatisation des tests et qualité logicielle</w:t>
      </w:r>
    </w:p>
    <w:p>
      <w:pPr>
        <w:jc w:val="center"/>
      </w:pPr>
      <w:r>
        <w:rPr>
          <w:sz w:val="24"/>
          <w:szCs w:val="24"/>
        </w:rPr>
        <w:t xml:space="preserve">Réalisé par : Adnane Mektani</w:t>
      </w:r>
    </w:p>
    <w:p>
      <w:pPr>
        <w:jc w:val="center"/>
      </w:pPr>
      <w:r>
        <w:rPr>
          <w:sz w:val="24"/>
          <w:szCs w:val="24"/>
        </w:rPr>
        <w:t xml:space="preserve">Année universitaire 2025-2026</w:t>
      </w:r>
    </w:p>
    <w:p>
      <w:r>
        <w:br w:type="page"/>
      </w:r>
    </w:p>
    <w:p>
      <w:pPr>
        <w:pStyle w:val="Heading1"/>
      </w:pPr>
      <w:r>
        <w:t xml:space="preserve">1. Introduction</w:t>
      </w:r>
    </w:p>
    <w:p>
      <w:pPr>
        <w:spacing w:after="120"/>
      </w:pPr>
      <w:r>
        <w:t xml:space="preserve">Ce plan de tests décrit la stratégie, le périmètre, les scénarios et les critères de validation pour l’application web de gestion d’étudiants, représentée ici par les sites de démonstration Formy Project (UI) et Reqres.in (API REST).</w:t>
      </w:r>
    </w:p>
    <w:p>
      <w:pPr>
        <w:pStyle w:val="Heading1"/>
      </w:pPr>
      <w:r>
        <w:t xml:space="preserve">2. Périmètre</w:t>
      </w:r>
    </w:p>
    <w:p>
      <w:pPr>
        <w:pStyle w:val="ListParagraph"/>
        <w:numPr>
          <w:ilvl w:val="0"/>
          <w:numId w:val="2"/>
        </w:numPr>
        <w:spacing w:after="60"/>
      </w:pPr>
      <w:r>
        <w:t xml:space="preserve">Tests UI automatisés avec Selenium WebDriver (Python, pytest, Allure).</w:t>
      </w:r>
    </w:p>
    <w:p>
      <w:pPr>
        <w:pStyle w:val="ListParagraph"/>
        <w:numPr>
          <w:ilvl w:val="0"/>
          <w:numId w:val="2"/>
        </w:numPr>
        <w:spacing w:after="60"/>
      </w:pPr>
      <w:r>
        <w:t xml:space="preserve">Tests API avec une collection Postman exécutée par Newman (et une variante pytest/requests).</w:t>
      </w:r>
    </w:p>
    <w:p>
      <w:pPr>
        <w:pStyle w:val="ListParagraph"/>
        <w:numPr>
          <w:ilvl w:val="0"/>
          <w:numId w:val="2"/>
        </w:numPr>
        <w:spacing w:after="60"/>
      </w:pPr>
      <w:r>
        <w:t xml:space="preserve">Tests de performance avec Apache JMeter (50 utilisateurs virtuels).</w:t>
      </w:r>
    </w:p>
    <w:p>
      <w:pPr>
        <w:pStyle w:val="ListParagraph"/>
        <w:numPr>
          <w:ilvl w:val="0"/>
          <w:numId w:val="2"/>
        </w:numPr>
        <w:spacing w:after="60"/>
      </w:pPr>
      <w:r>
        <w:t xml:space="preserve">Tests de sécurité : scan OWASP ZAP et test d’injection XSS.</w:t>
      </w:r>
    </w:p>
    <w:p>
      <w:pPr>
        <w:pStyle w:val="ListParagraph"/>
        <w:numPr>
          <w:ilvl w:val="0"/>
          <w:numId w:val="2"/>
        </w:numPr>
        <w:spacing w:after="60"/>
      </w:pPr>
      <w:r>
        <w:t xml:space="preserve">Intégration continue avec GitLab CI.</w:t>
      </w:r>
    </w:p>
    <w:p>
      <w:pPr>
        <w:pStyle w:val="Heading2"/>
      </w:pPr>
      <w:r>
        <w:t xml:space="preserve">Hors périmètre</w:t>
      </w:r>
    </w:p>
    <w:p>
      <w:pPr>
        <w:pStyle w:val="ListParagraph"/>
        <w:numPr>
          <w:ilvl w:val="0"/>
          <w:numId w:val="2"/>
        </w:numPr>
        <w:spacing w:after="60"/>
      </w:pPr>
      <w:r>
        <w:t xml:space="preserve">Tests mobiles, tests d’accessibilité, tests de charge au-delà de 50 utilisateurs.</w:t>
      </w:r>
    </w:p>
    <w:p>
      <w:pPr>
        <w:pStyle w:val="Heading1"/>
      </w:pPr>
      <w:r>
        <w:t xml:space="preserve">3. Environnement et outils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600"/>
        <w:gridCol w:w="7100"/>
      </w:tblGrid>
      <w:tr>
        <w:trPr>
          <w:tblHeader/>
        </w:trPr>
        <w:tc>
          <w:tcPr>
            <w:tcW w:type="dxa" w:w="26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Élément</w:t>
            </w:r>
          </w:p>
        </w:tc>
        <w:tc>
          <w:tcPr>
            <w:tcW w:type="dxa" w:w="71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Détail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Navigateur</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Google Chrome / Chromium (headless en CI)</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Python 3.12, Selenium 4, pytest, allure-pytest, pytest-html</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API</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Postman + Newman 6 ; pytest + requests + jsonschema</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Performance</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Apache JMeter 5.6</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Sécurité</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OWASP ZAP (zap-baseline.py, Docker)</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CI/CD</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GitLab CI (gitlab.com, runners partagés)</w:t>
            </w:r>
          </w:p>
        </w:tc>
      </w:tr>
      <w:tr>
        <w:tc>
          <w:tcPr>
            <w:tcW w:type="dxa" w:w="26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Cibles</w:t>
            </w:r>
          </w:p>
        </w:tc>
        <w:tc>
          <w:tcPr>
            <w:tcW w:type="dxa" w:w="7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formy-project.herokuapp.com ; the-internet.herokuapp.com ; reqres.in/api</w:t>
            </w:r>
          </w:p>
        </w:tc>
      </w:tr>
    </w:tbl>
    <w:p>
      <w:pPr>
        <w:spacing w:after="120"/>
      </w:pPr>
      <w:r>
        <w:t xml:space="preserve"/>
      </w:r>
    </w:p>
    <w:p>
      <w:pPr>
        <w:pStyle w:val="Heading1"/>
      </w:pPr>
      <w:r>
        <w:t xml:space="preserve">4. Stratégie de test</w:t>
      </w:r>
    </w:p>
    <w:p>
      <w:pPr>
        <w:spacing w:after="120"/>
      </w:pPr>
      <w:r>
        <w:t xml:space="preserve">Les scénarios sont priorisés selon la criticité : parcours d’inscription et authentification (haute), manipulation d’éléments d’interface – alertes, modales, frames, radios, listes (moyenne), et contrôles non fonctionnels (performance, sécurité). Chaque test est indépendant, utilise des attentes explicites (pas de pause fixe) et capture une image en cas d’échec.</w:t>
      </w:r>
    </w:p>
    <w:p>
      <w:pPr>
        <w:pStyle w:val="Heading2"/>
      </w:pPr>
      <w:r>
        <w:t xml:space="preserve">Adaptations liées aux sites cibles</w:t>
      </w:r>
    </w:p>
    <w:p>
      <w:pPr>
        <w:pStyle w:val="ListParagraph"/>
        <w:numPr>
          <w:ilvl w:val="0"/>
          <w:numId w:val="2"/>
        </w:numPr>
        <w:spacing w:after="60"/>
      </w:pPr>
      <w:r>
        <w:t xml:space="preserve">Reqres.in exige désormais une clé d’API gratuite (en-tête x-api-key) : elle est fournie par variable d’environnement et jamais écrite dans le code.</w:t>
      </w:r>
    </w:p>
    <w:p>
      <w:pPr>
        <w:pStyle w:val="ListParagraph"/>
        <w:numPr>
          <w:ilvl w:val="0"/>
          <w:numId w:val="2"/>
        </w:numPr>
        <w:spacing w:after="60"/>
      </w:pPr>
      <w:r>
        <w:t xml:space="preserve">Formy n’a ni page de login ni iframe : le login et les frames sont testés sur the-internet.herokuapp.com, un site de démonstration du même type.</w:t>
      </w:r>
    </w:p>
    <w:p>
      <w:pPr>
        <w:pStyle w:val="ListParagraph"/>
        <w:numPr>
          <w:ilvl w:val="0"/>
          <w:numId w:val="2"/>
        </w:numPr>
        <w:spacing w:after="60"/>
      </w:pPr>
      <w:r>
        <w:t xml:space="preserve">Reqres est une API de démonstration : les créations, modifications et suppressions ne sont pas persistées ; les tests vérifient donc le contrat de réponse, pas l’état en base.</w:t>
      </w:r>
    </w:p>
    <w:p>
      <w:r>
        <w:br w:type="page"/>
      </w:r>
    </w:p>
    <w:p>
      <w:pPr>
        <w:pStyle w:val="Heading1"/>
      </w:pPr>
      <w:r>
        <w:t xml:space="preserve">5. Scénarios, jeux de données et critères de validation</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900"/>
        <w:gridCol w:w="2400"/>
        <w:gridCol w:w="3300"/>
        <w:gridCol w:w="3100"/>
      </w:tblGrid>
      <w:tr>
        <w:trPr>
          <w:tblHeader/>
        </w:trPr>
        <w:tc>
          <w:tcPr>
            <w:tcW w:type="dxa" w:w="9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ID</w:t>
            </w:r>
          </w:p>
        </w:tc>
        <w:tc>
          <w:tcPr>
            <w:tcW w:type="dxa" w:w="24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Scénario</w:t>
            </w:r>
          </w:p>
        </w:tc>
        <w:tc>
          <w:tcPr>
            <w:tcW w:type="dxa" w:w="33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Jeu de données</w:t>
            </w:r>
          </w:p>
        </w:tc>
        <w:tc>
          <w:tcPr>
            <w:tcW w:type="dxa" w:w="31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Critère de validation</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UI-01</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Inscription complète (Formy /form)</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Prénom Sara, Nom Alaoui, Poste Etudiante QA, éducation=College, expérience=2-4 ans</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Redirection /thanks + message « The form was successfully submitted! »</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UI-02</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Inscription – jeux de données multiples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3 jeux : Ahmed/Benali, Fatima/El Idrissi, Yassine/Tazi</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Message de succès pour chaque jeu</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UI-03</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Boutons radio (/radiobutton)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Sélection successive des options 2 puis 3</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Un seul bouton sélectionné à la fois</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UI-04</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Liste déroulante (/dropdown)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Choix du lien « Autocomplete »</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URL finale = /autocomplete</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UI-05</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Alerte JavaScript (/switch-window)</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Clic sur « Alert »</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Alerte présente, acceptée sans erreur</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UI-06</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Fenêtre modale (/modal)</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Ouverture puis fermeture</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Titre « Modal title » ; modale fermée</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UI-07</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Login valide (the-internet /login)</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tomsmith / SuperSecretPassword!</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URL /secure + message de connexion</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UI-08</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Login invalide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Mauvais mot de passe ; utilisateur inconnu</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Messages « password/username is invalid »</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UI-09</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Frames imbriquées (/nested_frames)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frame-top &gt; left/middle/right ; frame-bottom</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Textes LEFT, MIDDLE, RIGHT, BOTTOM</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API-01</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GET /users?page=2</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page=2</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200 ; schéma liste valide ; page=2 ; &lt; 3 s</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API-02</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GET /users/2</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id=2</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200 ; schéma user ; id=2</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API-03</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GET /users/23 (inexistant)</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id=23</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404 ; corps {}</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API-04</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POST /users</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{name: morpheus, job: leader}</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201 ; name/job renvoyés ; id et createdAt</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API-05</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PUT /users/2</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{job: zion resident}</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200 ; job mis à jour ; updatedAt</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API-06</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DELETE /users/2</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id=2</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204 ; corps vide</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API-07</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POST /login sans mot de passe</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{email: peter@klaven}</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400 ; error = Missing password</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PERF-01</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Charge GET/POST (JMeter)</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50 utilisateurs, montée 10 s, 5 à 10 boucles</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Erreurs &lt; 1 % ; p95 &lt; 2 s (objectif)</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SEC-01</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Injection XSS (Selenium)</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3 charges utiles XSS dans le formulaire</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Aucune alerte JS ; charge utile non réfléchie</w:t>
            </w:r>
          </w:p>
        </w:tc>
      </w:tr>
      <w:tr>
        <w:tc>
          <w:tcPr>
            <w:tcW w:type="dxa" w:w="9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SEC-02</w:t>
            </w:r>
          </w:p>
        </w:tc>
        <w:tc>
          <w:tcPr>
            <w:tcW w:type="dxa" w:w="24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Scan baseline OWASP ZAP</w:t>
            </w:r>
          </w:p>
        </w:tc>
        <w:tc>
          <w:tcPr>
            <w:tcW w:type="dxa" w:w="33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Cible : Formy</w:t>
            </w:r>
          </w:p>
        </w:tc>
        <w:tc>
          <w:tcPr>
            <w:tcW w:type="dxa" w:w="31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Rapport d’alertes classées par niveau de risque</w:t>
            </w:r>
          </w:p>
        </w:tc>
      </w:tr>
    </w:tbl>
    <w:p>
      <w:pPr>
        <w:spacing w:after="120"/>
      </w:pPr>
      <w:r>
        <w:t xml:space="preserve"/>
      </w:r>
    </w:p>
    <w:p>
      <w:pPr>
        <w:pStyle w:val="Heading1"/>
      </w:pPr>
      <w:r>
        <w:t xml:space="preserve">6. Critères d’entrée et de sortie</w:t>
      </w:r>
    </w:p>
    <w:p>
      <w:pPr>
        <w:pStyle w:val="ListParagraph"/>
        <w:numPr>
          <w:ilvl w:val="0"/>
          <w:numId w:val="2"/>
        </w:numPr>
        <w:spacing w:after="60"/>
      </w:pPr>
      <w:r>
        <w:t xml:space="preserve">Entrée : sites cibles accessibles, clé API Reqres valide, navigateur et pilote installés.</w:t>
      </w:r>
    </w:p>
    <w:p>
      <w:pPr>
        <w:pStyle w:val="ListParagraph"/>
        <w:numPr>
          <w:ilvl w:val="0"/>
          <w:numId w:val="2"/>
        </w:numPr>
        <w:spacing w:after="60"/>
      </w:pPr>
      <w:r>
        <w:t xml:space="preserve">Sortie : 100 % des scénarios exécutés ; taux de réussite UI/API ≥ 95 % ; aucune vulnérabilité de niveau Élevé non documentée.</w:t>
      </w:r>
    </w:p>
    <w:p>
      <w:pPr>
        <w:pStyle w:val="Heading1"/>
      </w:pPr>
      <w:r>
        <w:t xml:space="preserve">7. Risques</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3000"/>
        <w:gridCol w:w="6700"/>
      </w:tblGrid>
      <w:tr>
        <w:trPr>
          <w:tblHeader/>
        </w:trPr>
        <w:tc>
          <w:tcPr>
            <w:tcW w:type="dxa" w:w="30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Risque</w:t>
            </w:r>
          </w:p>
        </w:tc>
        <w:tc>
          <w:tcPr>
            <w:tcW w:type="dxa" w:w="6700"/>
            <w:tcBorders>
              <w:top w:val="single" w:color="000000" w:sz="4"/>
              <w:left w:val="single" w:color="000000" w:sz="4"/>
              <w:bottom w:val="single" w:color="000000" w:sz="4"/>
              <w:right w:val="single" w:color="000000" w:sz="4"/>
            </w:tcBorders>
            <w:shd w:fill="FFFFFF" w:val="clear"/>
            <w:tcMar>
              <w:top w:type="dxa" w:w="60"/>
              <w:left w:type="dxa" w:w="90"/>
              <w:bottom w:type="dxa" w:w="60"/>
              <w:right w:type="dxa" w:w="90"/>
            </w:tcMar>
          </w:tcPr>
          <w:p>
            <w:r>
              <w:rPr>
                <w:b/>
                <w:bCs/>
                <w:color w:val="000000"/>
                <w:sz w:val="18"/>
                <w:szCs w:val="18"/>
              </w:rPr>
              <w:t xml:space="preserve">Mitigation</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Indisponibilité ou lenteur des sites publics</w:t>
            </w:r>
          </w:p>
        </w:tc>
        <w:tc>
          <w:tcPr>
            <w:tcW w:type="dxa" w:w="6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Relance du pipeline ; temps d’attente explicites de 10 s</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Limitation de débit de Reqres (HTTP 429)</w:t>
            </w:r>
          </w:p>
        </w:tc>
        <w:tc>
          <w:tcPr>
            <w:tcW w:type="dxa" w:w="6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Temps de réflexion de 500 ms ; montée en charge progressive</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Évolution du HTML de Formy</w:t>
            </w:r>
          </w:p>
        </w:tc>
        <w:tc>
          <w:tcPr>
            <w:tcW w:type="dxa" w:w="6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Pattern Page Object : un seul endroit à corriger</w:t>
            </w:r>
          </w:p>
        </w:tc>
      </w:tr>
      <w:tr>
        <w:tc>
          <w:tcPr>
            <w:tcW w:type="dxa" w:w="30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Faux positifs ZAP</w:t>
            </w:r>
          </w:p>
        </w:tc>
        <w:tc>
          <w:tcPr>
            <w:tcW w:type="dxa" w:w="6700"/>
            <w:tcBorders>
              <w:top w:val="single" w:color="000000" w:sz="4"/>
              <w:left w:val="single" w:color="000000" w:sz="4"/>
              <w:bottom w:val="single" w:color="000000" w:sz="4"/>
              <w:right w:val="single" w:color="000000" w:sz="4"/>
            </w:tcBorders>
            <w:tcMar>
              <w:top w:type="dxa" w:w="60"/>
              <w:left w:type="dxa" w:w="90"/>
              <w:bottom w:type="dxa" w:w="60"/>
              <w:right w:type="dxa" w:w="90"/>
            </w:tcMar>
          </w:tcPr>
          <w:p>
            <w:r>
              <w:rPr>
                <w:b w:val="false"/>
                <w:bCs w:val="false"/>
                <w:color w:val="000000"/>
                <w:sz w:val="18"/>
                <w:szCs w:val="18"/>
              </w:rPr>
              <w:t xml:space="preserve">Revue manuelle de chaque alerte avant de la rapporter</w:t>
            </w:r>
          </w:p>
        </w:tc>
      </w:tr>
    </w:tbl>
    <w:p>
      <w:pPr>
        <w:spacing w:after="120"/>
      </w:pPr>
      <w:r>
        <w:t xml:space="preserve"/>
      </w:r>
    </w:p>
    <w:p>
      <w:pPr>
        <w:pStyle w:val="Heading1"/>
      </w:pPr>
      <w:r>
        <w:t xml:space="preserve">8. Livrables</w:t>
      </w:r>
    </w:p>
    <w:p>
      <w:pPr>
        <w:pStyle w:val="ListParagraph"/>
        <w:numPr>
          <w:ilvl w:val="0"/>
          <w:numId w:val="2"/>
        </w:numPr>
        <w:spacing w:after="60"/>
      </w:pPr>
      <w:r>
        <w:t xml:space="preserve">Scripts UI et API dans le dépôt Git ; collection Postman exportée.</w:t>
      </w:r>
    </w:p>
    <w:p>
      <w:pPr>
        <w:pStyle w:val="ListParagraph"/>
        <w:numPr>
          <w:ilvl w:val="0"/>
          <w:numId w:val="2"/>
        </w:numPr>
        <w:spacing w:after="60"/>
      </w:pPr>
      <w:r>
        <w:t xml:space="preserve">Rapports d’exécution : UI (Allure + HTML), API (Newman HTML/JUnit), performance (JMeter HTML), sécurité (ZAP HTML/JSON).</w:t>
      </w:r>
    </w:p>
    <w:p>
      <w:pPr>
        <w:pStyle w:val="ListParagraph"/>
        <w:numPr>
          <w:ilvl w:val="0"/>
          <w:numId w:val="2"/>
        </w:numPr>
        <w:spacing w:after="60"/>
      </w:pPr>
      <w:r>
        <w:t xml:space="preserve">Rapport final de synthèse.</w:t>
      </w:r>
    </w:p>
    <w:sectPr>
      <w:pgSz w:w="11906" w:h="16838" w:orient="portrait"/>
      <w:pgMar w:top="1134" w:right="1134" w:bottom="1134" w:left="1134"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540" w:hanging="27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40" w:before="280"/>
      <w:outlineLvl w:val="0"/>
    </w:pPr>
    <w:rPr>
      <w:rFonts w:ascii="Calibri" w:cs="Calibri" w:eastAsia="Calibri" w:hAnsi="Calibri"/>
      <w:b/>
      <w:bCs/>
      <w:color w:val="000000"/>
      <w:sz w:val="32"/>
      <w:szCs w:val="32"/>
    </w:rPr>
  </w:style>
  <w:style w:type="paragraph" w:styleId="Heading2">
    <w:name w:val="Heading 2"/>
    <w:basedOn w:val="Normal"/>
    <w:next w:val="Normal"/>
    <w:qFormat/>
    <w:pPr>
      <w:spacing w:after="100" w:before="200"/>
      <w:outlineLvl w:val="1"/>
    </w:pPr>
    <w:rPr>
      <w:rFonts w:ascii="Calibri" w:cs="Calibri" w:eastAsia="Calibri" w:hAnsi="Calibri"/>
      <w:b/>
      <w:bCs/>
      <w:color w:val="000000"/>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2026-10-08T22:27:52.618Z</dcterms:created>
  <dcterms:modified xsi:type="dcterms:W3CDTF">2026-10-08T22:27:52.618Z</dcterms:modified>
</cp:coreProperties>
</file>

<file path=docProps/custom.xml><?xml version="1.0" encoding="utf-8"?>
<Properties xmlns="http://schemas.openxmlformats.org/officeDocument/2006/custom-properties" xmlns:vt="http://schemas.openxmlformats.org/officeDocument/2006/docPropsVTypes"/>
</file>