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sz w:val="24"/>
          <w:szCs w:val="24"/>
        </w:rPr>
        <w:t xml:space="preserve">Université Hassan II – Faculté des sciences Aïn Chock</w:t>
      </w:r>
    </w:p>
    <w:p>
      <w:pPr>
        <w:spacing w:after="1200"/>
        <w:jc w:val="center"/>
      </w:pPr>
      <w:r>
        <w:rPr>
          <w:sz w:val="22"/>
          <w:szCs w:val="22"/>
        </w:rPr>
        <w:t xml:space="preserve">Département Mathématiques &amp; Informatique – Module M11</w:t>
      </w:r>
    </w:p>
    <w:p>
      <w:pPr>
        <w:spacing w:after="200"/>
        <w:jc w:val="center"/>
      </w:pPr>
      <w:r>
        <w:rPr>
          <w:b/>
          <w:bCs/>
          <w:color w:val="000000"/>
          <w:sz w:val="44"/>
          <w:szCs w:val="44"/>
        </w:rPr>
        <w:t xml:space="preserve">Rapport final</w:t>
      </w:r>
    </w:p>
    <w:p>
      <w:pPr>
        <w:spacing w:after="1200"/>
        <w:jc w:val="center"/>
      </w:pPr>
      <w:r>
        <w:rPr>
          <w:color w:val="000000"/>
          <w:sz w:val="28"/>
          <w:szCs w:val="28"/>
        </w:rPr>
        <w:t xml:space="preserve">Automatisation des tests et qualité logicielle</w:t>
      </w:r>
    </w:p>
    <w:p>
      <w:pPr>
        <w:jc w:val="center"/>
      </w:pPr>
      <w:r>
        <w:rPr>
          <w:sz w:val="24"/>
          <w:szCs w:val="24"/>
        </w:rPr>
        <w:t xml:space="preserve">Réalisé par : Adnane Mektani</w:t>
      </w:r>
    </w:p>
    <w:p>
      <w:pPr>
        <w:jc w:val="center"/>
      </w:pPr>
      <w:r>
        <w:rPr>
          <w:sz w:val="24"/>
          <w:szCs w:val="24"/>
        </w:rPr>
        <w:t xml:space="preserve">Année universitaire 2025-2026</w:t>
      </w:r>
    </w:p>
    <w:p>
      <w:r>
        <w:br w:type="page"/>
      </w:r>
    </w:p>
    <w:p>
      <w:pPr>
        <w:pStyle w:val="Heading1"/>
      </w:pPr>
      <w:r>
        <w:t xml:space="preserve">1. Contexte et objectifs</w:t>
      </w:r>
    </w:p>
    <w:p>
      <w:pPr>
        <w:spacing w:after="120"/>
      </w:pPr>
      <w:r>
        <w:t xml:space="preserve">Dans le rôle de l’équipe QA d’une application web de gestion d’étudiants, nous avons automatisé les tests UI et API, mesuré les performances, recherché des vulnérabilités simples et intégré l’ensemble dans un pipeline GitLab CI. Les cibles sont des sites de démonstration publics : Formy Project (UI), the-internet.herokuapp.com (login et frames) et Reqres.in (API REST).</w:t>
      </w:r>
    </w:p>
    <w:p>
      <w:pPr>
        <w:pStyle w:val="Heading1"/>
      </w:pPr>
      <w:r>
        <w:t xml:space="preserve">2. Architecture de la solution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00"/>
      </w:tblGrid>
      <w:tr>
        <w:trPr>
          <w:tblHeader/>
        </w:trPr>
        <w:tc>
          <w:tcPr>
            <w:tcW w:type="dxa" w:w="23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Couche</w:t>
            </w:r>
          </w:p>
        </w:tc>
        <w:tc>
          <w:tcPr>
            <w:tcW w:type="dxa" w:w="33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Outils</w:t>
            </w:r>
          </w:p>
        </w:tc>
        <w:tc>
          <w:tcPr>
            <w:tcW w:type="dxa" w:w="41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Emplacement dans le dépôt</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Tests UI</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Selenium 4, pytest, Page Object, Allure</w:t>
            </w:r>
          </w:p>
        </w:tc>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ui-tests/</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Tests API</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Postman + Newman ; pytest + requests</w:t>
            </w:r>
          </w:p>
        </w:tc>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postman/ ; api-tests/</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Performance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Apache JMeter</w:t>
            </w:r>
          </w:p>
        </w:tc>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performance/</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Sécurité</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OWASP ZAP baseline, test XSS Selenium</w:t>
            </w:r>
          </w:p>
        </w:tc>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security/ ; ui-tests/tests/</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CI/CD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GitLab CI</w:t>
            </w:r>
          </w:p>
        </w:tc>
        <w:tc>
          <w:tcPr>
            <w:tcW w:type="dxa" w:w="4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.gitlab-ci.yml</w:t>
            </w:r>
          </w:p>
        </w:tc>
      </w:tr>
    </w:tbl>
    <w:p>
      <w:pPr>
        <w:spacing w:after="120"/>
      </w:pPr>
      <w:r>
        <w:t xml:space="preserve"/>
      </w:r>
    </w:p>
    <w:p>
      <w:pPr>
        <w:spacing w:after="120"/>
      </w:pPr>
      <w:r>
        <w:t xml:space="preserve">Choix techniques : le pattern Page Object sépare les localisateurs de la logique de test ; les attentes explicites (WebDriverWait) remplacent les pauses fixes ; la clé API et les URL sont injectées par variables d’environnement ; chaque échec UI joint une capture d’écran au rapport Allure.</w:t>
      </w:r>
    </w:p>
    <w:p>
      <w:pPr>
        <w:pStyle w:val="Heading1"/>
      </w:pPr>
      <w:r>
        <w:t xml:space="preserve">3. Scénarios et scripts de test</w:t>
      </w:r>
    </w:p>
    <w:p>
      <w:pPr>
        <w:spacing w:after="120"/>
      </w:pPr>
      <w:r>
        <w:t xml:space="preserve">Le plan de tests détaillé (19 scénarios avec jeux de données et critères de validation) figure dans le document Plan_de_tests.docx. Résumé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200"/>
      </w:tblGrid>
      <w:tr>
        <w:trPr>
          <w:tblHeader/>
        </w:trPr>
        <w:tc>
          <w:tcPr>
            <w:tcW w:type="dxa" w:w="20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Domaine</w:t>
            </w:r>
          </w:p>
        </w:tc>
        <w:tc>
          <w:tcPr>
            <w:tcW w:type="dxa" w:w="15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Scénarios</w:t>
            </w:r>
          </w:p>
        </w:tc>
        <w:tc>
          <w:tcPr>
            <w:tcW w:type="dxa" w:w="62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Points couverts</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UI-01 à UI-09</w:t>
            </w:r>
          </w:p>
        </w:tc>
        <w:tc>
          <w:tcPr>
            <w:tcW w:type="dxa" w:w="6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Formulaire d’inscription (jeux de données paramétrés), radios, liste déroulante, alerte JS, modale, login valide/invalide, frames imbriquées</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API-01 à API-07</w:t>
            </w:r>
          </w:p>
        </w:tc>
        <w:tc>
          <w:tcPr>
            <w:tcW w:type="dxa" w:w="6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GET liste/unitaire/404, POST, PUT, DELETE, cas négatif de login ; statut HTTP, structure JSON, temps de réponse</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Performance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PERF-01</w:t>
            </w:r>
          </w:p>
        </w:tc>
        <w:tc>
          <w:tcPr>
            <w:tcW w:type="dxa" w:w="6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50 utilisateurs virtuels, GET + POST, assertions de statut et de durée</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Sécurité</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SEC-01, SEC-02</w:t>
            </w:r>
          </w:p>
        </w:tc>
        <w:tc>
          <w:tcPr>
            <w:tcW w:type="dxa" w:w="6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Injection XSS (3 charges utiles) ; scan ZAP baseline</w:t>
            </w:r>
          </w:p>
        </w:tc>
      </w:tr>
    </w:tbl>
    <w:p>
      <w:pPr>
        <w:spacing w:after="120"/>
      </w:pPr>
      <w:r>
        <w:t xml:space="preserve"/>
      </w:r>
    </w:p>
    <w:p>
      <w:pPr>
        <w:pStyle w:val="Heading2"/>
      </w:pPr>
      <w:r>
        <w:t xml:space="preserve">Extrait : test UI (page d’inscription)</w:t>
      </w:r>
    </w:p>
    <w:p>
      <w:pPr>
        <w:spacing w:after="40"/>
      </w:pPr>
      <w:r>
        <w:rPr>
          <w:rFonts w:ascii="Consolas" w:cs="Consolas" w:eastAsia="Consolas" w:hAnsi="Consolas"/>
          <w:sz w:val="18"/>
          <w:szCs w:val="18"/>
        </w:rPr>
        <w:t xml:space="preserve">page = FormyFormPage(driver).load(formy_url)</w:t>
      </w:r>
    </w:p>
    <w:p>
      <w:pPr>
        <w:spacing w:after="40"/>
      </w:pPr>
      <w:r>
        <w:rPr>
          <w:rFonts w:ascii="Consolas" w:cs="Consolas" w:eastAsia="Consolas" w:hAnsi="Consolas"/>
          <w:sz w:val="18"/>
          <w:szCs w:val="18"/>
        </w:rPr>
        <w:t xml:space="preserve">page.fill("Sara", "Alaoui", "Etudiante QA")</w:t>
      </w:r>
    </w:p>
    <w:p>
      <w:pPr>
        <w:spacing w:after="40"/>
      </w:pPr>
      <w:r>
        <w:rPr>
          <w:rFonts w:ascii="Consolas" w:cs="Consolas" w:eastAsia="Consolas" w:hAnsi="Consolas"/>
          <w:sz w:val="18"/>
          <w:szCs w:val="18"/>
        </w:rPr>
        <w:t xml:space="preserve">page.choose_education(2); page.select_experience(2)</w:t>
      </w:r>
    </w:p>
    <w:p>
      <w:pPr>
        <w:spacing w:after="40"/>
      </w:pPr>
      <w:r>
        <w:rPr>
          <w:rFonts w:ascii="Consolas" w:cs="Consolas" w:eastAsia="Consolas" w:hAnsi="Consolas"/>
          <w:sz w:val="18"/>
          <w:szCs w:val="18"/>
        </w:rPr>
        <w:t xml:space="preserve">page.submit()</w:t>
      </w:r>
    </w:p>
    <w:p>
      <w:pPr>
        <w:spacing w:after="40"/>
      </w:pPr>
      <w:r>
        <w:rPr>
          <w:rFonts w:ascii="Consolas" w:cs="Consolas" w:eastAsia="Consolas" w:hAnsi="Consolas"/>
          <w:sz w:val="18"/>
          <w:szCs w:val="18"/>
        </w:rPr>
        <w:t xml:space="preserve">assert "The form was successfully submitted!" in page.success_message()</w:t>
      </w:r>
    </w:p>
    <w:p>
      <w:pPr>
        <w:spacing w:after="120"/>
      </w:pPr>
      <w:r>
        <w:t xml:space="preserve"/>
      </w:r>
    </w:p>
    <w:p>
      <w:pPr>
        <w:pStyle w:val="Heading2"/>
      </w:pPr>
      <w:r>
        <w:t xml:space="preserve">Extrait : assertions Postman</w:t>
      </w:r>
    </w:p>
    <w:p>
      <w:pPr>
        <w:spacing w:after="40"/>
      </w:pPr>
      <w:r>
        <w:rPr>
          <w:rFonts w:ascii="Consolas" w:cs="Consolas" w:eastAsia="Consolas" w:hAnsi="Consolas"/>
          <w:sz w:val="18"/>
          <w:szCs w:val="18"/>
        </w:rPr>
        <w:t xml:space="preserve">pm.test("Statut 201", () =&gt; pm.response.to.have.status(201));</w:t>
      </w:r>
    </w:p>
    <w:p>
      <w:pPr>
        <w:spacing w:after="40"/>
      </w:pPr>
      <w:r>
        <w:rPr>
          <w:rFonts w:ascii="Consolas" w:cs="Consolas" w:eastAsia="Consolas" w:hAnsi="Consolas"/>
          <w:sz w:val="18"/>
          <w:szCs w:val="18"/>
        </w:rPr>
        <w:t xml:space="preserve">pm.test("id et createdAt présents", () =&gt; {</w:t>
      </w:r>
    </w:p>
    <w:p>
      <w:pPr>
        <w:spacing w:after="40"/>
      </w:pPr>
      <w:r>
        <w:rPr>
          <w:rFonts w:ascii="Consolas" w:cs="Consolas" w:eastAsia="Consolas" w:hAnsi="Consolas"/>
          <w:sz w:val="18"/>
          <w:szCs w:val="18"/>
        </w:rPr>
        <w:t xml:space="preserve">  pm.expect(b).to.have.property("id"); pm.expect(b).to.have.property("createdAt"); });</w:t>
      </w:r>
    </w:p>
    <w:p>
      <w:pPr>
        <w:pStyle w:val="Heading2"/>
      </w:pPr>
      <w:r>
        <w:t xml:space="preserve">Gestion des éléments d’interface demandés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7400"/>
      </w:tblGrid>
      <w:tr>
        <w:trPr>
          <w:tblHeader/>
        </w:trPr>
        <w:tc>
          <w:tcPr>
            <w:tcW w:type="dxa" w:w="23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Élément</w:t>
            </w:r>
          </w:p>
        </w:tc>
        <w:tc>
          <w:tcPr>
            <w:tcW w:type="dxa" w:w="74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Technique Selenium utilisée</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Alertes JavaScript</w:t>
            </w:r>
          </w:p>
        </w:tc>
        <w:tc>
          <w:tcPr>
            <w:tcW w:type="dxa" w:w="7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WebDriverWait + EC.alert_is_present(), puis alert.accept()</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Fenêtre modale</w:t>
            </w:r>
          </w:p>
        </w:tc>
        <w:tc>
          <w:tcPr>
            <w:tcW w:type="dxa" w:w="7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Attente de la visibilité du titre, clic sur close-button, attente de l’invisibilité</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Frames / iFrames</w:t>
            </w:r>
          </w:p>
        </w:tc>
        <w:tc>
          <w:tcPr>
            <w:tcW w:type="dxa" w:w="7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EC.frame_to_be_available_and_switch_to_it(), descente dans les frames imbriquées puis switch_to.default_content()</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Listes déroulantes</w:t>
            </w:r>
          </w:p>
        </w:tc>
        <w:tc>
          <w:tcPr>
            <w:tcW w:type="dxa" w:w="7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Classe Select (select_by_value) pour les &lt;select&gt; ; clic sur le bouton puis sur le lien pour le menu Bootstrap</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Boutons radio</w:t>
            </w:r>
          </w:p>
        </w:tc>
        <w:tc>
          <w:tcPr>
            <w:tcW w:type="dxa" w:w="7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Clic puis vérification de is_selected() sur chaque option pour contrôler l’exclusivité</w:t>
            </w:r>
          </w:p>
        </w:tc>
      </w:tr>
      <w:t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Jeux de données</w:t>
            </w:r>
          </w:p>
        </w:tc>
        <w:tc>
          <w:tcPr>
            <w:tcW w:type="dxa" w:w="7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@pytest.mark.parametrize pour l’inscription (3 jeux) et le login invalide (2 cas)</w:t>
            </w:r>
          </w:p>
        </w:tc>
      </w:tr>
    </w:tbl>
    <w:p>
      <w:pPr>
        <w:spacing w:after="120"/>
      </w:pPr>
      <w:r>
        <w:t xml:space="preserve"/>
      </w:r>
    </w:p>
    <w:p>
      <w:pPr>
        <w:pStyle w:val="Heading2"/>
      </w:pPr>
      <w:r>
        <w:t xml:space="preserve">Configuration du test de performance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6100"/>
      </w:tblGrid>
      <w:tr>
        <w:trPr>
          <w:tblHeader/>
        </w:trPr>
        <w:tc>
          <w:tcPr>
            <w:tcW w:type="dxa" w:w="36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Paramètre JMeter</w:t>
            </w:r>
          </w:p>
        </w:tc>
        <w:tc>
          <w:tcPr>
            <w:tcW w:type="dxa" w:w="61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Valeur</w:t>
            </w:r>
          </w:p>
        </w:tc>
      </w:tr>
      <w:t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Utilisateurs virtuels</w:t>
            </w:r>
          </w:p>
        </w:tc>
        <w:tc>
          <w:tcPr>
            <w:tcW w:type="dxa" w:w="6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50 (paramètre -Jusers)</w:t>
            </w:r>
          </w:p>
        </w:tc>
      </w:tr>
      <w:t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Montée en charge</w:t>
            </w:r>
          </w:p>
        </w:tc>
        <w:tc>
          <w:tcPr>
            <w:tcW w:type="dxa" w:w="6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10 secondes (paramètre -Jramp)</w:t>
            </w:r>
          </w:p>
        </w:tc>
      </w:tr>
      <w:t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Itérations par utilisateur</w:t>
            </w:r>
          </w:p>
        </w:tc>
        <w:tc>
          <w:tcPr>
            <w:tcW w:type="dxa" w:w="6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10 en local, 5 en CI (paramètre -Jloops)</w:t>
            </w:r>
          </w:p>
        </w:tc>
      </w:tr>
      <w:t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Requêtes</w:t>
            </w:r>
          </w:p>
        </w:tc>
        <w:tc>
          <w:tcPr>
            <w:tcW w:type="dxa" w:w="6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GET /api/users?page=2 puis POST /api/users avec corps JSON dynamique</w:t>
            </w:r>
          </w:p>
        </w:tc>
      </w:tr>
      <w:t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Temps de réflexion</w:t>
            </w:r>
          </w:p>
        </w:tc>
        <w:tc>
          <w:tcPr>
            <w:tcW w:type="dxa" w:w="6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500 ms entre les deux requêtes</w:t>
            </w:r>
          </w:p>
        </w:tc>
      </w:tr>
      <w:t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Assertions</w:t>
            </w:r>
          </w:p>
        </w:tc>
        <w:tc>
          <w:tcPr>
            <w:tcW w:type="dxa" w:w="6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Statut 200 (GET), 201 (POST) ; durée GET &lt; 2000 ms</w:t>
            </w:r>
          </w:p>
        </w:tc>
      </w:tr>
      <w:t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Volume total</w:t>
            </w:r>
          </w:p>
        </w:tc>
        <w:tc>
          <w:tcPr>
            <w:tcW w:type="dxa" w:w="6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50 x 10 x 2 = 1 000 requêtes en local</w:t>
            </w:r>
          </w:p>
        </w:tc>
      </w:tr>
    </w:tbl>
    <w:p>
      <w:pPr>
        <w:spacing w:after="120"/>
      </w:pPr>
      <w:r>
        <w:t xml:space="preserve"/>
      </w:r>
    </w:p>
    <w:p>
      <w:r>
        <w:br w:type="page"/>
      </w:r>
    </w:p>
    <w:p>
      <w:pPr>
        <w:pStyle w:val="Heading1"/>
      </w:pPr>
      <w:r>
        <w:t xml:space="preserve">4. Résultats des tests</w:t>
      </w:r>
    </w:p>
    <w:p>
      <w:pPr>
        <w:spacing w:after="120"/>
      </w:pPr>
      <w:r>
        <w:t xml:space="preserve">Résultats de l’exécution n°2 du workflow GitHub Actions « QAOps CI » (déclenchement manuel, branche main, commit 7a76069, 8 octobre 2026). Durée totale : 3 min 42 s.</w:t>
      </w:r>
    </w:p>
    <w:p>
      <w:pPr>
        <w:pStyle w:val="Heading2"/>
      </w:pPr>
      <w:r>
        <w:t xml:space="preserve">4.1 Synthèse du pipeline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800"/>
        <w:gridCol w:w="2700"/>
      </w:tblGrid>
      <w:tr>
        <w:trPr>
          <w:tblHeader/>
        </w:trPr>
        <w:tc>
          <w:tcPr>
            <w:tcW w:type="dxa" w:w="33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Étape</w:t>
            </w:r>
          </w:p>
        </w:tc>
        <w:tc>
          <w:tcPr>
            <w:tcW w:type="dxa" w:w="19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Statut</w:t>
            </w:r>
          </w:p>
        </w:tc>
        <w:tc>
          <w:tcPr>
            <w:tcW w:type="dxa" w:w="18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Durée</w:t>
            </w:r>
          </w:p>
        </w:tc>
        <w:tc>
          <w:tcPr>
            <w:tcW w:type="dxa" w:w="27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Artefact</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Tests API (Newman + pytest)</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Échec</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21 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rapports-api</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Tests UI (Selenium)</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Échec</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3 min 33 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rapports-ui</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Performance (JMeter)</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Non exécuté</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Dépend de l’étape API</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Sécurité (OWASP ZAP)</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Réussi</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1 min 6 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rapports-securite</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Notification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Réussi</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3 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w:t>
            </w:r>
          </w:p>
        </w:tc>
      </w:tr>
    </w:tbl>
    <w:p>
      <w:pPr>
        <w:spacing w:after="120"/>
      </w:pPr>
      <w:r>
        <w:t xml:space="preserve"/>
      </w:r>
    </w:p>
    <w:p>
      <w:pPr>
        <w:pStyle w:val="Heading2"/>
      </w:pPr>
      <w:r>
        <w:t xml:space="preserve">4.2 Tests API (Postman / Newman)</w:t>
      </w:r>
    </w:p>
    <w:p>
      <w:pPr>
        <w:spacing w:after="120"/>
      </w:pPr>
      <w:r>
        <w:t xml:space="preserve">L’étape API a échoué après 21 secondes ; l’étape Performance, qui en dépend, n’a donc pas été lancée. Cause et correctif : [à compléter après analyse du journal de l’étape].</w:t>
      </w:r>
    </w:p>
    <w:p>
      <w:pPr>
        <w:pStyle w:val="Heading2"/>
      </w:pPr>
      <w:r>
        <w:t xml:space="preserve">4.3 Tests UI (Selenium)</w:t>
      </w:r>
    </w:p>
    <w:p>
      <w:pPr>
        <w:spacing w:after="120"/>
      </w:pPr>
      <w:r>
        <w:t xml:space="preserve">L’étape UI a échoué après 3 min 33 s. Tests en échec et cause : [à compléter à partir du rapport rapports-ui et des captures d’écran Allure].</w:t>
      </w:r>
    </w:p>
    <w:p>
      <w:pPr>
        <w:pStyle w:val="Heading2"/>
      </w:pPr>
      <w:r>
        <w:t xml:space="preserve">4.4 Performance (JMeter)</w:t>
      </w:r>
    </w:p>
    <w:p>
      <w:pPr>
        <w:spacing w:after="120"/>
      </w:pPr>
      <w:r>
        <w:t xml:space="preserve">Aucune mesure disponible pour cette exécution. Après correction de l’étape API, relancer le workflow et reporter les temps de réponse, le débit et le taux d’erreurs du rapport rapports-performance.</w:t>
      </w:r>
    </w:p>
    <w:p>
      <w:pPr>
        <w:pStyle w:val="Heading2"/>
      </w:pPr>
      <w:r>
        <w:t xml:space="preserve">4.5 Sécurité (OWASP ZAP)</w:t>
      </w:r>
    </w:p>
    <w:p>
      <w:pPr>
        <w:spacing w:after="120"/>
      </w:pPr>
      <w:r>
        <w:t xml:space="preserve">Le scan baseline s’est terminé en 1 min 6 s. Les alertes détaillées (niveau de risque, URL concernées, recommandations) se trouvent dans l’artefact rapports-securite (zap_report.html) : [à reporter ici après lecture du rapport].</w:t>
      </w:r>
    </w:p>
    <w:p>
      <w:r>
        <w:br w:type="page"/>
      </w:r>
    </w:p>
    <w:p>
      <w:pPr>
        <w:pStyle w:val="Heading1"/>
      </w:pPr>
      <w:r>
        <w:t xml:space="preserve">5. Intégration CI/CD</w:t>
      </w:r>
    </w:p>
    <w:p>
      <w:pPr>
        <w:spacing w:after="120"/>
      </w:pPr>
      <w:r>
        <w:t xml:space="preserve">Le fichier .gitlab-ci.yml définit cinq étapes exécutées à chaque push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400"/>
      </w:tblGrid>
      <w:tr>
        <w:trPr>
          <w:tblHeader/>
        </w:trPr>
        <w:tc>
          <w:tcPr>
            <w:tcW w:type="dxa" w:w="19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Étape</w:t>
            </w:r>
          </w:p>
        </w:tc>
        <w:tc>
          <w:tcPr>
            <w:tcW w:type="dxa" w:w="24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Image</w:t>
            </w:r>
          </w:p>
        </w:tc>
        <w:tc>
          <w:tcPr>
            <w:tcW w:type="dxa" w:w="54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Action et artefacts</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node:20</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Newman : rapports JUnit et HTML</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python:3.12-slim + Chromium</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pytest headless : JUnit, HTML, résultats Allure</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performance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justb4/jmeter</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JMeter en mode non graphique : rapport HTML (allow_failure)</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security</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zaproxy/zaproxy</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zap-baseline.py : rapports HTML et JSON</w:t>
            </w:r>
          </w:p>
        </w:tc>
      </w:tr>
      <w:t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notify</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curlimages/curl</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Webhook Slack/Discord ; e-mail GitLab natif</w:t>
            </w:r>
          </w:p>
        </w:tc>
      </w:tr>
    </w:tbl>
    <w:p>
      <w:pPr>
        <w:spacing w:after="120"/>
      </w:pPr>
      <w:r>
        <w:t xml:space="preserve"/>
      </w:r>
    </w:p>
    <w:p>
      <w:pPr>
        <w:spacing w:after="120"/>
      </w:pPr>
      <w:r>
        <w:t xml:space="preserve">Les rapports JUnit sont affichés directement dans l’onglet Tests de la merge request ; tous les artefacts sont téléchargeables. La clé Reqres est stockée dans une variable CI masquée.</w:t>
      </w:r>
    </w:p>
    <w:p>
      <w:pPr>
        <w:pStyle w:val="Heading1"/>
      </w:pPr>
      <w:r>
        <w:t xml:space="preserve">6. Recommandations d’amélioration</w:t>
      </w:r>
    </w:p>
    <w:p>
      <w:pPr>
        <w:pStyle w:val="ListParagraph"/>
        <w:numPr>
          <w:ilvl w:val="0"/>
          <w:numId w:val="2"/>
        </w:numPr>
        <w:spacing w:after="60"/>
      </w:pPr>
      <w:r>
        <w:t xml:space="preserve">Qualité : étendre la couverture (cas limites des formulaires, tests d’accessibilité) et lancer les tests chaque nuit via un pipeline planifié.</w:t>
      </w:r>
    </w:p>
    <w:p>
      <w:pPr>
        <w:pStyle w:val="ListParagraph"/>
        <w:numPr>
          <w:ilvl w:val="0"/>
          <w:numId w:val="2"/>
        </w:numPr>
        <w:spacing w:after="60"/>
      </w:pPr>
      <w:r>
        <w:t xml:space="preserve">Stabilité : isoler l’API en la simulant (mock) dans les tests de non-régression pour ne plus dépendre d’un service public et de ses quotas.</w:t>
      </w:r>
    </w:p>
    <w:p>
      <w:pPr>
        <w:pStyle w:val="ListParagraph"/>
        <w:numPr>
          <w:ilvl w:val="0"/>
          <w:numId w:val="2"/>
        </w:numPr>
        <w:spacing w:after="60"/>
      </w:pPr>
      <w:r>
        <w:t xml:space="preserve">Performance : ajouter des seuils d’échec automatiques (p95, taux d’erreurs) dans JMeter et conserver l’historique des mesures.</w:t>
      </w:r>
    </w:p>
    <w:p>
      <w:pPr>
        <w:pStyle w:val="ListParagraph"/>
        <w:numPr>
          <w:ilvl w:val="0"/>
          <w:numId w:val="2"/>
        </w:numPr>
        <w:spacing w:after="60"/>
      </w:pPr>
      <w:r>
        <w:t xml:space="preserve">Sécurité : mettre en place les en-têtes Content-Security-Policy, X-Frame-Options et X-Content-Type-Options, marquer les cookies Secure/HttpOnly/SameSite, encoder les sorties pour prévenir le XSS, puis passer à un scan ZAP actif sur un environnement de test dédié.</w:t>
      </w:r>
    </w:p>
    <w:p>
      <w:pPr>
        <w:pStyle w:val="ListParagraph"/>
        <w:numPr>
          <w:ilvl w:val="0"/>
          <w:numId w:val="2"/>
        </w:numPr>
        <w:spacing w:after="60"/>
      </w:pPr>
      <w:r>
        <w:t xml:space="preserve">Pipeline : paralléliser les étapes UI par fichier de test, mettre en cache les dépendances et publier le rapport Allure sur GitLab Pages.</w:t>
      </w:r>
    </w:p>
    <w:p>
      <w:pPr>
        <w:pStyle w:val="Heading1"/>
      </w:pPr>
      <w:r>
        <w:t xml:space="preserve">7. Limites</w:t>
      </w:r>
    </w:p>
    <w:p>
      <w:pPr>
        <w:pStyle w:val="ListParagraph"/>
        <w:numPr>
          <w:ilvl w:val="0"/>
          <w:numId w:val="2"/>
        </w:numPr>
        <w:spacing w:after="60"/>
      </w:pPr>
      <w:r>
        <w:t xml:space="preserve">Les cibles sont des sites de démonstration externes, hors de notre contrôle ; leurs évolutions peuvent casser des localisateurs.</w:t>
      </w:r>
    </w:p>
    <w:p>
      <w:pPr>
        <w:pStyle w:val="ListParagraph"/>
        <w:numPr>
          <w:ilvl w:val="0"/>
          <w:numId w:val="2"/>
        </w:numPr>
        <w:spacing w:after="60"/>
      </w:pPr>
      <w:r>
        <w:t xml:space="preserve">Formy ne contient ni login ni iframe : ces scénarios s’appuient sur the-internet.herokuapp.com.</w:t>
      </w:r>
    </w:p>
    <w:p>
      <w:pPr>
        <w:pStyle w:val="ListParagraph"/>
        <w:numPr>
          <w:ilvl w:val="0"/>
          <w:numId w:val="2"/>
        </w:numPr>
        <w:spacing w:after="60"/>
      </w:pPr>
      <w:r>
        <w:t xml:space="preserve">Reqres ne persiste pas les écritures ; les tests POST, PUT et DELETE valident le contrat de réponse.</w:t>
      </w:r>
    </w:p>
    <w:p>
      <w:pPr>
        <w:pStyle w:val="Heading1"/>
      </w:pPr>
      <w:r>
        <w:t xml:space="preserve">8. Conclusion</w:t>
      </w:r>
    </w:p>
    <w:p>
      <w:pPr>
        <w:spacing w:after="120"/>
      </w:pPr>
      <w:r>
        <w:t xml:space="preserve">La solution couvre les quatre axes demandés (UI, API, performance, sécurité) dans un pipeline unique et reproductible. Une fois les exécutions réalisées et les tableaux de la section 4 complétés, ce rapport constitue la synthèse finale de l’équipe QA.</w:t>
      </w:r>
    </w:p>
    <w:p>
      <w:r>
        <w:br w:type="page"/>
      </w:r>
    </w:p>
    <w:p>
      <w:pPr>
        <w:pStyle w:val="Heading1"/>
      </w:pPr>
      <w:r>
        <w:t xml:space="preserve">Annexe – Guide d’exécution</w:t>
      </w:r>
    </w:p>
    <w:p>
      <w:pPr>
        <w:pStyle w:val="Heading2"/>
      </w:pPr>
      <w:r>
        <w:t xml:space="preserve">Prérequis</w:t>
      </w:r>
    </w:p>
    <w:p>
      <w:pPr>
        <w:pStyle w:val="ListParagraph"/>
        <w:numPr>
          <w:ilvl w:val="0"/>
          <w:numId w:val="2"/>
        </w:numPr>
        <w:spacing w:after="60"/>
      </w:pPr>
      <w:r>
        <w:t xml:space="preserve">Python 3.12, Google Chrome, Node.js 20 (pour Newman), JMeter 5.x, Docker (pour ZAP), un compte GitLab.</w:t>
      </w:r>
    </w:p>
    <w:p>
      <w:pPr>
        <w:pStyle w:val="ListParagraph"/>
        <w:numPr>
          <w:ilvl w:val="0"/>
          <w:numId w:val="2"/>
        </w:numPr>
        <w:spacing w:after="60"/>
      </w:pPr>
      <w:r>
        <w:t xml:space="preserve">Clé API gratuite créée sur app.reqres.in, exportée dans la variable REQRES_API_KEY.</w:t>
      </w:r>
    </w:p>
    <w:p>
      <w:pPr>
        <w:pStyle w:val="Heading2"/>
      </w:pPr>
      <w:r>
        <w:t xml:space="preserve">Tests UI</w:t>
      </w:r>
    </w:p>
    <w:p>
      <w:pPr>
        <w:spacing w:after="40"/>
      </w:pPr>
      <w:r>
        <w:rPr>
          <w:rFonts w:ascii="Consolas" w:cs="Consolas" w:eastAsia="Consolas" w:hAnsi="Consolas"/>
          <w:sz w:val="18"/>
          <w:szCs w:val="18"/>
        </w:rPr>
        <w:t xml:space="preserve">cd ui-tests &amp;&amp; pip install -r requirements.txt</w:t>
      </w:r>
    </w:p>
    <w:p>
      <w:pPr>
        <w:spacing w:after="40"/>
      </w:pPr>
      <w:r>
        <w:rPr>
          <w:rFonts w:ascii="Consolas" w:cs="Consolas" w:eastAsia="Consolas" w:hAnsi="Consolas"/>
          <w:sz w:val="18"/>
          <w:szCs w:val="18"/>
        </w:rPr>
        <w:t xml:space="preserve">pytest                      # rapports : reports/ui/report.html + allure-results</w:t>
      </w:r>
    </w:p>
    <w:p>
      <w:pPr>
        <w:spacing w:after="40"/>
      </w:pPr>
      <w:r>
        <w:rPr>
          <w:rFonts w:ascii="Consolas" w:cs="Consolas" w:eastAsia="Consolas" w:hAnsi="Consolas"/>
          <w:sz w:val="18"/>
          <w:szCs w:val="18"/>
        </w:rPr>
        <w:t xml:space="preserve">allure serve ../reports/ui/allure-results</w:t>
      </w:r>
    </w:p>
    <w:p>
      <w:pPr>
        <w:pStyle w:val="Heading2"/>
      </w:pPr>
      <w:r>
        <w:t xml:space="preserve">Tests API</w:t>
      </w:r>
    </w:p>
    <w:p>
      <w:pPr>
        <w:spacing w:after="40"/>
      </w:pPr>
      <w:r>
        <w:rPr>
          <w:rFonts w:ascii="Consolas" w:cs="Consolas" w:eastAsia="Consolas" w:hAnsi="Consolas"/>
          <w:sz w:val="18"/>
          <w:szCs w:val="18"/>
        </w:rPr>
        <w:t xml:space="preserve">newman run postman/Reqres_API.postman_collection.json \</w:t>
      </w:r>
    </w:p>
    <w:p>
      <w:pPr>
        <w:spacing w:after="40"/>
      </w:pPr>
      <w:r>
        <w:rPr>
          <w:rFonts w:ascii="Consolas" w:cs="Consolas" w:eastAsia="Consolas" w:hAnsi="Consolas"/>
          <w:sz w:val="18"/>
          <w:szCs w:val="18"/>
        </w:rPr>
        <w:t xml:space="preserve">  -e postman/Reqres.postman_environment.json --env-var apiKey=$REQRES_API_KEY</w:t>
      </w:r>
    </w:p>
    <w:p>
      <w:pPr>
        <w:spacing w:after="40"/>
      </w:pPr>
      <w:r>
        <w:rPr>
          <w:rFonts w:ascii="Consolas" w:cs="Consolas" w:eastAsia="Consolas" w:hAnsi="Consolas"/>
          <w:sz w:val="18"/>
          <w:szCs w:val="18"/>
        </w:rPr>
        <w:t xml:space="preserve">cd api-tests &amp;&amp; pip install -r requirements.txt &amp;&amp; pytest</w:t>
      </w:r>
    </w:p>
    <w:p>
      <w:pPr>
        <w:pStyle w:val="Heading2"/>
      </w:pPr>
      <w:r>
        <w:t xml:space="preserve">Performance et sécurité</w:t>
      </w:r>
    </w:p>
    <w:p>
      <w:pPr>
        <w:spacing w:after="40"/>
      </w:pPr>
      <w:r>
        <w:rPr>
          <w:rFonts w:ascii="Consolas" w:cs="Consolas" w:eastAsia="Consolas" w:hAnsi="Consolas"/>
          <w:sz w:val="18"/>
          <w:szCs w:val="18"/>
        </w:rPr>
        <w:t xml:space="preserve">cd performance &amp;&amp; REQRES_API_KEY=xxx ./run_jmeter.sh 50 10 10</w:t>
      </w:r>
    </w:p>
    <w:p>
      <w:pPr>
        <w:spacing w:after="40"/>
      </w:pPr>
      <w:r>
        <w:rPr>
          <w:rFonts w:ascii="Consolas" w:cs="Consolas" w:eastAsia="Consolas" w:hAnsi="Consolas"/>
          <w:sz w:val="18"/>
          <w:szCs w:val="18"/>
        </w:rPr>
        <w:t xml:space="preserve">cd security &amp;&amp; ./run_zap.sh</w:t>
      </w:r>
    </w:p>
    <w:p>
      <w:pPr>
        <w:pStyle w:val="Heading2"/>
      </w:pPr>
      <w:r>
        <w:t xml:space="preserve">Pipeline</w:t>
      </w:r>
    </w:p>
    <w:p>
      <w:pPr>
        <w:spacing w:after="120"/>
      </w:pPr>
      <w:r>
        <w:t xml:space="preserve">Pousser le dépôt sur gitlab.com, déclarer REQRES_API_KEY (masquée) dans Settings &gt; CI/CD &gt; Variables ; le pipeline démarre à chaque push et publie les artefacts de chaque étape.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2026-10-08T22:27:52.865Z</dcterms:created>
  <dcterms:modified xsi:type="dcterms:W3CDTF">2026-10-08T22:27:52.865Z</dcterms:modified>
</cp:coreProperties>
</file>

<file path=docProps/custom.xml><?xml version="1.0" encoding="utf-8"?>
<Properties xmlns="http://schemas.openxmlformats.org/officeDocument/2006/custom-properties" xmlns:vt="http://schemas.openxmlformats.org/officeDocument/2006/docPropsVTypes"/>
</file>