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run the application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application.py</w:t>
      </w:r>
      <w:r w:rsidDel="00000000" w:rsidR="00000000" w:rsidRPr="00000000">
        <w:rPr>
          <w:rtl w:val="0"/>
        </w:rPr>
        <w:t xml:space="preserve"> you see a meme telling you you are in the wrong path.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inspect the python code, you can see that the flag is contained inside a virtual environment call. Let’s go to inspect the activation file of the environment, which is contained at “./env/bin/activate”.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There, you might find the FLAG.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