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C1933" w:rsidRPr="004E2892" w:rsidRDefault="00CC1933" w:rsidP="00CC1933">
      <w:pPr>
        <w:spacing w:line="276" w:lineRule="auto"/>
        <w:jc w:val="center"/>
        <w:rPr>
          <w:rFonts w:ascii="Bookman Old Style" w:hAnsi="Bookman Old Style"/>
          <w:b/>
          <w:sz w:val="28"/>
          <w:szCs w:val="24"/>
        </w:rPr>
      </w:pPr>
      <w:r w:rsidRPr="004E2892">
        <w:rPr>
          <w:rFonts w:ascii="Bookman Old Style" w:hAnsi="Bookman Old Style"/>
          <w:b/>
          <w:sz w:val="24"/>
          <w:szCs w:val="24"/>
        </w:rPr>
        <w:t xml:space="preserve">   </w:t>
      </w:r>
      <w:r w:rsidRPr="004E2892">
        <w:rPr>
          <w:rFonts w:ascii="Bookman Old Style" w:hAnsi="Bookman Old Style"/>
          <w:b/>
          <w:sz w:val="28"/>
          <w:szCs w:val="24"/>
        </w:rPr>
        <w:t>GJYKATËS THEMELORE NË PRSHTINË</w:t>
      </w:r>
    </w:p>
    <w:p w:rsidR="00CC1933" w:rsidRDefault="00CC1933" w:rsidP="00CC1933">
      <w:pPr>
        <w:spacing w:line="276" w:lineRule="auto"/>
        <w:jc w:val="center"/>
        <w:rPr>
          <w:rFonts w:ascii="Bookman Old Style" w:hAnsi="Bookman Old Style"/>
          <w:b/>
          <w:sz w:val="28"/>
          <w:szCs w:val="24"/>
        </w:rPr>
      </w:pPr>
      <w:r w:rsidRPr="004E2892">
        <w:rPr>
          <w:rFonts w:ascii="Bookman Old Style" w:hAnsi="Bookman Old Style"/>
          <w:b/>
          <w:sz w:val="28"/>
          <w:szCs w:val="24"/>
        </w:rPr>
        <w:t>Departamenti i Përgjithshëm</w:t>
      </w:r>
    </w:p>
    <w:p w:rsidR="00CC1933" w:rsidRPr="004E2892" w:rsidRDefault="00CC1933" w:rsidP="00CC1933">
      <w:pPr>
        <w:spacing w:line="276" w:lineRule="auto"/>
        <w:jc w:val="center"/>
        <w:rPr>
          <w:rFonts w:ascii="Bookman Old Style" w:hAnsi="Bookman Old Style"/>
          <w:b/>
          <w:sz w:val="28"/>
          <w:szCs w:val="24"/>
        </w:rPr>
      </w:pPr>
      <w:r w:rsidRPr="004E2892">
        <w:rPr>
          <w:rFonts w:ascii="Bookman Old Style" w:hAnsi="Bookman Old Style"/>
          <w:b/>
          <w:sz w:val="28"/>
          <w:szCs w:val="24"/>
        </w:rPr>
        <w:t>Divizioni për çështje Civile</w:t>
      </w:r>
    </w:p>
    <w:p w:rsidR="00CC1933" w:rsidRPr="004E2892" w:rsidRDefault="00CC1933" w:rsidP="00CC1933">
      <w:pPr>
        <w:spacing w:line="276" w:lineRule="auto"/>
        <w:rPr>
          <w:rFonts w:ascii="Bookman Old Style" w:hAnsi="Bookman Old Style"/>
          <w:sz w:val="24"/>
          <w:szCs w:val="24"/>
        </w:rPr>
      </w:pPr>
      <w:r w:rsidRPr="004E2892">
        <w:rPr>
          <w:rFonts w:ascii="Bookman Old Style" w:hAnsi="Bookman Old Style"/>
          <w:sz w:val="24"/>
          <w:szCs w:val="24"/>
        </w:rPr>
        <w:t xml:space="preserve">                                           </w:t>
      </w:r>
    </w:p>
    <w:p w:rsidR="00CC1933" w:rsidRDefault="00CC1933" w:rsidP="00CC1933">
      <w:pPr>
        <w:pStyle w:val="Footer"/>
        <w:spacing w:line="276" w:lineRule="auto"/>
        <w:ind w:left="1340" w:hanging="1340"/>
        <w:jc w:val="both"/>
        <w:rPr>
          <w:rFonts w:ascii="Bookman Old Style" w:hAnsi="Bookman Old Style"/>
          <w:sz w:val="24"/>
          <w:szCs w:val="24"/>
        </w:rPr>
      </w:pPr>
      <w:r w:rsidRPr="004E2892">
        <w:rPr>
          <w:rFonts w:ascii="Bookman Old Style" w:hAnsi="Bookman Old Style"/>
          <w:b/>
          <w:sz w:val="24"/>
          <w:szCs w:val="24"/>
        </w:rPr>
        <w:t>PADITËS</w:t>
      </w:r>
      <w:r w:rsidR="000811F8">
        <w:rPr>
          <w:rFonts w:ascii="Bookman Old Style" w:hAnsi="Bookman Old Style"/>
          <w:b/>
          <w:sz w:val="24"/>
          <w:szCs w:val="24"/>
        </w:rPr>
        <w:t>JA</w:t>
      </w:r>
      <w:r>
        <w:rPr>
          <w:rFonts w:ascii="Bookman Old Style" w:hAnsi="Bookman Old Style"/>
          <w:b/>
          <w:sz w:val="24"/>
          <w:szCs w:val="24"/>
        </w:rPr>
        <w:t xml:space="preserve">:  </w:t>
      </w:r>
      <w:r w:rsidR="00BD73E5">
        <w:rPr>
          <w:rFonts w:ascii="Bookman Old Style" w:hAnsi="Bookman Old Style"/>
          <w:sz w:val="24"/>
          <w:szCs w:val="24"/>
        </w:rPr>
        <w:t>Bajram Zeqiri</w:t>
      </w:r>
      <w:r>
        <w:rPr>
          <w:rFonts w:ascii="Bookman Old Style" w:hAnsi="Bookman Old Style"/>
          <w:sz w:val="24"/>
          <w:szCs w:val="24"/>
        </w:rPr>
        <w:t>,</w:t>
      </w:r>
      <w:r w:rsidRPr="004E2892">
        <w:rPr>
          <w:rFonts w:ascii="Bookman Old Style" w:hAnsi="Bookman Old Style"/>
          <w:sz w:val="24"/>
          <w:szCs w:val="24"/>
        </w:rPr>
        <w:t xml:space="preserve"> me numër personal</w:t>
      </w:r>
      <w:r>
        <w:rPr>
          <w:rFonts w:ascii="Bookman Old Style" w:hAnsi="Bookman Old Style"/>
          <w:sz w:val="24"/>
          <w:szCs w:val="24"/>
        </w:rPr>
        <w:t xml:space="preserve">: </w:t>
      </w:r>
      <w:r w:rsidR="00424307">
        <w:rPr>
          <w:rFonts w:ascii="Bookman Old Style" w:hAnsi="Bookman Old Style"/>
          <w:sz w:val="24"/>
          <w:szCs w:val="24"/>
        </w:rPr>
        <w:t>100</w:t>
      </w:r>
      <w:r w:rsidR="00BD73E5">
        <w:rPr>
          <w:rFonts w:ascii="Bookman Old Style" w:hAnsi="Bookman Old Style"/>
          <w:sz w:val="24"/>
          <w:szCs w:val="24"/>
        </w:rPr>
        <w:t>4374254</w:t>
      </w:r>
      <w:r>
        <w:rPr>
          <w:rFonts w:ascii="Bookman Old Style" w:hAnsi="Bookman Old Style"/>
          <w:sz w:val="24"/>
          <w:szCs w:val="24"/>
        </w:rPr>
        <w:t xml:space="preserve">, </w:t>
      </w:r>
      <w:r w:rsidRPr="004E2892">
        <w:rPr>
          <w:rFonts w:ascii="Bookman Old Style" w:hAnsi="Bookman Old Style"/>
          <w:sz w:val="24"/>
          <w:szCs w:val="24"/>
        </w:rPr>
        <w:t>të cilin sipas autorizimit e përfaqëson Avokati Besim Pa</w:t>
      </w:r>
      <w:r>
        <w:rPr>
          <w:rFonts w:ascii="Bookman Old Style" w:hAnsi="Bookman Old Style"/>
          <w:sz w:val="24"/>
          <w:szCs w:val="24"/>
        </w:rPr>
        <w:t>r</w:t>
      </w:r>
      <w:r w:rsidRPr="004E2892">
        <w:rPr>
          <w:rFonts w:ascii="Bookman Old Style" w:hAnsi="Bookman Old Style"/>
          <w:sz w:val="24"/>
          <w:szCs w:val="24"/>
        </w:rPr>
        <w:t>duzi, me seli në adresën Rr</w:t>
      </w:r>
      <w:r>
        <w:rPr>
          <w:rFonts w:ascii="Bookman Old Style" w:hAnsi="Bookman Old Style"/>
          <w:sz w:val="24"/>
          <w:szCs w:val="24"/>
        </w:rPr>
        <w:t>.</w:t>
      </w:r>
      <w:r w:rsidRPr="004E2892">
        <w:rPr>
          <w:rFonts w:ascii="Bookman Old Style" w:hAnsi="Bookman Old Style"/>
          <w:sz w:val="24"/>
          <w:szCs w:val="24"/>
        </w:rPr>
        <w:t xml:space="preserve"> ”Ukshin Hoti”, Nr.C3/2A, Prishtinë – Republika e Kosovës.</w:t>
      </w:r>
      <w:bookmarkStart w:id="0" w:name="_GoBack"/>
      <w:bookmarkEnd w:id="0"/>
    </w:p>
    <w:p w:rsidR="00CC1933" w:rsidRDefault="00CC1933" w:rsidP="00CC1933">
      <w:pPr>
        <w:pStyle w:val="Footer"/>
        <w:spacing w:line="276" w:lineRule="auto"/>
        <w:ind w:left="1340" w:hanging="1340"/>
        <w:jc w:val="both"/>
        <w:rPr>
          <w:rFonts w:ascii="Bookman Old Style" w:hAnsi="Bookman Old Style"/>
          <w:sz w:val="24"/>
          <w:szCs w:val="24"/>
        </w:rPr>
      </w:pPr>
    </w:p>
    <w:p w:rsidR="00CC1933" w:rsidRPr="004E2892" w:rsidRDefault="00CC1933" w:rsidP="00CC1933">
      <w:pPr>
        <w:pStyle w:val="Footer"/>
        <w:spacing w:line="276" w:lineRule="auto"/>
        <w:ind w:left="1340" w:hanging="1340"/>
        <w:jc w:val="both"/>
        <w:rPr>
          <w:rFonts w:ascii="Bookman Old Style" w:hAnsi="Bookman Old Style"/>
          <w:sz w:val="24"/>
          <w:szCs w:val="24"/>
        </w:rPr>
      </w:pPr>
    </w:p>
    <w:p w:rsidR="00CC1933" w:rsidRPr="004E2892" w:rsidRDefault="00CC1933" w:rsidP="00CC1933">
      <w:pPr>
        <w:spacing w:line="276" w:lineRule="auto"/>
        <w:ind w:left="2880" w:hanging="2880"/>
        <w:jc w:val="both"/>
        <w:rPr>
          <w:rFonts w:ascii="Bookman Old Style" w:hAnsi="Bookman Old Style"/>
          <w:sz w:val="24"/>
          <w:szCs w:val="24"/>
        </w:rPr>
      </w:pPr>
    </w:p>
    <w:p w:rsidR="00CC1933" w:rsidRPr="004E2892" w:rsidRDefault="00CC1933" w:rsidP="00CC1933">
      <w:pPr>
        <w:spacing w:line="276" w:lineRule="auto"/>
        <w:ind w:left="1710" w:hanging="1800"/>
        <w:jc w:val="both"/>
        <w:rPr>
          <w:rFonts w:ascii="Bookman Old Style" w:hAnsi="Bookman Old Style"/>
          <w:sz w:val="24"/>
          <w:szCs w:val="24"/>
        </w:rPr>
      </w:pPr>
      <w:r>
        <w:rPr>
          <w:rFonts w:ascii="Bookman Old Style" w:hAnsi="Bookman Old Style"/>
          <w:b/>
          <w:sz w:val="24"/>
          <w:szCs w:val="24"/>
        </w:rPr>
        <w:t xml:space="preserve">E </w:t>
      </w:r>
      <w:r w:rsidRPr="004E2892">
        <w:rPr>
          <w:rFonts w:ascii="Bookman Old Style" w:hAnsi="Bookman Old Style"/>
          <w:b/>
          <w:sz w:val="24"/>
          <w:szCs w:val="24"/>
        </w:rPr>
        <w:t>PADITURA</w:t>
      </w:r>
      <w:r>
        <w:rPr>
          <w:rFonts w:ascii="Bookman Old Style" w:hAnsi="Bookman Old Style"/>
          <w:b/>
          <w:sz w:val="24"/>
          <w:szCs w:val="24"/>
        </w:rPr>
        <w:t xml:space="preserve"> : </w:t>
      </w:r>
      <w:r w:rsidRPr="004E2892">
        <w:rPr>
          <w:rFonts w:ascii="Bookman Old Style" w:hAnsi="Bookman Old Style"/>
          <w:b/>
          <w:sz w:val="24"/>
        </w:rPr>
        <w:t>Ministria e Punëve të Brendshme-Policia e Kosovës</w:t>
      </w:r>
      <w:r w:rsidRPr="004E2892">
        <w:rPr>
          <w:rFonts w:ascii="Bookman Old Style" w:hAnsi="Bookman Old Style"/>
          <w:sz w:val="24"/>
        </w:rPr>
        <w:t>-Drejtoria e Përgjithshme e Policisë, me seli në Prishtinë, tani e tutje referuar si “</w:t>
      </w:r>
      <w:r w:rsidRPr="004E2892">
        <w:rPr>
          <w:rFonts w:ascii="Bookman Old Style" w:hAnsi="Bookman Old Style"/>
          <w:b/>
          <w:sz w:val="24"/>
        </w:rPr>
        <w:t>e Paditura</w:t>
      </w:r>
      <w:r w:rsidRPr="004E2892">
        <w:rPr>
          <w:rFonts w:ascii="Bookman Old Style" w:hAnsi="Bookman Old Style"/>
          <w:sz w:val="24"/>
        </w:rPr>
        <w:t>”;</w:t>
      </w:r>
    </w:p>
    <w:p w:rsidR="00CC1933" w:rsidRPr="004E2892" w:rsidRDefault="00CC1933" w:rsidP="00CC1933">
      <w:pPr>
        <w:spacing w:line="276" w:lineRule="auto"/>
        <w:ind w:left="1980" w:hanging="1980"/>
        <w:jc w:val="both"/>
        <w:rPr>
          <w:rFonts w:ascii="Bookman Old Style" w:hAnsi="Bookman Old Style"/>
          <w:sz w:val="24"/>
          <w:szCs w:val="24"/>
        </w:rPr>
      </w:pPr>
      <w:r w:rsidRPr="004E2892">
        <w:rPr>
          <w:rFonts w:ascii="Bookman Old Style" w:hAnsi="Bookman Old Style"/>
          <w:b/>
          <w:sz w:val="24"/>
          <w:szCs w:val="24"/>
        </w:rPr>
        <w:tab/>
      </w:r>
      <w:r w:rsidRPr="004E2892">
        <w:rPr>
          <w:rFonts w:ascii="Bookman Old Style" w:hAnsi="Bookman Old Style"/>
          <w:sz w:val="24"/>
          <w:szCs w:val="24"/>
        </w:rPr>
        <w:t xml:space="preserve"> </w:t>
      </w:r>
    </w:p>
    <w:p w:rsidR="00CC1933" w:rsidRPr="004E2892" w:rsidRDefault="00CC1933" w:rsidP="00CC1933">
      <w:pPr>
        <w:spacing w:line="276" w:lineRule="auto"/>
        <w:jc w:val="both"/>
        <w:rPr>
          <w:rFonts w:ascii="Bookman Old Style" w:hAnsi="Bookman Old Style"/>
          <w:sz w:val="24"/>
          <w:szCs w:val="24"/>
        </w:rPr>
      </w:pPr>
    </w:p>
    <w:p w:rsidR="00CC1933" w:rsidRPr="004E2892" w:rsidRDefault="00CC1933" w:rsidP="00CC1933">
      <w:pPr>
        <w:spacing w:line="276" w:lineRule="auto"/>
        <w:jc w:val="both"/>
        <w:rPr>
          <w:rFonts w:ascii="Bookman Old Style" w:hAnsi="Bookman Old Style"/>
          <w:sz w:val="24"/>
          <w:szCs w:val="24"/>
        </w:rPr>
      </w:pPr>
      <w:r w:rsidRPr="004E2892">
        <w:rPr>
          <w:rFonts w:ascii="Bookman Old Style" w:hAnsi="Bookman Old Style"/>
          <w:sz w:val="24"/>
          <w:szCs w:val="24"/>
        </w:rPr>
        <w:t>I autorizuari i paditës</w:t>
      </w:r>
      <w:r w:rsidR="00220E70">
        <w:rPr>
          <w:rFonts w:ascii="Bookman Old Style" w:hAnsi="Bookman Old Style"/>
          <w:sz w:val="24"/>
          <w:szCs w:val="24"/>
        </w:rPr>
        <w:t>es</w:t>
      </w:r>
      <w:r>
        <w:rPr>
          <w:rFonts w:ascii="Bookman Old Style" w:hAnsi="Bookman Old Style"/>
          <w:sz w:val="24"/>
          <w:szCs w:val="24"/>
        </w:rPr>
        <w:t>, A</w:t>
      </w:r>
      <w:r w:rsidRPr="004E2892">
        <w:rPr>
          <w:rFonts w:ascii="Bookman Old Style" w:hAnsi="Bookman Old Style"/>
          <w:sz w:val="24"/>
          <w:szCs w:val="24"/>
        </w:rPr>
        <w:t>v. Besim Parduzi , në bazë të nenit 252 dhe 253 të Ligjit për Procedurën Kontestimore (tutje LPK), paraqet këtë:</w:t>
      </w:r>
    </w:p>
    <w:p w:rsidR="00CC1933" w:rsidRPr="004E2892" w:rsidRDefault="00CC1933" w:rsidP="00CC1933">
      <w:pPr>
        <w:spacing w:line="276" w:lineRule="auto"/>
        <w:jc w:val="center"/>
        <w:rPr>
          <w:rFonts w:ascii="Bookman Old Style" w:hAnsi="Bookman Old Style"/>
          <w:b/>
          <w:sz w:val="24"/>
          <w:szCs w:val="24"/>
          <w:u w:val="thick"/>
        </w:rPr>
      </w:pPr>
      <w:r w:rsidRPr="004E2892">
        <w:rPr>
          <w:rFonts w:ascii="Bookman Old Style" w:hAnsi="Bookman Old Style"/>
          <w:b/>
          <w:sz w:val="24"/>
          <w:szCs w:val="24"/>
          <w:u w:val="thick"/>
        </w:rPr>
        <w:t>_____________________________</w:t>
      </w:r>
    </w:p>
    <w:p w:rsidR="00CC1933" w:rsidRPr="004E2892" w:rsidRDefault="00CC1933" w:rsidP="00CC1933">
      <w:pPr>
        <w:spacing w:line="276" w:lineRule="auto"/>
        <w:jc w:val="center"/>
        <w:rPr>
          <w:rFonts w:ascii="Bookman Old Style" w:hAnsi="Bookman Old Style"/>
          <w:b/>
          <w:sz w:val="24"/>
          <w:szCs w:val="24"/>
        </w:rPr>
      </w:pPr>
      <w:r w:rsidRPr="004E2892">
        <w:rPr>
          <w:rFonts w:ascii="Bookman Old Style" w:hAnsi="Bookman Old Style"/>
          <w:b/>
          <w:sz w:val="24"/>
          <w:szCs w:val="24"/>
        </w:rPr>
        <w:t>PADI</w:t>
      </w:r>
    </w:p>
    <w:p w:rsidR="00CC1933" w:rsidRPr="004E2892" w:rsidRDefault="00CC1933" w:rsidP="00CC1933">
      <w:pPr>
        <w:spacing w:line="276" w:lineRule="auto"/>
        <w:jc w:val="center"/>
        <w:rPr>
          <w:rFonts w:ascii="Bookman Old Style" w:hAnsi="Bookman Old Style"/>
          <w:b/>
          <w:sz w:val="24"/>
          <w:szCs w:val="24"/>
        </w:rPr>
      </w:pPr>
      <w:r w:rsidRPr="004E2892">
        <w:rPr>
          <w:rFonts w:ascii="Bookman Old Style" w:hAnsi="Bookman Old Style"/>
          <w:b/>
          <w:sz w:val="24"/>
          <w:szCs w:val="24"/>
        </w:rPr>
        <w:t xml:space="preserve">Për Kompensimin e pagave </w:t>
      </w:r>
      <w:r>
        <w:rPr>
          <w:rFonts w:ascii="Bookman Old Style" w:hAnsi="Bookman Old Style"/>
          <w:b/>
          <w:sz w:val="24"/>
          <w:szCs w:val="24"/>
        </w:rPr>
        <w:t>për përvojën e punës</w:t>
      </w:r>
    </w:p>
    <w:p w:rsidR="00CC1933" w:rsidRPr="004E2892" w:rsidRDefault="00CC1933" w:rsidP="00CC1933">
      <w:pPr>
        <w:spacing w:line="276" w:lineRule="auto"/>
        <w:jc w:val="center"/>
        <w:rPr>
          <w:rFonts w:ascii="Bookman Old Style" w:hAnsi="Bookman Old Style"/>
          <w:b/>
          <w:sz w:val="24"/>
          <w:szCs w:val="24"/>
          <w:u w:val="thick"/>
        </w:rPr>
      </w:pPr>
      <w:r w:rsidRPr="004E2892">
        <w:rPr>
          <w:rFonts w:ascii="Bookman Old Style" w:hAnsi="Bookman Old Style"/>
          <w:b/>
          <w:sz w:val="24"/>
          <w:szCs w:val="24"/>
          <w:u w:val="thick"/>
        </w:rPr>
        <w:t>_______________________________</w:t>
      </w:r>
    </w:p>
    <w:p w:rsidR="00CC1933" w:rsidRPr="004E2892" w:rsidRDefault="00CC1933" w:rsidP="00CC1933">
      <w:pPr>
        <w:spacing w:line="276" w:lineRule="auto"/>
        <w:rPr>
          <w:rFonts w:ascii="Bookman Old Style" w:hAnsi="Bookman Old Style"/>
          <w:b/>
          <w:sz w:val="24"/>
          <w:szCs w:val="24"/>
        </w:rPr>
      </w:pPr>
    </w:p>
    <w:p w:rsidR="00CC1933" w:rsidRPr="004E2892" w:rsidRDefault="00CC1933" w:rsidP="00CC1933">
      <w:pPr>
        <w:spacing w:line="276" w:lineRule="auto"/>
        <w:rPr>
          <w:rFonts w:ascii="Bookman Old Style" w:hAnsi="Bookman Old Style"/>
          <w:b/>
          <w:sz w:val="24"/>
          <w:szCs w:val="24"/>
          <w:u w:val="single"/>
        </w:rPr>
      </w:pPr>
    </w:p>
    <w:p w:rsidR="00CC1933" w:rsidRPr="004E2892" w:rsidRDefault="00CC1933" w:rsidP="00CC1933">
      <w:pPr>
        <w:spacing w:line="276" w:lineRule="auto"/>
        <w:jc w:val="both"/>
        <w:rPr>
          <w:rFonts w:ascii="Bookman Old Style" w:hAnsi="Bookman Old Style"/>
          <w:sz w:val="24"/>
          <w:szCs w:val="24"/>
        </w:rPr>
      </w:pPr>
      <w:r w:rsidRPr="004E2892">
        <w:rPr>
          <w:rFonts w:ascii="Bookman Old Style" w:hAnsi="Bookman Old Style"/>
          <w:sz w:val="24"/>
          <w:szCs w:val="24"/>
        </w:rPr>
        <w:t>Padit</w:t>
      </w:r>
      <w:r w:rsidR="009B4AFC">
        <w:rPr>
          <w:rFonts w:ascii="Bookman Old Style" w:hAnsi="Bookman Old Style"/>
          <w:sz w:val="24"/>
          <w:szCs w:val="24"/>
        </w:rPr>
        <w:t>ës</w:t>
      </w:r>
      <w:r w:rsidR="000811F8">
        <w:rPr>
          <w:rFonts w:ascii="Bookman Old Style" w:hAnsi="Bookman Old Style"/>
          <w:sz w:val="24"/>
          <w:szCs w:val="24"/>
        </w:rPr>
        <w:t>j</w:t>
      </w:r>
      <w:r w:rsidR="009B4AFC">
        <w:rPr>
          <w:rFonts w:ascii="Bookman Old Style" w:hAnsi="Bookman Old Style"/>
          <w:sz w:val="24"/>
          <w:szCs w:val="24"/>
        </w:rPr>
        <w:t>a</w:t>
      </w:r>
      <w:r>
        <w:rPr>
          <w:rFonts w:ascii="Bookman Old Style" w:hAnsi="Bookman Old Style"/>
          <w:sz w:val="24"/>
          <w:szCs w:val="24"/>
        </w:rPr>
        <w:t xml:space="preserve"> është</w:t>
      </w:r>
      <w:r w:rsidRPr="004E2892">
        <w:rPr>
          <w:rFonts w:ascii="Bookman Old Style" w:hAnsi="Bookman Old Style"/>
          <w:sz w:val="24"/>
          <w:szCs w:val="24"/>
        </w:rPr>
        <w:t xml:space="preserve"> punëtor</w:t>
      </w:r>
      <w:r w:rsidR="000811F8">
        <w:rPr>
          <w:rFonts w:ascii="Bookman Old Style" w:hAnsi="Bookman Old Style"/>
          <w:sz w:val="24"/>
          <w:szCs w:val="24"/>
        </w:rPr>
        <w:t>e</w:t>
      </w:r>
      <w:r w:rsidRPr="004E2892">
        <w:rPr>
          <w:rFonts w:ascii="Bookman Old Style" w:hAnsi="Bookman Old Style"/>
          <w:sz w:val="24"/>
          <w:szCs w:val="24"/>
        </w:rPr>
        <w:t xml:space="preserve"> te e Paditura që punon</w:t>
      </w:r>
      <w:r>
        <w:rPr>
          <w:rFonts w:ascii="Bookman Old Style" w:hAnsi="Bookman Old Style"/>
          <w:sz w:val="24"/>
          <w:szCs w:val="24"/>
        </w:rPr>
        <w:t>ë</w:t>
      </w:r>
      <w:r w:rsidRPr="004E2892">
        <w:rPr>
          <w:rFonts w:ascii="Bookman Old Style" w:hAnsi="Bookman Old Style"/>
          <w:sz w:val="24"/>
          <w:szCs w:val="24"/>
        </w:rPr>
        <w:t xml:space="preserve"> me ndërrime në, mbi bazën e kontratës së punës të lidhur me të paditurën si punëdhënës dhe të njëjtit si </w:t>
      </w:r>
      <w:r>
        <w:rPr>
          <w:rFonts w:ascii="Bookman Old Style" w:hAnsi="Bookman Old Style"/>
          <w:sz w:val="24"/>
          <w:szCs w:val="24"/>
        </w:rPr>
        <w:t xml:space="preserve">të </w:t>
      </w:r>
      <w:r w:rsidRPr="004E2892">
        <w:rPr>
          <w:rFonts w:ascii="Bookman Old Style" w:hAnsi="Bookman Old Style"/>
          <w:sz w:val="24"/>
          <w:szCs w:val="24"/>
        </w:rPr>
        <w:t xml:space="preserve"> punësuar. </w:t>
      </w:r>
    </w:p>
    <w:p w:rsidR="00CC1933" w:rsidRPr="004E2892" w:rsidRDefault="00CC1933" w:rsidP="00CC1933">
      <w:pPr>
        <w:spacing w:after="0" w:line="276" w:lineRule="auto"/>
        <w:jc w:val="both"/>
        <w:rPr>
          <w:rFonts w:ascii="Bookman Old Style" w:hAnsi="Bookman Old Style"/>
          <w:sz w:val="14"/>
          <w:szCs w:val="24"/>
        </w:rPr>
      </w:pPr>
    </w:p>
    <w:p w:rsidR="00CC1933" w:rsidRPr="004E2892" w:rsidRDefault="00CC1933" w:rsidP="00CC1933">
      <w:pPr>
        <w:spacing w:line="276" w:lineRule="auto"/>
        <w:jc w:val="right"/>
        <w:rPr>
          <w:rFonts w:ascii="Bookman Old Style" w:hAnsi="Bookman Old Style"/>
          <w:sz w:val="24"/>
          <w:szCs w:val="24"/>
        </w:rPr>
      </w:pPr>
      <w:r w:rsidRPr="004E2892">
        <w:rPr>
          <w:rFonts w:ascii="Bookman Old Style" w:hAnsi="Bookman Old Style"/>
          <w:b/>
          <w:sz w:val="24"/>
          <w:szCs w:val="24"/>
        </w:rPr>
        <w:t xml:space="preserve">Provë: vërtetimi i punësimit. </w:t>
      </w:r>
    </w:p>
    <w:p w:rsidR="00CC1933" w:rsidRPr="004E2892" w:rsidRDefault="00CC1933" w:rsidP="00CC1933">
      <w:pPr>
        <w:spacing w:after="0" w:line="276" w:lineRule="auto"/>
        <w:jc w:val="both"/>
        <w:rPr>
          <w:rFonts w:ascii="Bookman Old Style" w:hAnsi="Bookman Old Style"/>
          <w:sz w:val="14"/>
          <w:szCs w:val="24"/>
        </w:rPr>
      </w:pPr>
    </w:p>
    <w:p w:rsidR="00CC1933" w:rsidRPr="0049116F" w:rsidRDefault="00BD73E5" w:rsidP="00CC1933">
      <w:pPr>
        <w:spacing w:line="276" w:lineRule="auto"/>
        <w:jc w:val="both"/>
        <w:rPr>
          <w:rFonts w:ascii="Times New Roman" w:hAnsi="Times New Roman" w:cs="Times New Roman"/>
          <w:sz w:val="24"/>
          <w:szCs w:val="24"/>
        </w:rPr>
      </w:pPr>
      <w:r>
        <w:rPr>
          <w:rFonts w:ascii="Bookman Old Style" w:hAnsi="Bookman Old Style"/>
          <w:sz w:val="24"/>
          <w:szCs w:val="24"/>
        </w:rPr>
        <w:t>Nga Janari 2024 paditësit</w:t>
      </w:r>
      <w:r w:rsidR="00CC1933">
        <w:rPr>
          <w:rFonts w:ascii="Bookman Old Style" w:hAnsi="Bookman Old Style"/>
          <w:sz w:val="24"/>
          <w:szCs w:val="24"/>
        </w:rPr>
        <w:t xml:space="preserve"> paguhe nga 0.25% për çdo vitë të përvojës së punës edhe pse Gjykata Kushtetuese me Akgjykime ka vendosur qe përvoja e punës duhet të paguhet 0.5%</w:t>
      </w:r>
      <w:r w:rsidR="00CC1933" w:rsidRPr="0049116F">
        <w:rPr>
          <w:rFonts w:ascii="Bookman Old Style" w:hAnsi="Bookman Old Style"/>
          <w:sz w:val="24"/>
          <w:szCs w:val="24"/>
        </w:rPr>
        <w:t xml:space="preserve"> </w:t>
      </w:r>
      <w:r w:rsidR="00CC1933">
        <w:rPr>
          <w:rFonts w:ascii="Bookman Old Style" w:hAnsi="Bookman Old Style"/>
          <w:sz w:val="24"/>
          <w:szCs w:val="24"/>
        </w:rPr>
        <w:t xml:space="preserve">për çdo vitë të përvojës së punës. </w:t>
      </w:r>
    </w:p>
    <w:p w:rsidR="00CC1933" w:rsidRPr="0049116F" w:rsidRDefault="00CC1933" w:rsidP="00CC1933">
      <w:pPr>
        <w:spacing w:line="276" w:lineRule="auto"/>
        <w:jc w:val="both"/>
        <w:rPr>
          <w:rFonts w:ascii="Bookman Old Style" w:hAnsi="Bookman Old Style"/>
          <w:i/>
          <w:szCs w:val="24"/>
        </w:rPr>
      </w:pPr>
      <w:r w:rsidRPr="0049116F">
        <w:rPr>
          <w:rFonts w:ascii="Bookman Old Style" w:hAnsi="Bookman Old Style"/>
          <w:i/>
          <w:szCs w:val="24"/>
        </w:rPr>
        <w:t xml:space="preserve">Aktgjykimi gjithashtu sqaron që Ligji i kontestuar e përgjysmon lartësinë e shtesës për përvojën e punës, nga zero pikë pesë përqind (0.5%) në zero pikë njëzetë e pesë përqind (0.25%), për çdo vit të plotë pune përgjatë pesëmbëdhjetë (15) viteve të para të përvojës së punës, duke afektuar lartësinë e pagës për të gjithë funksionarët/zyrtarët/nëpunësit që hyjnë në fushëveprimin e Ligjit të kontestuar. Sipas shtjellimeve në Aktgjykim, nuk është kontestuese që e drejta e shtesës në pagën bazë prej zero pikë pesë përqind (0.5%) për çdo </w:t>
      </w:r>
      <w:r w:rsidRPr="0049116F">
        <w:rPr>
          <w:rFonts w:ascii="Bookman Old Style" w:hAnsi="Bookman Old Style"/>
          <w:i/>
          <w:szCs w:val="24"/>
        </w:rPr>
        <w:lastRenderedPageBreak/>
        <w:t>vit të përvojës së punës buron nga neni 18 (Shtesa mbi pagën për përvojën e punës) i ligjit paraprak, përkatësisht, Ligjit nr.03/L-</w:t>
      </w:r>
      <w:r>
        <w:rPr>
          <w:rFonts w:ascii="Bookman Old Style" w:hAnsi="Bookman Old Style"/>
          <w:i/>
          <w:szCs w:val="24"/>
        </w:rPr>
        <w:t>147 për Pagat e Nëpunësve Civil</w:t>
      </w:r>
      <w:r w:rsidRPr="0049116F">
        <w:rPr>
          <w:rFonts w:ascii="Bookman Old Style" w:hAnsi="Bookman Old Style"/>
          <w:i/>
          <w:szCs w:val="24"/>
        </w:rPr>
        <w:t xml:space="preserve"> dhe rrjedhimisht, “ndërhyrja” në këtë të drejtë përmes Ligjit të kontestuar, i nënshtrohet kontrollit të garancive të përcaktuara përmes nenit 46 [Mbrojtja e Pronës] të Kushtetutës në ndërlidhje me nenin 1 (Mbrojtja e pronës) të Protokollit nr.1 të KEDNJ-së. Aktgjykimi, duke aplikuar praktikën gjyqësore të GJEDNJ-së sqaron që, përderisa nuk është kontestuese që “ndërhyrja” përkatëse në të drejtën për gëzim paqësor të pronës është “e përcaktuar” përmes Ligjit të kontestuar, e njëjta nuk ndjek asnjë “qëllim legjitim”. Kjo, ndër tjerash, sepse përgjysmimi i nivelit të lartësisë së shtesës për pesëmbëdhjetë (15) vitet e para të përvojës së punës, (i) nuk është bërë as për qëllime të krizës ekonomike apo të një situate të jashtëzakonshme, dhe (ii) as për qëllime të “njëtrajtshmërisë së sistemit të pagave në sektorin publik” që reflekton qëllimin e Ligjit të kontestuar, por (iii) sipas MPB-së, është bërë për të “mbështetur dhe stimuluar kontributin si shërbim ndaj shtetit dhe shoqërisë”. Sipas sqarimeve të dhëna në Aktgjykim, një qëllim i tillë, nuk reflekton detyrimet që burojnë nga neni 55 [Kufizimi i të Drejtave dhe Lirive Themelore] i Kushtetutës, sipas të cilit, kufizimi i të drejtave dhe lirive themelore, nuk mund të bëhen për qëllime të tjera, përveç atyre për të cilat janë përcaktuar, për më tepër që, nuk reflekton as detyrimin e autoritetit publik që të balancojë kufizimin dhe qëllimin që synohet të arrihet, duke shqyrtuar mundësinë e realizimit të qëllimit me kufizim më të vogël. Për pasojë, Gjykata ka konstatuar që paragrafi 6 i nenit 6 (Paga bazë) të Ligjit të kontestuar, nuk është në përputhshmëri me paragrafët 1 dhe 2 të nenit 46 [Mbrojta e Pronës] të Kushtetutës në ndërlidhje me nenin 1 (Mbrojtja e pronës) të Protokollit nr.1 të KEDNJ-së.</w:t>
      </w:r>
    </w:p>
    <w:p w:rsidR="00CC1933" w:rsidRPr="0049116F" w:rsidRDefault="00CC1933" w:rsidP="00CC1933">
      <w:pPr>
        <w:spacing w:line="276" w:lineRule="auto"/>
        <w:jc w:val="both"/>
        <w:rPr>
          <w:rFonts w:ascii="Bookman Old Style" w:hAnsi="Bookman Old Style"/>
          <w:i/>
          <w:szCs w:val="24"/>
        </w:rPr>
      </w:pPr>
      <w:r w:rsidRPr="0049116F">
        <w:rPr>
          <w:rFonts w:ascii="Bookman Old Style" w:hAnsi="Bookman Old Style"/>
          <w:i/>
          <w:szCs w:val="24"/>
        </w:rPr>
        <w:t>Paditë</w:t>
      </w:r>
      <w:r w:rsidR="009B4AFC">
        <w:rPr>
          <w:rFonts w:ascii="Bookman Old Style" w:hAnsi="Bookman Old Style"/>
          <w:i/>
          <w:szCs w:val="24"/>
        </w:rPr>
        <w:t>sja</w:t>
      </w:r>
      <w:r w:rsidRPr="0049116F">
        <w:rPr>
          <w:rFonts w:ascii="Bookman Old Style" w:hAnsi="Bookman Old Style"/>
          <w:i/>
          <w:szCs w:val="24"/>
        </w:rPr>
        <w:t>, ende nuk paguhen sipas Aktgjykimit të Gjykatës Kushtetuese.</w:t>
      </w:r>
    </w:p>
    <w:p w:rsidR="00CC1933" w:rsidRPr="004E2892" w:rsidRDefault="00CC1933" w:rsidP="00CC1933">
      <w:pPr>
        <w:spacing w:line="276" w:lineRule="auto"/>
        <w:jc w:val="both"/>
        <w:rPr>
          <w:rFonts w:ascii="Bookman Old Style" w:hAnsi="Bookman Old Style"/>
          <w:sz w:val="24"/>
          <w:szCs w:val="24"/>
        </w:rPr>
      </w:pPr>
    </w:p>
    <w:p w:rsidR="00CC1933" w:rsidRPr="004E2892" w:rsidRDefault="00CC1933" w:rsidP="00CC1933">
      <w:pPr>
        <w:spacing w:line="276" w:lineRule="auto"/>
        <w:jc w:val="right"/>
        <w:rPr>
          <w:rFonts w:ascii="Bookman Old Style" w:hAnsi="Bookman Old Style"/>
          <w:b/>
          <w:sz w:val="24"/>
          <w:szCs w:val="24"/>
        </w:rPr>
      </w:pPr>
      <w:r w:rsidRPr="004E2892">
        <w:rPr>
          <w:rFonts w:ascii="Bookman Old Style" w:hAnsi="Bookman Old Style"/>
          <w:b/>
          <w:sz w:val="24"/>
          <w:szCs w:val="24"/>
        </w:rPr>
        <w:t xml:space="preserve">Provë: </w:t>
      </w:r>
      <w:r>
        <w:rPr>
          <w:rFonts w:ascii="Bookman Old Style" w:hAnsi="Bookman Old Style"/>
          <w:b/>
          <w:sz w:val="24"/>
          <w:szCs w:val="24"/>
        </w:rPr>
        <w:t>vërtetimi i punësimit</w:t>
      </w:r>
      <w:r w:rsidRPr="004E2892">
        <w:rPr>
          <w:rFonts w:ascii="Bookman Old Style" w:hAnsi="Bookman Old Style"/>
          <w:b/>
          <w:sz w:val="24"/>
          <w:szCs w:val="24"/>
        </w:rPr>
        <w:t>.</w:t>
      </w:r>
    </w:p>
    <w:p w:rsidR="00CC1933" w:rsidRPr="004E2892" w:rsidRDefault="00CC1933" w:rsidP="00CC1933">
      <w:pPr>
        <w:spacing w:line="276" w:lineRule="auto"/>
        <w:jc w:val="both"/>
        <w:rPr>
          <w:rFonts w:ascii="Bookman Old Style" w:hAnsi="Bookman Old Style"/>
          <w:sz w:val="24"/>
          <w:szCs w:val="24"/>
        </w:rPr>
      </w:pPr>
      <w:r w:rsidRPr="004E2892">
        <w:rPr>
          <w:rFonts w:ascii="Bookman Old Style" w:hAnsi="Bookman Old Style"/>
          <w:sz w:val="24"/>
          <w:szCs w:val="24"/>
        </w:rPr>
        <w:t>Paditë</w:t>
      </w:r>
      <w:r w:rsidR="009B4AFC">
        <w:rPr>
          <w:rFonts w:ascii="Bookman Old Style" w:hAnsi="Bookman Old Style"/>
          <w:sz w:val="24"/>
          <w:szCs w:val="24"/>
        </w:rPr>
        <w:t>s</w:t>
      </w:r>
      <w:r w:rsidR="000811F8">
        <w:rPr>
          <w:rFonts w:ascii="Bookman Old Style" w:hAnsi="Bookman Old Style"/>
          <w:sz w:val="24"/>
          <w:szCs w:val="24"/>
        </w:rPr>
        <w:t>j</w:t>
      </w:r>
      <w:r w:rsidR="009B4AFC">
        <w:rPr>
          <w:rFonts w:ascii="Bookman Old Style" w:hAnsi="Bookman Old Style"/>
          <w:sz w:val="24"/>
          <w:szCs w:val="24"/>
        </w:rPr>
        <w:t>a</w:t>
      </w:r>
      <w:r w:rsidRPr="004E2892">
        <w:rPr>
          <w:rFonts w:ascii="Bookman Old Style" w:hAnsi="Bookman Old Style"/>
          <w:sz w:val="24"/>
          <w:szCs w:val="24"/>
        </w:rPr>
        <w:t xml:space="preserve"> parashtron se në nenin 56 të Ligjit të punës së Kosovës, përcaktohet se të përllogaritet nga ora e pagës, ndërsa për punë gjatë festave dhe gjatë fundjavës i takon 50%, shtesë të përllogaritur  nga ora e pagës bazë.</w:t>
      </w:r>
    </w:p>
    <w:p w:rsidR="00CC1933" w:rsidRPr="004E2892" w:rsidRDefault="00CC1933" w:rsidP="00CC1933">
      <w:pPr>
        <w:spacing w:line="276" w:lineRule="auto"/>
        <w:jc w:val="both"/>
        <w:rPr>
          <w:rFonts w:ascii="Bookman Old Style" w:hAnsi="Bookman Old Style"/>
          <w:sz w:val="24"/>
          <w:szCs w:val="24"/>
        </w:rPr>
      </w:pPr>
      <w:r w:rsidRPr="004E2892">
        <w:rPr>
          <w:rFonts w:ascii="Bookman Old Style" w:hAnsi="Bookman Old Style"/>
          <w:sz w:val="24"/>
          <w:szCs w:val="24"/>
        </w:rPr>
        <w:t xml:space="preserve">Me faktin se e paditura ka cilësinë e punëdhënësit në raport me </w:t>
      </w:r>
      <w:r w:rsidR="009B4AFC">
        <w:rPr>
          <w:rFonts w:ascii="Bookman Old Style" w:hAnsi="Bookman Old Style"/>
          <w:sz w:val="24"/>
          <w:szCs w:val="24"/>
        </w:rPr>
        <w:t>paditëse</w:t>
      </w:r>
      <w:r w:rsidRPr="004E2892">
        <w:rPr>
          <w:rFonts w:ascii="Bookman Old Style" w:hAnsi="Bookman Old Style"/>
          <w:sz w:val="24"/>
          <w:szCs w:val="24"/>
        </w:rPr>
        <w:t xml:space="preserve">n për periodën kontestuese dhe duke pasur parasysh  faktin se </w:t>
      </w:r>
      <w:r w:rsidR="009B4AFC">
        <w:rPr>
          <w:rFonts w:ascii="Bookman Old Style" w:hAnsi="Bookman Old Style"/>
          <w:sz w:val="24"/>
          <w:szCs w:val="24"/>
        </w:rPr>
        <w:t>paditësja</w:t>
      </w:r>
      <w:r w:rsidRPr="004E2892">
        <w:rPr>
          <w:rFonts w:ascii="Bookman Old Style" w:hAnsi="Bookman Old Style"/>
          <w:sz w:val="24"/>
          <w:szCs w:val="24"/>
        </w:rPr>
        <w:t xml:space="preserve"> ka punuar te e paditura gjatë fundjavës dhe se për këtë formë të pagës nuk është paguar nga e paditura, rezulton se e paditura ka obligim ligjor që paditë</w:t>
      </w:r>
      <w:r w:rsidR="009B4AFC">
        <w:rPr>
          <w:rFonts w:ascii="Bookman Old Style" w:hAnsi="Bookman Old Style"/>
          <w:sz w:val="24"/>
          <w:szCs w:val="24"/>
        </w:rPr>
        <w:t>ses</w:t>
      </w:r>
      <w:r w:rsidRPr="004E2892">
        <w:rPr>
          <w:rFonts w:ascii="Bookman Old Style" w:hAnsi="Bookman Old Style"/>
          <w:sz w:val="24"/>
          <w:szCs w:val="24"/>
        </w:rPr>
        <w:t xml:space="preserve"> të i’a paguajë pagën shtesë për  punë gjatë fundjavës dhe në lartësinë prej 50% nga paga bazë.</w:t>
      </w:r>
    </w:p>
    <w:p w:rsidR="00CC1933" w:rsidRDefault="00CC1933" w:rsidP="00CC1933">
      <w:pPr>
        <w:spacing w:line="276" w:lineRule="auto"/>
        <w:jc w:val="both"/>
        <w:rPr>
          <w:rFonts w:ascii="Bookman Old Style" w:hAnsi="Bookman Old Style"/>
          <w:sz w:val="24"/>
          <w:szCs w:val="24"/>
        </w:rPr>
      </w:pPr>
      <w:r w:rsidRPr="004E2892">
        <w:rPr>
          <w:rFonts w:ascii="Bookman Old Style" w:hAnsi="Bookman Old Style"/>
          <w:sz w:val="24"/>
          <w:szCs w:val="24"/>
        </w:rPr>
        <w:t xml:space="preserve">Me këtë mos pagesë të kompensimit për punë gjatë fundjavës për periodën kontestuese nga viti 2014 e tutje, e paditura hyrë në raport detyrimor ndaj </w:t>
      </w:r>
      <w:r>
        <w:rPr>
          <w:rFonts w:ascii="Bookman Old Style" w:hAnsi="Bookman Old Style"/>
          <w:sz w:val="24"/>
          <w:szCs w:val="24"/>
        </w:rPr>
        <w:t xml:space="preserve"> </w:t>
      </w:r>
      <w:r w:rsidRPr="004E2892">
        <w:rPr>
          <w:rFonts w:ascii="Bookman Old Style" w:hAnsi="Bookman Old Style"/>
          <w:sz w:val="24"/>
          <w:szCs w:val="24"/>
        </w:rPr>
        <w:t>paditë</w:t>
      </w:r>
      <w:r w:rsidR="009B4AFC">
        <w:rPr>
          <w:rFonts w:ascii="Bookman Old Style" w:hAnsi="Bookman Old Style"/>
          <w:sz w:val="24"/>
          <w:szCs w:val="24"/>
        </w:rPr>
        <w:t>ses</w:t>
      </w:r>
      <w:r w:rsidRPr="004E2892">
        <w:rPr>
          <w:rFonts w:ascii="Bookman Old Style" w:hAnsi="Bookman Old Style"/>
          <w:sz w:val="24"/>
          <w:szCs w:val="24"/>
        </w:rPr>
        <w:t>, në të njëjtin raport paditë</w:t>
      </w:r>
      <w:r w:rsidR="009B4AFC">
        <w:rPr>
          <w:rFonts w:ascii="Bookman Old Style" w:hAnsi="Bookman Old Style"/>
          <w:sz w:val="24"/>
          <w:szCs w:val="24"/>
        </w:rPr>
        <w:t>sja</w:t>
      </w:r>
      <w:r w:rsidRPr="004E2892">
        <w:rPr>
          <w:rFonts w:ascii="Bookman Old Style" w:hAnsi="Bookman Old Style"/>
          <w:sz w:val="24"/>
          <w:szCs w:val="24"/>
        </w:rPr>
        <w:t xml:space="preserve"> ka cilësinë e kreditorit, kurse e paditura cilësinë e debitorit. Për faktin se e paditura nuk i’a ka paguar paditë</w:t>
      </w:r>
      <w:r w:rsidR="000811F8">
        <w:rPr>
          <w:rFonts w:ascii="Bookman Old Style" w:hAnsi="Bookman Old Style"/>
          <w:sz w:val="24"/>
          <w:szCs w:val="24"/>
        </w:rPr>
        <w:t>ses</w:t>
      </w:r>
      <w:r w:rsidRPr="004E2892">
        <w:rPr>
          <w:rFonts w:ascii="Bookman Old Style" w:hAnsi="Bookman Old Style"/>
          <w:sz w:val="24"/>
          <w:szCs w:val="24"/>
        </w:rPr>
        <w:t xml:space="preserve"> pagën shtesë për punë gjatë fundjavës për periodën kontestuese, paditë</w:t>
      </w:r>
      <w:r w:rsidR="000811F8">
        <w:rPr>
          <w:rFonts w:ascii="Bookman Old Style" w:hAnsi="Bookman Old Style"/>
          <w:sz w:val="24"/>
          <w:szCs w:val="24"/>
        </w:rPr>
        <w:t>sja</w:t>
      </w:r>
      <w:r w:rsidRPr="004E2892">
        <w:rPr>
          <w:rFonts w:ascii="Bookman Old Style" w:hAnsi="Bookman Old Style"/>
          <w:sz w:val="24"/>
          <w:szCs w:val="24"/>
        </w:rPr>
        <w:t xml:space="preserve"> vlerëson se qëndron obligimi ligjor i të paditurës që paditë</w:t>
      </w:r>
      <w:r w:rsidR="000811F8">
        <w:rPr>
          <w:rFonts w:ascii="Bookman Old Style" w:hAnsi="Bookman Old Style"/>
          <w:sz w:val="24"/>
          <w:szCs w:val="24"/>
        </w:rPr>
        <w:t>ses</w:t>
      </w:r>
      <w:r w:rsidRPr="004E2892">
        <w:rPr>
          <w:rFonts w:ascii="Bookman Old Style" w:hAnsi="Bookman Old Style"/>
          <w:sz w:val="24"/>
          <w:szCs w:val="24"/>
        </w:rPr>
        <w:t xml:space="preserve"> në emër të borxhit për mos pagesën e pagës shtesë për </w:t>
      </w:r>
      <w:r w:rsidR="009B4AFC">
        <w:rPr>
          <w:rFonts w:ascii="Bookman Old Style" w:hAnsi="Bookman Old Style"/>
          <w:sz w:val="24"/>
          <w:szCs w:val="24"/>
        </w:rPr>
        <w:t>përvojën e punës</w:t>
      </w:r>
      <w:r w:rsidRPr="004E2892">
        <w:rPr>
          <w:rFonts w:ascii="Bookman Old Style" w:hAnsi="Bookman Old Style"/>
          <w:sz w:val="24"/>
          <w:szCs w:val="24"/>
        </w:rPr>
        <w:t>.</w:t>
      </w:r>
    </w:p>
    <w:p w:rsidR="00CC1933" w:rsidRDefault="00CC1933" w:rsidP="00CC1933">
      <w:pPr>
        <w:spacing w:line="276" w:lineRule="auto"/>
        <w:jc w:val="both"/>
        <w:rPr>
          <w:rFonts w:ascii="Bookman Old Style" w:hAnsi="Bookman Old Style"/>
          <w:sz w:val="24"/>
          <w:szCs w:val="24"/>
        </w:rPr>
      </w:pPr>
      <w:r>
        <w:rPr>
          <w:rFonts w:ascii="Bookman Old Style" w:hAnsi="Bookman Old Style"/>
          <w:sz w:val="24"/>
          <w:szCs w:val="24"/>
        </w:rPr>
        <w:t xml:space="preserve">Nga Janari 2024 pervoja e punes duhet te kalkulohet Paga Baze X 0.5% X vitet e përvojë së punës X 10 muaj /2 pasi që 0.25% është duke u paguar nga e paditura. </w:t>
      </w:r>
    </w:p>
    <w:p w:rsidR="00CC1933" w:rsidRDefault="00CC1933" w:rsidP="00CC1933">
      <w:pPr>
        <w:spacing w:line="360" w:lineRule="auto"/>
        <w:jc w:val="both"/>
        <w:rPr>
          <w:rFonts w:ascii="Bookman Old Style" w:hAnsi="Bookman Old Style"/>
          <w:sz w:val="24"/>
          <w:szCs w:val="24"/>
        </w:rPr>
      </w:pPr>
      <w:r>
        <w:rPr>
          <w:rFonts w:ascii="Bookman Old Style" w:hAnsi="Bookman Old Style"/>
          <w:sz w:val="24"/>
          <w:szCs w:val="24"/>
        </w:rPr>
        <w:t>Llgaritja e obligimi te papaguar eshte si me poshte:</w:t>
      </w:r>
    </w:p>
    <w:p w:rsidR="00CC1933" w:rsidRPr="00AF125C" w:rsidRDefault="00424307" w:rsidP="00CC1933">
      <w:pPr>
        <w:spacing w:line="360" w:lineRule="auto"/>
        <w:jc w:val="center"/>
        <w:rPr>
          <w:rFonts w:ascii="Bookman Old Style" w:hAnsi="Bookman Old Style"/>
          <w:b/>
          <w:sz w:val="24"/>
          <w:szCs w:val="24"/>
        </w:rPr>
      </w:pPr>
      <w:r>
        <w:rPr>
          <w:rFonts w:ascii="Bookman Old Style" w:hAnsi="Bookman Old Style"/>
          <w:b/>
          <w:sz w:val="24"/>
          <w:szCs w:val="24"/>
        </w:rPr>
        <w:lastRenderedPageBreak/>
        <w:t>584.84</w:t>
      </w:r>
      <w:r w:rsidR="00CC1933" w:rsidRPr="00AF125C">
        <w:rPr>
          <w:rFonts w:ascii="Bookman Old Style" w:hAnsi="Bookman Old Style"/>
          <w:b/>
          <w:sz w:val="24"/>
          <w:szCs w:val="24"/>
        </w:rPr>
        <w:t xml:space="preserve">X0.5% </w:t>
      </w:r>
      <w:r w:rsidR="00CC1933">
        <w:rPr>
          <w:rFonts w:ascii="Bookman Old Style" w:hAnsi="Bookman Old Style"/>
          <w:b/>
          <w:sz w:val="24"/>
          <w:szCs w:val="24"/>
        </w:rPr>
        <w:t xml:space="preserve"> </w:t>
      </w:r>
      <w:r w:rsidR="00CC1933" w:rsidRPr="00AF125C">
        <w:rPr>
          <w:rFonts w:ascii="Bookman Old Style" w:hAnsi="Bookman Old Style"/>
          <w:b/>
          <w:sz w:val="24"/>
          <w:szCs w:val="24"/>
        </w:rPr>
        <w:t>X</w:t>
      </w:r>
      <w:r w:rsidR="00CC1933">
        <w:rPr>
          <w:rFonts w:ascii="Bookman Old Style" w:hAnsi="Bookman Old Style"/>
          <w:b/>
          <w:sz w:val="24"/>
          <w:szCs w:val="24"/>
        </w:rPr>
        <w:t xml:space="preserve">10 </w:t>
      </w:r>
      <w:r w:rsidR="00CC1933" w:rsidRPr="00AF125C">
        <w:rPr>
          <w:rFonts w:ascii="Bookman Old Style" w:hAnsi="Bookman Old Style"/>
          <w:b/>
          <w:sz w:val="24"/>
          <w:szCs w:val="24"/>
        </w:rPr>
        <w:t>X</w:t>
      </w:r>
      <w:r>
        <w:rPr>
          <w:rFonts w:ascii="Bookman Old Style" w:hAnsi="Bookman Old Style"/>
          <w:b/>
          <w:sz w:val="24"/>
          <w:szCs w:val="24"/>
        </w:rPr>
        <w:t>17</w:t>
      </w:r>
      <w:r w:rsidR="00CC1933">
        <w:rPr>
          <w:rFonts w:ascii="Bookman Old Style" w:hAnsi="Bookman Old Style"/>
          <w:b/>
          <w:sz w:val="24"/>
          <w:szCs w:val="24"/>
        </w:rPr>
        <w:t xml:space="preserve">/2= </w:t>
      </w:r>
      <w:r>
        <w:rPr>
          <w:rFonts w:ascii="Bookman Old Style" w:hAnsi="Bookman Old Style"/>
          <w:b/>
          <w:sz w:val="24"/>
          <w:szCs w:val="24"/>
        </w:rPr>
        <w:t>248</w:t>
      </w:r>
      <w:r w:rsidR="00CC1933">
        <w:rPr>
          <w:rFonts w:ascii="Bookman Old Style" w:hAnsi="Bookman Old Style"/>
          <w:b/>
          <w:sz w:val="24"/>
          <w:szCs w:val="24"/>
        </w:rPr>
        <w:t>.</w:t>
      </w:r>
      <w:r>
        <w:rPr>
          <w:rFonts w:ascii="Bookman Old Style" w:hAnsi="Bookman Old Style"/>
          <w:b/>
          <w:sz w:val="24"/>
          <w:szCs w:val="24"/>
        </w:rPr>
        <w:t>55</w:t>
      </w:r>
      <w:r w:rsidR="00CC1933">
        <w:rPr>
          <w:rFonts w:ascii="Bookman Old Style" w:hAnsi="Bookman Old Style"/>
          <w:b/>
          <w:sz w:val="24"/>
          <w:szCs w:val="24"/>
        </w:rPr>
        <w:t xml:space="preserve"> €</w:t>
      </w:r>
      <w:r w:rsidR="00CC1933" w:rsidRPr="00AF125C">
        <w:rPr>
          <w:rFonts w:ascii="Bookman Old Style" w:hAnsi="Bookman Old Style"/>
          <w:b/>
          <w:sz w:val="24"/>
          <w:szCs w:val="24"/>
        </w:rPr>
        <w:t>.</w:t>
      </w:r>
    </w:p>
    <w:p w:rsidR="00CC1933" w:rsidRDefault="00CC1933" w:rsidP="00CC1933">
      <w:pPr>
        <w:spacing w:line="276" w:lineRule="auto"/>
        <w:jc w:val="both"/>
        <w:rPr>
          <w:rFonts w:ascii="Bookman Old Style" w:hAnsi="Bookman Old Style"/>
          <w:sz w:val="24"/>
          <w:szCs w:val="24"/>
        </w:rPr>
      </w:pPr>
      <w:r w:rsidRPr="004E2892">
        <w:rPr>
          <w:rFonts w:ascii="Bookman Old Style" w:hAnsi="Bookman Old Style"/>
          <w:sz w:val="24"/>
          <w:szCs w:val="24"/>
        </w:rPr>
        <w:t>Mbi bazat e cekura më lartë, paditësi</w:t>
      </w:r>
      <w:r w:rsidR="00220E70">
        <w:rPr>
          <w:rFonts w:ascii="Bookman Old Style" w:hAnsi="Bookman Old Style"/>
          <w:sz w:val="24"/>
          <w:szCs w:val="24"/>
        </w:rPr>
        <w:t>a</w:t>
      </w:r>
      <w:r w:rsidRPr="004E2892">
        <w:rPr>
          <w:rFonts w:ascii="Bookman Old Style" w:hAnsi="Bookman Old Style"/>
          <w:sz w:val="24"/>
          <w:szCs w:val="24"/>
        </w:rPr>
        <w:t xml:space="preserve"> i propozon gjykatës që qoftë edhe nga baza e pranimit të merr këtë:</w:t>
      </w:r>
    </w:p>
    <w:p w:rsidR="00CC1933" w:rsidRPr="004E2892" w:rsidRDefault="00CC1933" w:rsidP="00CC1933">
      <w:pPr>
        <w:spacing w:line="276" w:lineRule="auto"/>
        <w:jc w:val="both"/>
        <w:rPr>
          <w:rFonts w:ascii="Bookman Old Style" w:hAnsi="Bookman Old Style"/>
          <w:sz w:val="24"/>
          <w:szCs w:val="24"/>
        </w:rPr>
      </w:pPr>
    </w:p>
    <w:p w:rsidR="00CC1933" w:rsidRPr="00E12148" w:rsidRDefault="00CC1933" w:rsidP="00CC1933">
      <w:pPr>
        <w:spacing w:line="276" w:lineRule="auto"/>
        <w:jc w:val="both"/>
        <w:rPr>
          <w:rFonts w:ascii="Bookman Old Style" w:hAnsi="Bookman Old Style"/>
          <w:sz w:val="14"/>
          <w:szCs w:val="24"/>
        </w:rPr>
      </w:pPr>
      <w:r w:rsidRPr="004E2892">
        <w:rPr>
          <w:rFonts w:ascii="Bookman Old Style" w:hAnsi="Bookman Old Style"/>
          <w:sz w:val="24"/>
          <w:szCs w:val="24"/>
        </w:rPr>
        <w:t xml:space="preserve"> </w:t>
      </w:r>
      <w:r>
        <w:rPr>
          <w:rFonts w:ascii="Bookman Old Style" w:hAnsi="Bookman Old Style"/>
          <w:sz w:val="14"/>
          <w:szCs w:val="24"/>
        </w:rPr>
        <w:t xml:space="preserve">                                                                                       </w:t>
      </w:r>
      <w:r w:rsidRPr="004E2892">
        <w:rPr>
          <w:rFonts w:ascii="Bookman Old Style" w:hAnsi="Bookman Old Style"/>
          <w:b/>
          <w:sz w:val="24"/>
          <w:szCs w:val="24"/>
        </w:rPr>
        <w:t xml:space="preserve">A K T G J Y K I M </w:t>
      </w:r>
    </w:p>
    <w:p w:rsidR="00CC1933" w:rsidRPr="004E2892" w:rsidRDefault="00CC1933" w:rsidP="00CC1933">
      <w:pPr>
        <w:pStyle w:val="ListParagraph"/>
        <w:numPr>
          <w:ilvl w:val="0"/>
          <w:numId w:val="1"/>
        </w:numPr>
        <w:spacing w:line="276" w:lineRule="auto"/>
        <w:jc w:val="both"/>
        <w:rPr>
          <w:rFonts w:ascii="Bookman Old Style" w:hAnsi="Bookman Old Style"/>
          <w:color w:val="000000"/>
        </w:rPr>
      </w:pPr>
      <w:r w:rsidRPr="004E2892">
        <w:rPr>
          <w:rFonts w:ascii="Bookman Old Style" w:hAnsi="Bookman Old Style"/>
          <w:b/>
          <w:bCs/>
          <w:i/>
          <w:iCs/>
          <w:color w:val="000000"/>
        </w:rPr>
        <w:t xml:space="preserve">MIRATOHET </w:t>
      </w:r>
      <w:r w:rsidRPr="004E2892">
        <w:rPr>
          <w:rFonts w:ascii="Bookman Old Style" w:hAnsi="Bookman Old Style"/>
          <w:color w:val="000000"/>
        </w:rPr>
        <w:t>në tërsi si e bazuar kërkesë-</w:t>
      </w:r>
      <w:r w:rsidR="000811F8">
        <w:rPr>
          <w:rFonts w:ascii="Bookman Old Style" w:hAnsi="Bookman Old Style"/>
          <w:color w:val="000000"/>
        </w:rPr>
        <w:t>padia e paditëses</w:t>
      </w:r>
      <w:r w:rsidRPr="004E2892">
        <w:rPr>
          <w:rFonts w:ascii="Bookman Old Style" w:hAnsi="Bookman Old Style"/>
          <w:color w:val="000000"/>
        </w:rPr>
        <w:t xml:space="preserve"> si e bazuar.</w:t>
      </w:r>
    </w:p>
    <w:p w:rsidR="00CC1933" w:rsidRPr="004E2892" w:rsidRDefault="00CC1933" w:rsidP="00CC1933">
      <w:pPr>
        <w:pStyle w:val="ListParagraph"/>
        <w:spacing w:line="276" w:lineRule="auto"/>
        <w:ind w:left="1080"/>
        <w:jc w:val="both"/>
        <w:rPr>
          <w:rFonts w:ascii="Bookman Old Style" w:hAnsi="Bookman Old Style"/>
          <w:color w:val="000000"/>
        </w:rPr>
      </w:pPr>
    </w:p>
    <w:p w:rsidR="00CC1933" w:rsidRPr="00602D62" w:rsidRDefault="00CC1933" w:rsidP="00CC1933">
      <w:pPr>
        <w:pStyle w:val="ListParagraph"/>
        <w:numPr>
          <w:ilvl w:val="0"/>
          <w:numId w:val="1"/>
        </w:numPr>
        <w:spacing w:line="276" w:lineRule="auto"/>
        <w:jc w:val="both"/>
        <w:rPr>
          <w:rFonts w:ascii="Bookman Old Style" w:hAnsi="Bookman Old Style"/>
          <w:sz w:val="24"/>
          <w:szCs w:val="24"/>
        </w:rPr>
      </w:pPr>
      <w:r w:rsidRPr="004E2892">
        <w:rPr>
          <w:rFonts w:ascii="Bookman Old Style" w:hAnsi="Bookman Old Style"/>
          <w:sz w:val="24"/>
          <w:szCs w:val="24"/>
        </w:rPr>
        <w:t xml:space="preserve">Detyrohet e paditura </w:t>
      </w:r>
      <w:r w:rsidRPr="004E2892">
        <w:rPr>
          <w:rFonts w:ascii="Bookman Old Style" w:hAnsi="Bookman Old Style"/>
          <w:b/>
          <w:sz w:val="24"/>
        </w:rPr>
        <w:t>Ministria e Punëve të Brendshme-Policia e Kosovës</w:t>
      </w:r>
      <w:r w:rsidRPr="004E2892">
        <w:rPr>
          <w:rFonts w:ascii="Bookman Old Style" w:hAnsi="Bookman Old Style"/>
          <w:sz w:val="24"/>
          <w:szCs w:val="24"/>
        </w:rPr>
        <w:t xml:space="preserve">, që për kohën kontestuese nga </w:t>
      </w:r>
      <w:r>
        <w:rPr>
          <w:rFonts w:ascii="Bookman Old Style" w:hAnsi="Bookman Old Style"/>
          <w:sz w:val="24"/>
          <w:szCs w:val="24"/>
        </w:rPr>
        <w:t>Janari 2024</w:t>
      </w:r>
      <w:r w:rsidRPr="004E2892">
        <w:rPr>
          <w:rFonts w:ascii="Bookman Old Style" w:hAnsi="Bookman Old Style"/>
          <w:sz w:val="24"/>
          <w:szCs w:val="24"/>
        </w:rPr>
        <w:t xml:space="preserve"> tutje, në emër të pagesës </w:t>
      </w:r>
      <w:r>
        <w:rPr>
          <w:rFonts w:ascii="Bookman Old Style" w:hAnsi="Bookman Old Style"/>
          <w:sz w:val="24"/>
          <w:szCs w:val="24"/>
        </w:rPr>
        <w:t xml:space="preserve">së përovjë së punës te paguaj në shumë prej </w:t>
      </w:r>
      <w:r w:rsidR="00424307">
        <w:rPr>
          <w:rFonts w:ascii="Bookman Old Style" w:hAnsi="Bookman Old Style"/>
          <w:b/>
          <w:sz w:val="24"/>
          <w:szCs w:val="24"/>
        </w:rPr>
        <w:t xml:space="preserve">248.55 </w:t>
      </w:r>
      <w:r>
        <w:rPr>
          <w:rFonts w:ascii="Bookman Old Style" w:hAnsi="Bookman Old Style"/>
          <w:b/>
          <w:sz w:val="24"/>
          <w:szCs w:val="24"/>
        </w:rPr>
        <w:t>€</w:t>
      </w:r>
      <w:r w:rsidRPr="00AF125C">
        <w:rPr>
          <w:rFonts w:ascii="Bookman Old Style" w:hAnsi="Bookman Old Style"/>
          <w:b/>
          <w:sz w:val="24"/>
          <w:szCs w:val="24"/>
        </w:rPr>
        <w:t>.</w:t>
      </w:r>
      <w:r w:rsidRPr="00602D62">
        <w:rPr>
          <w:rFonts w:ascii="Bookman Old Style" w:hAnsi="Bookman Old Style"/>
          <w:sz w:val="24"/>
          <w:szCs w:val="24"/>
        </w:rPr>
        <w:t>, me kamatë ligjore nga dita e parashtrimit të padisë e deri në pagesën definitive, si dhe shpenzimet e procedurës civile sipas llogarisë së gjykatës.</w:t>
      </w:r>
    </w:p>
    <w:p w:rsidR="00CC1933" w:rsidRPr="00FA7C01" w:rsidRDefault="00CC1933" w:rsidP="00CC1933">
      <w:pPr>
        <w:pStyle w:val="ListParagraph"/>
        <w:rPr>
          <w:rFonts w:ascii="Bookman Old Style" w:hAnsi="Bookman Old Style"/>
          <w:sz w:val="24"/>
          <w:szCs w:val="24"/>
        </w:rPr>
      </w:pPr>
    </w:p>
    <w:p w:rsidR="00CC1933" w:rsidRPr="004E2892" w:rsidRDefault="00CC1933" w:rsidP="00CC1933">
      <w:pPr>
        <w:pStyle w:val="ListParagraph"/>
        <w:numPr>
          <w:ilvl w:val="0"/>
          <w:numId w:val="1"/>
        </w:numPr>
        <w:spacing w:line="276" w:lineRule="auto"/>
        <w:jc w:val="both"/>
        <w:rPr>
          <w:rFonts w:ascii="Bookman Old Style" w:hAnsi="Bookman Old Style"/>
          <w:sz w:val="24"/>
          <w:szCs w:val="24"/>
        </w:rPr>
      </w:pPr>
      <w:r w:rsidRPr="004E2892">
        <w:rPr>
          <w:rFonts w:ascii="Bookman Old Style" w:hAnsi="Bookman Old Style"/>
          <w:sz w:val="24"/>
          <w:szCs w:val="24"/>
        </w:rPr>
        <w:t xml:space="preserve">Detyrohet e paditura </w:t>
      </w:r>
      <w:r w:rsidRPr="004E2892">
        <w:rPr>
          <w:rFonts w:ascii="Bookman Old Style" w:hAnsi="Bookman Old Style"/>
          <w:b/>
          <w:sz w:val="24"/>
        </w:rPr>
        <w:t>Ministria e Punëve të Brendshme-Policia e Kosovës</w:t>
      </w:r>
      <w:r>
        <w:rPr>
          <w:rFonts w:ascii="Bookman Old Style" w:hAnsi="Bookman Old Style"/>
          <w:b/>
          <w:sz w:val="24"/>
        </w:rPr>
        <w:t xml:space="preserve">, </w:t>
      </w:r>
      <w:r>
        <w:rPr>
          <w:rFonts w:ascii="Bookman Old Style" w:hAnsi="Bookman Old Style"/>
          <w:sz w:val="24"/>
        </w:rPr>
        <w:t xml:space="preserve">ti paguaj shpenzimet e procedurës kontestiomore sipas Regullores mbi Tarifën e Odës së Avokatëve, dhe ate 104.00 € për padi dhe 21.00 € për taksë.  </w:t>
      </w:r>
    </w:p>
    <w:p w:rsidR="00CC1933" w:rsidRPr="004E2892" w:rsidRDefault="00CC1933" w:rsidP="00CC1933">
      <w:pPr>
        <w:pStyle w:val="ListParagraph"/>
        <w:spacing w:line="276" w:lineRule="auto"/>
        <w:rPr>
          <w:rFonts w:ascii="Bookman Old Style" w:hAnsi="Bookman Old Style"/>
        </w:rPr>
      </w:pPr>
    </w:p>
    <w:p w:rsidR="00CC1933" w:rsidRDefault="00CC1933" w:rsidP="00CC1933">
      <w:pPr>
        <w:spacing w:line="276" w:lineRule="auto"/>
        <w:jc w:val="center"/>
        <w:rPr>
          <w:rFonts w:ascii="Bookman Old Style" w:hAnsi="Bookman Old Style"/>
          <w:b/>
          <w:i/>
          <w:color w:val="000000"/>
          <w:sz w:val="24"/>
        </w:rPr>
      </w:pPr>
      <w:r w:rsidRPr="004E2892">
        <w:rPr>
          <w:rFonts w:ascii="Bookman Old Style" w:hAnsi="Bookman Old Style"/>
          <w:b/>
          <w:i/>
          <w:color w:val="000000"/>
          <w:sz w:val="24"/>
        </w:rPr>
        <w:t xml:space="preserve">Për dhe në emër të </w:t>
      </w:r>
      <w:r>
        <w:rPr>
          <w:rFonts w:ascii="Bookman Old Style" w:hAnsi="Bookman Old Style"/>
          <w:b/>
          <w:i/>
          <w:color w:val="000000"/>
          <w:sz w:val="24"/>
        </w:rPr>
        <w:t>paditës</w:t>
      </w:r>
      <w:r w:rsidR="000811F8">
        <w:rPr>
          <w:rFonts w:ascii="Bookman Old Style" w:hAnsi="Bookman Old Style"/>
          <w:b/>
          <w:i/>
          <w:color w:val="000000"/>
          <w:sz w:val="24"/>
        </w:rPr>
        <w:t>es</w:t>
      </w:r>
    </w:p>
    <w:p w:rsidR="00CC1933" w:rsidRDefault="00CC1933" w:rsidP="00CC1933">
      <w:pPr>
        <w:spacing w:line="276" w:lineRule="auto"/>
        <w:jc w:val="center"/>
        <w:rPr>
          <w:rFonts w:ascii="Bookman Old Style" w:hAnsi="Bookman Old Style"/>
          <w:b/>
          <w:i/>
          <w:color w:val="000000"/>
          <w:sz w:val="24"/>
        </w:rPr>
      </w:pPr>
      <w:r w:rsidRPr="004E2892">
        <w:rPr>
          <w:rFonts w:ascii="Bookman Old Style" w:hAnsi="Bookman Old Style"/>
          <w:b/>
          <w:i/>
          <w:color w:val="000000"/>
          <w:sz w:val="24"/>
        </w:rPr>
        <w:t>Avoka</w:t>
      </w:r>
      <w:r>
        <w:rPr>
          <w:rFonts w:ascii="Bookman Old Style" w:hAnsi="Bookman Old Style"/>
          <w:b/>
          <w:i/>
          <w:color w:val="000000"/>
          <w:sz w:val="24"/>
        </w:rPr>
        <w:t>t</w:t>
      </w:r>
    </w:p>
    <w:p w:rsidR="00CC1933" w:rsidRDefault="00CC1933" w:rsidP="00CC1933">
      <w:pPr>
        <w:spacing w:line="276" w:lineRule="auto"/>
        <w:jc w:val="center"/>
        <w:rPr>
          <w:rFonts w:ascii="Bookman Old Style" w:hAnsi="Bookman Old Style"/>
          <w:b/>
          <w:i/>
          <w:color w:val="000000"/>
          <w:sz w:val="24"/>
        </w:rPr>
      </w:pPr>
      <w:r w:rsidRPr="004E2892">
        <w:rPr>
          <w:rFonts w:ascii="Bookman Old Style" w:hAnsi="Bookman Old Style"/>
          <w:b/>
          <w:i/>
          <w:color w:val="000000"/>
          <w:sz w:val="24"/>
        </w:rPr>
        <w:t>Besim Parduzi</w:t>
      </w:r>
    </w:p>
    <w:p w:rsidR="00CC1933" w:rsidRPr="004E2892" w:rsidRDefault="00CC1933" w:rsidP="00CC1933">
      <w:pPr>
        <w:spacing w:line="276" w:lineRule="auto"/>
        <w:jc w:val="center"/>
        <w:rPr>
          <w:rFonts w:ascii="Bookman Old Style" w:hAnsi="Bookman Old Style"/>
          <w:b/>
          <w:i/>
          <w:color w:val="000000"/>
          <w:sz w:val="24"/>
        </w:rPr>
      </w:pPr>
      <w:r w:rsidRPr="004E2892">
        <w:rPr>
          <w:rFonts w:ascii="Bookman Old Style" w:hAnsi="Bookman Old Style"/>
          <w:b/>
          <w:i/>
          <w:sz w:val="28"/>
          <w:szCs w:val="24"/>
        </w:rPr>
        <w:t>__________________</w:t>
      </w:r>
    </w:p>
    <w:p w:rsidR="00CC1933" w:rsidRPr="004E2892" w:rsidRDefault="00CC1933" w:rsidP="00CC1933">
      <w:pPr>
        <w:spacing w:line="276" w:lineRule="auto"/>
        <w:rPr>
          <w:rFonts w:ascii="Bookman Old Style" w:hAnsi="Bookman Old Style"/>
          <w:color w:val="000000"/>
        </w:rPr>
      </w:pPr>
    </w:p>
    <w:p w:rsidR="00F030BA" w:rsidRDefault="005723D1"/>
    <w:sectPr w:rsidR="00F030BA" w:rsidSect="0009079F">
      <w:footerReference w:type="default" r:id="rId8"/>
      <w:pgSz w:w="11907" w:h="16840" w:code="9"/>
      <w:pgMar w:top="810" w:right="1440" w:bottom="1440" w:left="1440" w:header="720" w:footer="720" w:gutter="0"/>
      <w:cols w:space="720"/>
      <w:noEndnote/>
      <w:docGrid w:linePitch="299"/>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723D1" w:rsidRDefault="005723D1" w:rsidP="000A5E9A">
      <w:pPr>
        <w:spacing w:after="0" w:line="240" w:lineRule="auto"/>
      </w:pPr>
      <w:r>
        <w:separator/>
      </w:r>
    </w:p>
  </w:endnote>
  <w:endnote w:type="continuationSeparator" w:id="0">
    <w:p w:rsidR="005723D1" w:rsidRDefault="005723D1" w:rsidP="000A5E9A">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Bookman Old Style">
    <w:altName w:val="Georgia"/>
    <w:charset w:val="00"/>
    <w:family w:val="roman"/>
    <w:pitch w:val="variable"/>
    <w:sig w:usb0="00000001"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862819111"/>
      <w:docPartObj>
        <w:docPartGallery w:val="Page Numbers (Bottom of Page)"/>
        <w:docPartUnique/>
      </w:docPartObj>
    </w:sdtPr>
    <w:sdtContent>
      <w:sdt>
        <w:sdtPr>
          <w:id w:val="-1092008464"/>
          <w:docPartObj>
            <w:docPartGallery w:val="Page Numbers (Top of Page)"/>
            <w:docPartUnique/>
          </w:docPartObj>
        </w:sdtPr>
        <w:sdtContent>
          <w:p w:rsidR="00166A9D" w:rsidRDefault="000A5E9A">
            <w:pPr>
              <w:pStyle w:val="Footer"/>
              <w:jc w:val="center"/>
            </w:pPr>
            <w:r>
              <w:rPr>
                <w:b/>
                <w:bCs/>
                <w:sz w:val="24"/>
                <w:szCs w:val="24"/>
              </w:rPr>
              <w:fldChar w:fldCharType="begin"/>
            </w:r>
            <w:r w:rsidR="00293A8C">
              <w:rPr>
                <w:b/>
                <w:bCs/>
              </w:rPr>
              <w:instrText xml:space="preserve"> PAGE </w:instrText>
            </w:r>
            <w:r>
              <w:rPr>
                <w:b/>
                <w:bCs/>
                <w:sz w:val="24"/>
                <w:szCs w:val="24"/>
              </w:rPr>
              <w:fldChar w:fldCharType="separate"/>
            </w:r>
            <w:r w:rsidR="00BD73E5">
              <w:rPr>
                <w:b/>
                <w:bCs/>
                <w:noProof/>
              </w:rPr>
              <w:t>1</w:t>
            </w:r>
            <w:r>
              <w:rPr>
                <w:b/>
                <w:bCs/>
                <w:sz w:val="24"/>
                <w:szCs w:val="24"/>
              </w:rPr>
              <w:fldChar w:fldCharType="end"/>
            </w:r>
            <w:r w:rsidR="00293A8C">
              <w:t xml:space="preserve"> / </w:t>
            </w:r>
            <w:r>
              <w:rPr>
                <w:b/>
                <w:bCs/>
                <w:sz w:val="24"/>
                <w:szCs w:val="24"/>
              </w:rPr>
              <w:fldChar w:fldCharType="begin"/>
            </w:r>
            <w:r w:rsidR="00293A8C">
              <w:rPr>
                <w:b/>
                <w:bCs/>
              </w:rPr>
              <w:instrText xml:space="preserve"> NUMPAGES  </w:instrText>
            </w:r>
            <w:r>
              <w:rPr>
                <w:b/>
                <w:bCs/>
                <w:sz w:val="24"/>
                <w:szCs w:val="24"/>
              </w:rPr>
              <w:fldChar w:fldCharType="separate"/>
            </w:r>
            <w:r w:rsidR="00BD73E5">
              <w:rPr>
                <w:b/>
                <w:bCs/>
                <w:noProof/>
              </w:rPr>
              <w:t>3</w:t>
            </w:r>
            <w:r>
              <w:rPr>
                <w:b/>
                <w:bCs/>
                <w:sz w:val="24"/>
                <w:szCs w:val="24"/>
              </w:rPr>
              <w:fldChar w:fldCharType="end"/>
            </w:r>
          </w:p>
        </w:sdtContent>
      </w:sdt>
    </w:sdtContent>
  </w:sdt>
  <w:p w:rsidR="00166A9D" w:rsidRDefault="005723D1">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723D1" w:rsidRDefault="005723D1" w:rsidP="000A5E9A">
      <w:pPr>
        <w:spacing w:after="0" w:line="240" w:lineRule="auto"/>
      </w:pPr>
      <w:r>
        <w:separator/>
      </w:r>
    </w:p>
  </w:footnote>
  <w:footnote w:type="continuationSeparator" w:id="0">
    <w:p w:rsidR="005723D1" w:rsidRDefault="005723D1" w:rsidP="000A5E9A">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742A3BC8"/>
    <w:multiLevelType w:val="hybridMultilevel"/>
    <w:tmpl w:val="3CAC18EC"/>
    <w:lvl w:ilvl="0" w:tplc="895E59A6">
      <w:start w:val="1"/>
      <w:numFmt w:val="upperRoman"/>
      <w:lvlText w:val="%1."/>
      <w:lvlJc w:val="left"/>
      <w:pPr>
        <w:ind w:left="720" w:hanging="720"/>
      </w:pPr>
      <w:rPr>
        <w:rFonts w:hint="default"/>
        <w:b/>
      </w:rPr>
    </w:lvl>
    <w:lvl w:ilvl="1" w:tplc="041C0019" w:tentative="1">
      <w:start w:val="1"/>
      <w:numFmt w:val="lowerLetter"/>
      <w:lvlText w:val="%2."/>
      <w:lvlJc w:val="left"/>
      <w:pPr>
        <w:ind w:left="1440" w:hanging="360"/>
      </w:pPr>
    </w:lvl>
    <w:lvl w:ilvl="2" w:tplc="041C001B" w:tentative="1">
      <w:start w:val="1"/>
      <w:numFmt w:val="lowerRoman"/>
      <w:lvlText w:val="%3."/>
      <w:lvlJc w:val="right"/>
      <w:pPr>
        <w:ind w:left="2160" w:hanging="180"/>
      </w:pPr>
    </w:lvl>
    <w:lvl w:ilvl="3" w:tplc="041C000F" w:tentative="1">
      <w:start w:val="1"/>
      <w:numFmt w:val="decimal"/>
      <w:lvlText w:val="%4."/>
      <w:lvlJc w:val="left"/>
      <w:pPr>
        <w:ind w:left="2880" w:hanging="360"/>
      </w:pPr>
    </w:lvl>
    <w:lvl w:ilvl="4" w:tplc="041C0019" w:tentative="1">
      <w:start w:val="1"/>
      <w:numFmt w:val="lowerLetter"/>
      <w:lvlText w:val="%5."/>
      <w:lvlJc w:val="left"/>
      <w:pPr>
        <w:ind w:left="3600" w:hanging="360"/>
      </w:pPr>
    </w:lvl>
    <w:lvl w:ilvl="5" w:tplc="041C001B" w:tentative="1">
      <w:start w:val="1"/>
      <w:numFmt w:val="lowerRoman"/>
      <w:lvlText w:val="%6."/>
      <w:lvlJc w:val="right"/>
      <w:pPr>
        <w:ind w:left="4320" w:hanging="180"/>
      </w:pPr>
    </w:lvl>
    <w:lvl w:ilvl="6" w:tplc="041C000F" w:tentative="1">
      <w:start w:val="1"/>
      <w:numFmt w:val="decimal"/>
      <w:lvlText w:val="%7."/>
      <w:lvlJc w:val="left"/>
      <w:pPr>
        <w:ind w:left="5040" w:hanging="360"/>
      </w:pPr>
    </w:lvl>
    <w:lvl w:ilvl="7" w:tplc="041C0019" w:tentative="1">
      <w:start w:val="1"/>
      <w:numFmt w:val="lowerLetter"/>
      <w:lvlText w:val="%8."/>
      <w:lvlJc w:val="left"/>
      <w:pPr>
        <w:ind w:left="5760" w:hanging="360"/>
      </w:pPr>
    </w:lvl>
    <w:lvl w:ilvl="8" w:tplc="041C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8"/>
  <w:proofState w:spelling="clean" w:grammar="clean"/>
  <w:defaultTabStop w:val="720"/>
  <w:characterSpacingControl w:val="doNotCompress"/>
  <w:footnotePr>
    <w:footnote w:id="-1"/>
    <w:footnote w:id="0"/>
  </w:footnotePr>
  <w:endnotePr>
    <w:endnote w:id="-1"/>
    <w:endnote w:id="0"/>
  </w:endnotePr>
  <w:compat/>
  <w:rsids>
    <w:rsidRoot w:val="00CC1933"/>
    <w:rsid w:val="00056DEE"/>
    <w:rsid w:val="000811F8"/>
    <w:rsid w:val="000830DB"/>
    <w:rsid w:val="000A5E9A"/>
    <w:rsid w:val="0018347D"/>
    <w:rsid w:val="00220E70"/>
    <w:rsid w:val="00293A8C"/>
    <w:rsid w:val="002E096B"/>
    <w:rsid w:val="00424307"/>
    <w:rsid w:val="00460CEA"/>
    <w:rsid w:val="005723D1"/>
    <w:rsid w:val="006B3A73"/>
    <w:rsid w:val="00786245"/>
    <w:rsid w:val="0082792F"/>
    <w:rsid w:val="009B4AFC"/>
    <w:rsid w:val="00BD73E5"/>
    <w:rsid w:val="00CC1933"/>
    <w:rsid w:val="00DD5DD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C1933"/>
    <w:pPr>
      <w:spacing w:after="160" w:line="256" w:lineRule="auto"/>
    </w:pPr>
    <w:rPr>
      <w:lang w:val="sq-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C1933"/>
    <w:pPr>
      <w:ind w:left="720"/>
      <w:contextualSpacing/>
    </w:pPr>
  </w:style>
  <w:style w:type="paragraph" w:styleId="Footer">
    <w:name w:val="footer"/>
    <w:basedOn w:val="Normal"/>
    <w:link w:val="FooterChar"/>
    <w:uiPriority w:val="99"/>
    <w:unhideWhenUsed/>
    <w:rsid w:val="00CC1933"/>
    <w:pPr>
      <w:tabs>
        <w:tab w:val="center" w:pos="4513"/>
        <w:tab w:val="right" w:pos="9026"/>
      </w:tabs>
      <w:spacing w:after="0" w:line="240" w:lineRule="auto"/>
    </w:pPr>
  </w:style>
  <w:style w:type="character" w:customStyle="1" w:styleId="FooterChar">
    <w:name w:val="Footer Char"/>
    <w:basedOn w:val="DefaultParagraphFont"/>
    <w:link w:val="Footer"/>
    <w:uiPriority w:val="99"/>
    <w:rsid w:val="00CC1933"/>
    <w:rPr>
      <w:lang w:val="sq-AL"/>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E052650-9B47-4736-B813-3972BA64F3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239</TotalTime>
  <Pages>3</Pages>
  <Words>905</Words>
  <Characters>5159</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6052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3</cp:revision>
  <cp:lastPrinted>2024-10-01T12:10:00Z</cp:lastPrinted>
  <dcterms:created xsi:type="dcterms:W3CDTF">2024-09-30T12:25:00Z</dcterms:created>
  <dcterms:modified xsi:type="dcterms:W3CDTF">2024-10-01T15:35:00Z</dcterms:modified>
</cp:coreProperties>
</file>