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http://schemas.openxmlformats.org/wordprocessingml/2006/main">
      <w:pPr>
        <w:spacing w:before="1800"/>
        <w:jc w:val="center"/>
      </w:pPr>
      <w:r>
        <w:rPr>
          <w:rFonts w:ascii="Aptos Display" w:hAnsi="Aptos Display"/>
          <w:b/>
          <w:color w:val="1F4E78"/>
          <w:sz w:val="28"/>
        </w:rPr>
        <w:t>TRAINING MANAGEMENT SYSTEM</w:t>
      </w:r>
    </w:p>
    <w:p xmlns:w="http://schemas.openxmlformats.org/wordprocessingml/2006/main">
      <w:pPr>
        <w:jc w:val="center"/>
      </w:pPr>
      <w:r>
        <w:rPr>
          <w:rFonts w:ascii="Aptos Display" w:hAnsi="Aptos Display"/>
          <w:b/>
          <w:color w:val="17365D"/>
          <w:sz w:val="50"/>
        </w:rPr>
        <w:t>WF-004</w:t>
        <w:br/>
        <w:t>System Administrator Authentication</w:t>
      </w:r>
    </w:p>
    <w:p xmlns:w="http://schemas.openxmlformats.org/wordprocessingml/2006/main">
      <w:pPr>
        <w:jc w:val="center"/>
      </w:pPr>
      <w:r>
        <w:rPr>
          <w:color w:val="555555"/>
          <w:sz w:val="24"/>
        </w:rPr>
        <w:t>Backend Implementation Specification and Code Package</w:t>
      </w:r>
    </w:p>
    <w:p>
      <w:pPr/>
      <w:r>
        <w:t xml:space="preserve"/>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000"/>
        <w:gridCol w:w="6936"/>
      </w:tblGrid>
      <w:tr>
        <w:trPr>
          <w:tblHeader/>
        </w:trPr>
        <w:tc>
          <w:tcPr>
            <w:tcW w:w="3000" w:type="dxa"/>
            <w:shd w:fill="1F4E78"/>
            <w:vAlign w:val="center"/>
          </w:tcPr>
          <w:p>
            <w:pPr>
              <w:spacing w:after="20" w:line="240" w:lineRule="auto"/>
            </w:pPr>
            <w:r>
              <w:rPr>
                <w:b/>
                <w:color w:val="FFFFFF"/>
                <w:sz w:val="20"/>
              </w:rPr>
              <w:t xml:space="preserve">Document Attribute</w:t>
            </w:r>
          </w:p>
        </w:tc>
        <w:tc>
          <w:tcPr>
            <w:tcW w:w="6936" w:type="dxa"/>
            <w:shd w:fill="1F4E78"/>
            <w:vAlign w:val="center"/>
          </w:tcPr>
          <w:p>
            <w:pPr>
              <w:spacing w:after="20" w:line="240" w:lineRule="auto"/>
            </w:pPr>
            <w:r>
              <w:rPr>
                <w:b/>
                <w:color w:val="FFFFFF"/>
                <w:sz w:val="20"/>
              </w:rPr>
              <w:t xml:space="preserve">Value</w:t>
            </w:r>
          </w:p>
        </w:tc>
      </w:tr>
      <w:tr>
        <w:trPr/>
        <w:tc>
          <w:tcPr>
            <w:tcW w:w="3000" w:type="dxa"/>
            <w:shd w:fill="FFFFFF"/>
            <w:vAlign w:val="center"/>
          </w:tcPr>
          <w:p>
            <w:pPr>
              <w:spacing w:after="20" w:line="240" w:lineRule="auto"/>
            </w:pPr>
            <w:r>
              <w:rPr>
                <w:color w:val="000000"/>
                <w:sz w:val="20"/>
              </w:rPr>
              <w:t xml:space="preserve">Document ID</w:t>
            </w:r>
          </w:p>
        </w:tc>
        <w:tc>
          <w:tcPr>
            <w:tcW w:w="6936" w:type="dxa"/>
            <w:shd w:fill="FFFFFF"/>
            <w:vAlign w:val="center"/>
          </w:tcPr>
          <w:p>
            <w:pPr>
              <w:spacing w:after="20" w:line="240" w:lineRule="auto"/>
            </w:pPr>
            <w:r>
              <w:rPr>
                <w:color w:val="000000"/>
                <w:sz w:val="20"/>
              </w:rPr>
              <w:t xml:space="preserve">TMS-IMP-WF004</w:t>
            </w:r>
          </w:p>
        </w:tc>
      </w:tr>
      <w:tr>
        <w:trPr/>
        <w:tc>
          <w:tcPr>
            <w:tcW w:w="3000" w:type="dxa"/>
            <w:shd w:fill="F2F5F8"/>
            <w:vAlign w:val="center"/>
          </w:tcPr>
          <w:p>
            <w:pPr>
              <w:spacing w:after="20" w:line="240" w:lineRule="auto"/>
            </w:pPr>
            <w:r>
              <w:rPr>
                <w:color w:val="000000"/>
                <w:sz w:val="20"/>
              </w:rPr>
              <w:t xml:space="preserve">Version</w:t>
            </w:r>
          </w:p>
        </w:tc>
        <w:tc>
          <w:tcPr>
            <w:tcW w:w="6936" w:type="dxa"/>
            <w:shd w:fill="F2F5F8"/>
            <w:vAlign w:val="center"/>
          </w:tcPr>
          <w:p>
            <w:pPr>
              <w:spacing w:after="20" w:line="240" w:lineRule="auto"/>
            </w:pPr>
            <w:r>
              <w:rPr>
                <w:color w:val="000000"/>
                <w:sz w:val="20"/>
              </w:rPr>
              <w:t xml:space="preserve">1.0</w:t>
            </w:r>
          </w:p>
        </w:tc>
      </w:tr>
      <w:tr>
        <w:trPr/>
        <w:tc>
          <w:tcPr>
            <w:tcW w:w="3000" w:type="dxa"/>
            <w:shd w:fill="FFFFFF"/>
            <w:vAlign w:val="center"/>
          </w:tcPr>
          <w:p>
            <w:pPr>
              <w:spacing w:after="20" w:line="240" w:lineRule="auto"/>
            </w:pPr>
            <w:r>
              <w:rPr>
                <w:color w:val="000000"/>
                <w:sz w:val="20"/>
              </w:rPr>
              <w:t xml:space="preserve">Status</w:t>
            </w:r>
          </w:p>
        </w:tc>
        <w:tc>
          <w:tcPr>
            <w:tcW w:w="6936" w:type="dxa"/>
            <w:shd w:fill="FFFFFF"/>
            <w:vAlign w:val="center"/>
          </w:tcPr>
          <w:p>
            <w:pPr>
              <w:spacing w:after="20" w:line="240" w:lineRule="auto"/>
            </w:pPr>
            <w:r>
              <w:rPr>
                <w:color w:val="000000"/>
                <w:sz w:val="20"/>
              </w:rPr>
              <w:t xml:space="preserve">Draft for Review - Repository Integration Required</w:t>
            </w:r>
          </w:p>
        </w:tc>
      </w:tr>
      <w:tr>
        <w:trPr/>
        <w:tc>
          <w:tcPr>
            <w:tcW w:w="3000" w:type="dxa"/>
            <w:shd w:fill="F2F5F8"/>
            <w:vAlign w:val="center"/>
          </w:tcPr>
          <w:p>
            <w:pPr>
              <w:spacing w:after="20" w:line="240" w:lineRule="auto"/>
            </w:pPr>
            <w:r>
              <w:rPr>
                <w:color w:val="000000"/>
                <w:sz w:val="20"/>
              </w:rPr>
              <w:t xml:space="preserve">Classification</w:t>
            </w:r>
          </w:p>
        </w:tc>
        <w:tc>
          <w:tcPr>
            <w:tcW w:w="6936" w:type="dxa"/>
            <w:shd w:fill="F2F5F8"/>
            <w:vAlign w:val="center"/>
          </w:tcPr>
          <w:p>
            <w:pPr>
              <w:spacing w:after="20" w:line="240" w:lineRule="auto"/>
            </w:pPr>
            <w:r>
              <w:rPr>
                <w:color w:val="000000"/>
                <w:sz w:val="20"/>
              </w:rPr>
              <w:t xml:space="preserve">Internal</w:t>
            </w:r>
          </w:p>
        </w:tc>
      </w:tr>
      <w:tr>
        <w:trPr/>
        <w:tc>
          <w:tcPr>
            <w:tcW w:w="3000" w:type="dxa"/>
            <w:shd w:fill="FFFFFF"/>
            <w:vAlign w:val="center"/>
          </w:tcPr>
          <w:p>
            <w:pPr>
              <w:spacing w:after="20" w:line="240" w:lineRule="auto"/>
            </w:pPr>
            <w:r>
              <w:rPr>
                <w:color w:val="000000"/>
                <w:sz w:val="20"/>
              </w:rPr>
              <w:t xml:space="preserve">Feature</w:t>
            </w:r>
          </w:p>
        </w:tc>
        <w:tc>
          <w:tcPr>
            <w:tcW w:w="6936" w:type="dxa"/>
            <w:shd w:fill="FFFFFF"/>
            <w:vAlign w:val="center"/>
          </w:tcPr>
          <w:p>
            <w:pPr>
              <w:spacing w:after="20" w:line="240" w:lineRule="auto"/>
            </w:pPr>
            <w:r>
              <w:rPr>
                <w:color w:val="000000"/>
                <w:sz w:val="20"/>
              </w:rPr>
              <w:t xml:space="preserve">WF-004 System Administrator Authentication</w:t>
            </w:r>
          </w:p>
        </w:tc>
      </w:tr>
      <w:tr>
        <w:trPr/>
        <w:tc>
          <w:tcPr>
            <w:tcW w:w="3000" w:type="dxa"/>
            <w:shd w:fill="F2F5F8"/>
            <w:vAlign w:val="center"/>
          </w:tcPr>
          <w:p>
            <w:pPr>
              <w:spacing w:after="20" w:line="240" w:lineRule="auto"/>
            </w:pPr>
            <w:r>
              <w:rPr>
                <w:color w:val="000000"/>
                <w:sz w:val="20"/>
              </w:rPr>
              <w:t xml:space="preserve">Technology</w:t>
            </w:r>
          </w:p>
        </w:tc>
        <w:tc>
          <w:tcPr>
            <w:tcW w:w="6936" w:type="dxa"/>
            <w:shd w:fill="F2F5F8"/>
            <w:vAlign w:val="center"/>
          </w:tcPr>
          <w:p>
            <w:pPr>
              <w:spacing w:after="20" w:line="240" w:lineRule="auto"/>
            </w:pPr>
            <w:r>
              <w:rPr>
                <w:color w:val="000000"/>
                <w:sz w:val="20"/>
              </w:rPr>
              <w:t xml:space="preserve">Node.js Express MySQL</w:t>
            </w:r>
          </w:p>
        </w:tc>
      </w:tr>
      <w:tr>
        <w:trPr/>
        <w:tc>
          <w:tcPr>
            <w:tcW w:w="3000" w:type="dxa"/>
            <w:shd w:fill="FFFFFF"/>
            <w:vAlign w:val="center"/>
          </w:tcPr>
          <w:p>
            <w:pPr>
              <w:spacing w:after="20" w:line="240" w:lineRule="auto"/>
            </w:pPr>
            <w:r>
              <w:rPr>
                <w:color w:val="000000"/>
                <w:sz w:val="20"/>
              </w:rPr>
              <w:t xml:space="preserve">Frontend Scope</w:t>
            </w:r>
          </w:p>
        </w:tc>
        <w:tc>
          <w:tcPr>
            <w:tcW w:w="6936" w:type="dxa"/>
            <w:shd w:fill="FFFFFF"/>
            <w:vAlign w:val="center"/>
          </w:tcPr>
          <w:p>
            <w:pPr>
              <w:spacing w:after="20" w:line="240" w:lineRule="auto"/>
            </w:pPr>
            <w:r>
              <w:rPr>
                <w:color w:val="000000"/>
                <w:sz w:val="20"/>
              </w:rPr>
              <w:t xml:space="preserve">Excluded from this backend implementation package</w:t>
            </w:r>
          </w:p>
        </w:tc>
      </w:tr>
    </w:tbl>
    <w:p>
      <w:pPr/>
      <w:r>
        <w:t xml:space="preserve"/>
      </w:r>
    </w:p>
    <w:p>
      <w:r>
        <w:br w:type="page"/>
      </w:r>
    </w:p>
    <w:p>
      <w:pPr>
        <w:pStyle w:val="Heading1"/>
      </w:pPr>
      <w:r>
        <w:t xml:space="preserve">1 Document Governance</w:t>
      </w:r>
    </w:p>
    <w:p>
      <w:pPr/>
      <w:r>
        <w:t xml:space="preserve">This document defines the backend implementation baseline for WF-004 System Administrator Authentication. Developers must bind the stated adapters and pass the listed tests before implementation approval. Requirements Analysis v2.4 governs business scope and Software Design Document v1.15 governs technical design.</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00"/>
        <w:gridCol w:w="7436"/>
      </w:tblGrid>
      <w:tr>
        <w:trPr>
          <w:tblHeader/>
        </w:trPr>
        <w:tc>
          <w:tcPr>
            <w:tcW w:w="2500" w:type="dxa"/>
            <w:shd w:fill="1F4E78"/>
            <w:vAlign w:val="center"/>
          </w:tcPr>
          <w:p>
            <w:pPr>
              <w:spacing w:after="20" w:line="240" w:lineRule="auto"/>
            </w:pPr>
            <w:r>
              <w:rPr>
                <w:b/>
                <w:color w:val="FFFFFF"/>
                <w:sz w:val="20"/>
              </w:rPr>
              <w:t xml:space="preserve">Field</w:t>
            </w:r>
          </w:p>
        </w:tc>
        <w:tc>
          <w:tcPr>
            <w:tcW w:w="7436" w:type="dxa"/>
            <w:shd w:fill="1F4E78"/>
            <w:vAlign w:val="center"/>
          </w:tcPr>
          <w:p>
            <w:pPr>
              <w:spacing w:after="20" w:line="240" w:lineRule="auto"/>
            </w:pPr>
            <w:r>
              <w:rPr>
                <w:b/>
                <w:color w:val="FFFFFF"/>
                <w:sz w:val="20"/>
              </w:rPr>
              <w:t xml:space="preserve">Governance Value</w:t>
            </w:r>
          </w:p>
        </w:tc>
      </w:tr>
      <w:tr>
        <w:trPr/>
        <w:tc>
          <w:tcPr>
            <w:tcW w:w="2500" w:type="dxa"/>
            <w:shd w:fill="FFFFFF"/>
            <w:vAlign w:val="center"/>
          </w:tcPr>
          <w:p>
            <w:pPr>
              <w:spacing w:after="20" w:line="240" w:lineRule="auto"/>
            </w:pPr>
            <w:r>
              <w:rPr>
                <w:color w:val="000000"/>
                <w:sz w:val="20"/>
              </w:rPr>
              <w:t xml:space="preserve">Document Owner</w:t>
            </w:r>
          </w:p>
        </w:tc>
        <w:tc>
          <w:tcPr>
            <w:tcW w:w="7436" w:type="dxa"/>
            <w:shd w:fill="FFFFFF"/>
            <w:vAlign w:val="center"/>
          </w:tcPr>
          <w:p>
            <w:pPr>
              <w:spacing w:after="20" w:line="240" w:lineRule="auto"/>
            </w:pPr>
            <w:r>
              <w:rPr>
                <w:color w:val="000000"/>
                <w:sz w:val="20"/>
              </w:rPr>
              <w:t xml:space="preserve">Application Development Training Management System</w:t>
            </w:r>
          </w:p>
        </w:tc>
      </w:tr>
      <w:tr>
        <w:trPr/>
        <w:tc>
          <w:tcPr>
            <w:tcW w:w="2500" w:type="dxa"/>
            <w:shd w:fill="F2F5F8"/>
            <w:vAlign w:val="center"/>
          </w:tcPr>
          <w:p>
            <w:pPr>
              <w:spacing w:after="20" w:line="240" w:lineRule="auto"/>
            </w:pPr>
            <w:r>
              <w:rPr>
                <w:color w:val="000000"/>
                <w:sz w:val="20"/>
              </w:rPr>
              <w:t xml:space="preserve">Reviewers</w:t>
            </w:r>
          </w:p>
        </w:tc>
        <w:tc>
          <w:tcPr>
            <w:tcW w:w="7436" w:type="dxa"/>
            <w:shd w:fill="F2F5F8"/>
            <w:vAlign w:val="center"/>
          </w:tcPr>
          <w:p>
            <w:pPr>
              <w:spacing w:after="20" w:line="240" w:lineRule="auto"/>
            </w:pPr>
            <w:r>
              <w:rPr>
                <w:color w:val="000000"/>
                <w:sz w:val="20"/>
              </w:rPr>
              <w:t xml:space="preserve">Business Analyst Technical Lead Database Reviewer Security Reviewer QA Lead</w:t>
            </w:r>
          </w:p>
        </w:tc>
      </w:tr>
      <w:tr>
        <w:trPr/>
        <w:tc>
          <w:tcPr>
            <w:tcW w:w="2500" w:type="dxa"/>
            <w:shd w:fill="FFFFFF"/>
            <w:vAlign w:val="center"/>
          </w:tcPr>
          <w:p>
            <w:pPr>
              <w:spacing w:after="20" w:line="240" w:lineRule="auto"/>
            </w:pPr>
            <w:r>
              <w:rPr>
                <w:color w:val="000000"/>
                <w:sz w:val="20"/>
              </w:rPr>
              <w:t xml:space="preserve">Approvers</w:t>
            </w:r>
          </w:p>
        </w:tc>
        <w:tc>
          <w:tcPr>
            <w:tcW w:w="7436" w:type="dxa"/>
            <w:shd w:fill="FFFFFF"/>
            <w:vAlign w:val="center"/>
          </w:tcPr>
          <w:p>
            <w:pPr>
              <w:spacing w:after="20" w:line="240" w:lineRule="auto"/>
            </w:pPr>
            <w:r>
              <w:rPr>
                <w:color w:val="000000"/>
                <w:sz w:val="20"/>
              </w:rPr>
              <w:t xml:space="preserve">Product Owner and Technical Lead</w:t>
            </w:r>
          </w:p>
        </w:tc>
      </w:tr>
      <w:tr>
        <w:trPr/>
        <w:tc>
          <w:tcPr>
            <w:tcW w:w="2500" w:type="dxa"/>
            <w:shd w:fill="F2F5F8"/>
            <w:vAlign w:val="center"/>
          </w:tcPr>
          <w:p>
            <w:pPr>
              <w:spacing w:after="20" w:line="240" w:lineRule="auto"/>
            </w:pPr>
            <w:r>
              <w:rPr>
                <w:color w:val="000000"/>
                <w:sz w:val="20"/>
              </w:rPr>
              <w:t xml:space="preserve">Change Control</w:t>
            </w:r>
          </w:p>
        </w:tc>
        <w:tc>
          <w:tcPr>
            <w:tcW w:w="7436" w:type="dxa"/>
            <w:shd w:fill="F2F5F8"/>
            <w:vAlign w:val="center"/>
          </w:tcPr>
          <w:p>
            <w:pPr>
              <w:spacing w:after="20" w:line="240" w:lineRule="auto"/>
            </w:pPr>
            <w:r>
              <w:rPr>
                <w:color w:val="000000"/>
                <w:sz w:val="20"/>
              </w:rPr>
              <w:t xml:space="preserve">Assess API business rules persistence security audit and shared infrastructure impacts before revising this baseline</w:t>
            </w:r>
          </w:p>
        </w:tc>
      </w:tr>
    </w:tbl>
    <w:p>
      <w:pPr/>
      <w:r>
        <w:t xml:space="preserve"/>
      </w:r>
    </w:p>
    <w:p>
      <w:pPr>
        <w:pStyle w:val="Heading2"/>
      </w:pPr>
      <w:r>
        <w:t xml:space="preserve">Document Control</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900"/>
        <w:gridCol w:w="1400"/>
        <w:gridCol w:w="2000"/>
        <w:gridCol w:w="5636"/>
      </w:tblGrid>
      <w:tr>
        <w:trPr>
          <w:tblHeader/>
        </w:trPr>
        <w:tc>
          <w:tcPr>
            <w:tcW w:w="900" w:type="dxa"/>
            <w:shd w:fill="1F4E78"/>
            <w:vAlign w:val="center"/>
          </w:tcPr>
          <w:p>
            <w:pPr>
              <w:spacing w:after="20" w:line="240" w:lineRule="auto"/>
            </w:pPr>
            <w:r>
              <w:rPr>
                <w:b/>
                <w:color w:val="FFFFFF"/>
                <w:sz w:val="20"/>
              </w:rPr>
              <w:t xml:space="preserve">Version</w:t>
            </w:r>
          </w:p>
        </w:tc>
        <w:tc>
          <w:tcPr>
            <w:tcW w:w="1400" w:type="dxa"/>
            <w:shd w:fill="1F4E78"/>
            <w:vAlign w:val="center"/>
          </w:tcPr>
          <w:p>
            <w:pPr>
              <w:spacing w:after="20" w:line="240" w:lineRule="auto"/>
            </w:pPr>
            <w:r>
              <w:rPr>
                <w:b/>
                <w:color w:val="FFFFFF"/>
                <w:sz w:val="20"/>
              </w:rPr>
              <w:t xml:space="preserve">Date</w:t>
            </w:r>
          </w:p>
        </w:tc>
        <w:tc>
          <w:tcPr>
            <w:tcW w:w="2000" w:type="dxa"/>
            <w:shd w:fill="1F4E78"/>
            <w:vAlign w:val="center"/>
          </w:tcPr>
          <w:p>
            <w:pPr>
              <w:spacing w:after="20" w:line="240" w:lineRule="auto"/>
            </w:pPr>
            <w:r>
              <w:rPr>
                <w:b/>
                <w:color w:val="FFFFFF"/>
                <w:sz w:val="20"/>
              </w:rPr>
              <w:t xml:space="preserve">Status</w:t>
            </w:r>
          </w:p>
        </w:tc>
        <w:tc>
          <w:tcPr>
            <w:tcW w:w="5636" w:type="dxa"/>
            <w:shd w:fill="1F4E78"/>
            <w:vAlign w:val="center"/>
          </w:tcPr>
          <w:p>
            <w:pPr>
              <w:spacing w:after="20" w:line="240" w:lineRule="auto"/>
            </w:pPr>
            <w:r>
              <w:rPr>
                <w:b/>
                <w:color w:val="FFFFFF"/>
                <w:sz w:val="20"/>
              </w:rPr>
              <w:t xml:space="preserve">Change Summary</w:t>
            </w:r>
          </w:p>
        </w:tc>
      </w:tr>
      <w:tr>
        <w:trPr/>
        <w:tc>
          <w:tcPr>
            <w:tcW w:w="900" w:type="dxa"/>
            <w:shd w:fill="FFFFFF"/>
            <w:vAlign w:val="center"/>
          </w:tcPr>
          <w:p>
            <w:pPr>
              <w:spacing w:after="20" w:line="240" w:lineRule="auto"/>
            </w:pPr>
            <w:r>
              <w:rPr>
                <w:color w:val="000000"/>
                <w:sz w:val="20"/>
              </w:rPr>
              <w:t xml:space="preserve">1.0</w:t>
            </w:r>
          </w:p>
        </w:tc>
        <w:tc>
          <w:tcPr>
            <w:tcW w:w="1400" w:type="dxa"/>
            <w:shd w:fill="FFFFFF"/>
            <w:vAlign w:val="center"/>
          </w:tcPr>
          <w:p>
            <w:pPr>
              <w:spacing w:after="20" w:line="240" w:lineRule="auto"/>
            </w:pPr>
            <w:r>
              <w:rPr>
                <w:color w:val="000000"/>
                <w:sz w:val="20"/>
              </w:rPr>
              <w:t xml:space="preserve">07 Oct 2026</w:t>
            </w:r>
          </w:p>
        </w:tc>
        <w:tc>
          <w:tcPr>
            <w:tcW w:w="2000" w:type="dxa"/>
            <w:shd w:fill="FFFFFF"/>
            <w:vAlign w:val="center"/>
          </w:tcPr>
          <w:p>
            <w:pPr>
              <w:spacing w:after="20" w:line="240" w:lineRule="auto"/>
            </w:pPr>
            <w:r>
              <w:rPr>
                <w:color w:val="000000"/>
                <w:sz w:val="20"/>
              </w:rPr>
              <w:t xml:space="preserve">Draft for Review</w:t>
            </w:r>
          </w:p>
        </w:tc>
        <w:tc>
          <w:tcPr>
            <w:tcW w:w="5636" w:type="dxa"/>
            <w:shd w:fill="FFFFFF"/>
            <w:vAlign w:val="center"/>
          </w:tcPr>
          <w:p>
            <w:pPr>
              <w:spacing w:after="20" w:line="240" w:lineRule="auto"/>
            </w:pPr>
            <w:r>
              <w:rPr>
                <w:color w:val="000000"/>
                <w:sz w:val="20"/>
              </w:rPr>
              <w:t xml:space="preserve">Initial backend implementation and code baseline for this feature</w:t>
            </w:r>
          </w:p>
        </w:tc>
      </w:tr>
    </w:tbl>
    <w:p>
      <w:pPr/>
      <w:r>
        <w:t xml:space="preserve"/>
      </w:r>
    </w:p>
    <w:p>
      <w:pPr>
        <w:pStyle w:val="Heading2"/>
      </w:pPr>
      <w:r>
        <w:t xml:space="preserve">Approval Record</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4000"/>
        <w:gridCol w:w="3000"/>
        <w:gridCol w:w="2936"/>
      </w:tblGrid>
      <w:tr>
        <w:trPr>
          <w:tblHeader/>
        </w:trPr>
        <w:tc>
          <w:tcPr>
            <w:tcW w:w="4000" w:type="dxa"/>
            <w:shd w:fill="1F4E78"/>
            <w:vAlign w:val="center"/>
          </w:tcPr>
          <w:p>
            <w:pPr>
              <w:spacing w:after="20" w:line="240" w:lineRule="auto"/>
            </w:pPr>
            <w:r>
              <w:rPr>
                <w:b/>
                <w:color w:val="FFFFFF"/>
                <w:sz w:val="20"/>
              </w:rPr>
              <w:t xml:space="preserve">Role</w:t>
            </w:r>
          </w:p>
        </w:tc>
        <w:tc>
          <w:tcPr>
            <w:tcW w:w="3000" w:type="dxa"/>
            <w:shd w:fill="1F4E78"/>
            <w:vAlign w:val="center"/>
          </w:tcPr>
          <w:p>
            <w:pPr>
              <w:spacing w:after="20" w:line="240" w:lineRule="auto"/>
            </w:pPr>
            <w:r>
              <w:rPr>
                <w:b/>
                <w:color w:val="FFFFFF"/>
                <w:sz w:val="20"/>
              </w:rPr>
              <w:t xml:space="preserve">Decision</w:t>
            </w:r>
          </w:p>
        </w:tc>
        <w:tc>
          <w:tcPr>
            <w:tcW w:w="2936" w:type="dxa"/>
            <w:shd w:fill="1F4E78"/>
            <w:vAlign w:val="center"/>
          </w:tcPr>
          <w:p>
            <w:pPr>
              <w:spacing w:after="20" w:line="240" w:lineRule="auto"/>
            </w:pPr>
            <w:r>
              <w:rPr>
                <w:b/>
                <w:color w:val="FFFFFF"/>
                <w:sz w:val="20"/>
              </w:rPr>
              <w:t xml:space="preserve">Date</w:t>
            </w:r>
          </w:p>
        </w:tc>
      </w:tr>
      <w:tr>
        <w:trPr/>
        <w:tc>
          <w:tcPr>
            <w:tcW w:w="4000" w:type="dxa"/>
            <w:shd w:fill="FFFFFF"/>
            <w:vAlign w:val="center"/>
          </w:tcPr>
          <w:p>
            <w:pPr>
              <w:spacing w:after="20" w:line="240" w:lineRule="auto"/>
            </w:pPr>
            <w:r>
              <w:rPr>
                <w:color w:val="000000"/>
                <w:sz w:val="20"/>
              </w:rPr>
              <w:t xml:space="preserve">Product Owner</w:t>
            </w:r>
          </w:p>
        </w:tc>
        <w:tc>
          <w:tcPr>
            <w:tcW w:w="3000" w:type="dxa"/>
            <w:shd w:fill="FFFFFF"/>
            <w:vAlign w:val="center"/>
          </w:tcPr>
          <w:p>
            <w:pPr>
              <w:spacing w:after="20" w:line="240" w:lineRule="auto"/>
            </w:pPr>
            <w:r>
              <w:rPr>
                <w:color w:val="000000"/>
                <w:sz w:val="20"/>
              </w:rPr>
              <w:t xml:space="preserve">Pending</w:t>
            </w:r>
          </w:p>
        </w:tc>
        <w:tc>
          <w:tcPr>
            <w:tcW w:w="2936" w:type="dxa"/>
            <w:shd w:fill="FFFFFF"/>
            <w:vAlign w:val="center"/>
          </w:tcPr>
          <w:p>
            <w:pPr>
              <w:spacing w:after="20" w:line="240" w:lineRule="auto"/>
            </w:pPr>
            <w:r>
              <w:rPr>
                <w:color w:val="000000"/>
                <w:sz w:val="20"/>
              </w:rPr>
              <w:t xml:space="preserve">TBD</w:t>
            </w:r>
          </w:p>
        </w:tc>
      </w:tr>
      <w:tr>
        <w:trPr/>
        <w:tc>
          <w:tcPr>
            <w:tcW w:w="4000" w:type="dxa"/>
            <w:shd w:fill="F2F5F8"/>
            <w:vAlign w:val="center"/>
          </w:tcPr>
          <w:p>
            <w:pPr>
              <w:spacing w:after="20" w:line="240" w:lineRule="auto"/>
            </w:pPr>
            <w:r>
              <w:rPr>
                <w:color w:val="000000"/>
                <w:sz w:val="20"/>
              </w:rPr>
              <w:t xml:space="preserve">Technical Lead</w:t>
            </w:r>
          </w:p>
        </w:tc>
        <w:tc>
          <w:tcPr>
            <w:tcW w:w="3000" w:type="dxa"/>
            <w:shd w:fill="F2F5F8"/>
            <w:vAlign w:val="center"/>
          </w:tcPr>
          <w:p>
            <w:pPr>
              <w:spacing w:after="20" w:line="240" w:lineRule="auto"/>
            </w:pPr>
            <w:r>
              <w:rPr>
                <w:color w:val="000000"/>
                <w:sz w:val="20"/>
              </w:rPr>
              <w:t xml:space="preserve">Pending</w:t>
            </w:r>
          </w:p>
        </w:tc>
        <w:tc>
          <w:tcPr>
            <w:tcW w:w="2936" w:type="dxa"/>
            <w:shd w:fill="F2F5F8"/>
            <w:vAlign w:val="center"/>
          </w:tcPr>
          <w:p>
            <w:pPr>
              <w:spacing w:after="20" w:line="240" w:lineRule="auto"/>
            </w:pPr>
            <w:r>
              <w:rPr>
                <w:color w:val="000000"/>
                <w:sz w:val="20"/>
              </w:rPr>
              <w:t xml:space="preserve">TBD</w:t>
            </w:r>
          </w:p>
        </w:tc>
      </w:tr>
      <w:tr>
        <w:trPr/>
        <w:tc>
          <w:tcPr>
            <w:tcW w:w="4000" w:type="dxa"/>
            <w:shd w:fill="FFFFFF"/>
            <w:vAlign w:val="center"/>
          </w:tcPr>
          <w:p>
            <w:pPr>
              <w:spacing w:after="20" w:line="240" w:lineRule="auto"/>
            </w:pPr>
            <w:r>
              <w:rPr>
                <w:color w:val="000000"/>
                <w:sz w:val="20"/>
              </w:rPr>
              <w:t xml:space="preserve">Security Reviewer</w:t>
            </w:r>
          </w:p>
        </w:tc>
        <w:tc>
          <w:tcPr>
            <w:tcW w:w="3000" w:type="dxa"/>
            <w:shd w:fill="FFFFFF"/>
            <w:vAlign w:val="center"/>
          </w:tcPr>
          <w:p>
            <w:pPr>
              <w:spacing w:after="20" w:line="240" w:lineRule="auto"/>
            </w:pPr>
            <w:r>
              <w:rPr>
                <w:color w:val="000000"/>
                <w:sz w:val="20"/>
              </w:rPr>
              <w:t xml:space="preserve">Pending</w:t>
            </w:r>
          </w:p>
        </w:tc>
        <w:tc>
          <w:tcPr>
            <w:tcW w:w="2936" w:type="dxa"/>
            <w:shd w:fill="FFFFFF"/>
            <w:vAlign w:val="center"/>
          </w:tcPr>
          <w:p>
            <w:pPr>
              <w:spacing w:after="20" w:line="240" w:lineRule="auto"/>
            </w:pPr>
            <w:r>
              <w:rPr>
                <w:color w:val="000000"/>
                <w:sz w:val="20"/>
              </w:rPr>
              <w:t xml:space="preserve">TBD</w:t>
            </w:r>
          </w:p>
        </w:tc>
      </w:tr>
      <w:tr>
        <w:trPr/>
        <w:tc>
          <w:tcPr>
            <w:tcW w:w="4000" w:type="dxa"/>
            <w:shd w:fill="F2F5F8"/>
            <w:vAlign w:val="center"/>
          </w:tcPr>
          <w:p>
            <w:pPr>
              <w:spacing w:after="20" w:line="240" w:lineRule="auto"/>
            </w:pPr>
            <w:r>
              <w:rPr>
                <w:color w:val="000000"/>
                <w:sz w:val="20"/>
              </w:rPr>
              <w:t xml:space="preserve">QA Lead</w:t>
            </w:r>
          </w:p>
        </w:tc>
        <w:tc>
          <w:tcPr>
            <w:tcW w:w="3000" w:type="dxa"/>
            <w:shd w:fill="F2F5F8"/>
            <w:vAlign w:val="center"/>
          </w:tcPr>
          <w:p>
            <w:pPr>
              <w:spacing w:after="20" w:line="240" w:lineRule="auto"/>
            </w:pPr>
            <w:r>
              <w:rPr>
                <w:color w:val="000000"/>
                <w:sz w:val="20"/>
              </w:rPr>
              <w:t xml:space="preserve">Pending</w:t>
            </w:r>
          </w:p>
        </w:tc>
        <w:tc>
          <w:tcPr>
            <w:tcW w:w="2936" w:type="dxa"/>
            <w:shd w:fill="F2F5F8"/>
            <w:vAlign w:val="center"/>
          </w:tcPr>
          <w:p>
            <w:pPr>
              <w:spacing w:after="20" w:line="240" w:lineRule="auto"/>
            </w:pPr>
            <w:r>
              <w:rPr>
                <w:color w:val="000000"/>
                <w:sz w:val="20"/>
              </w:rPr>
              <w:t xml:space="preserve">TBD</w:t>
            </w:r>
          </w:p>
        </w:tc>
      </w:tr>
    </w:tbl>
    <w:p>
      <w:pPr/>
      <w:r>
        <w:t xml:space="preserve"/>
      </w:r>
    </w:p>
    <w:p>
      <w:pPr>
        <w:pStyle w:val="Heading2"/>
      </w:pPr>
      <w:r>
        <w:t xml:space="preserve">Reference Baseline</w:t>
      </w:r>
    </w:p>
    <w:p>
      <w:pPr/>
      <w:r>
        <w:t xml:space="preserve">Training_Management_System_Requirements_Analysis_v2.4.docx</w:t>
      </w:r>
    </w:p>
    <w:p>
      <w:pPr/>
      <w:r>
        <w:t xml:space="preserve">Training_Management_System_Software_Design_Document_v1.15.docx</w:t>
      </w:r>
    </w:p>
    <w:p>
      <w:pPr/>
      <w:r>
        <w:t xml:space="preserve">WF-004_System_Administrator_Authentication_Implementation_Specification_v1.2.docx</w:t>
      </w:r>
    </w:p>
    <w:p>
      <w:pPr/>
      <w:r>
        <w:t xml:space="preserve">WF-001_Participant_Account_Creation_Implementation_v1.2.docx is the structure and presentation reference.</w:t>
      </w:r>
    </w:p>
    <w:p>
      <w:pPr>
        <w:pStyle w:val="Heading1"/>
      </w:pPr>
      <w:r>
        <w:t xml:space="preserve">2 Purpose and Scope</w:t>
      </w:r>
    </w:p>
    <w:p>
      <w:pPr/>
      <w:r>
        <w:t xml:space="preserve">Implement only WF-004 System Administrator Authentication using thin Express HTTP adapters, application service orchestration and parameterized mysql2 repositories. Frontend views and browser code are excluded. This document does not add business scope to the controlled feature specification.</w:t>
      </w:r>
    </w:p>
    <w:p>
      <w:pPr/>
      <w:r>
        <w:t xml:space="preserve">Primary actor: System Administrator.</w:t>
      </w:r>
    </w:p>
    <w:p>
      <w:pPr/>
      <w:r>
        <w:t xml:space="preserve">Authorization: Public / pre-login.</w:t>
      </w:r>
    </w:p>
    <w:p>
      <w:pPr/>
      <w:r>
        <w:t xml:space="preserve">Require canonical SYSTEM_ADMINISTRATOR and ACTIVE authentication eligibility.</w:t>
      </w:r>
    </w:p>
    <w:p>
      <w:pPr/>
      <w:r>
        <w:t xml:space="preserve">Server-side authorization is authoritative; browser visibility is not an authorization control.</w:t>
      </w:r>
    </w:p>
    <w:p>
      <w:pPr>
        <w:pStyle w:val="Heading2"/>
      </w:pPr>
      <w:r>
        <w:t xml:space="preserve">Preconditions</w:t>
      </w:r>
    </w:p>
    <w:p>
      <w:pPr/>
      <w:r>
        <w:t xml:space="preserve">Application and MySQL database are available.</w:t>
      </w:r>
    </w:p>
    <w:p>
      <w:pPr/>
      <w:r>
        <w:t xml:space="preserve">Approved shared correlation/error/security infrastructure is available.</w:t>
      </w:r>
    </w:p>
    <w:p>
      <w:pPr/>
      <w:r>
        <w:t xml:space="preserve">Required source records/configuration for this workflow exist or are handled by the approved error contract.</w:t>
      </w:r>
    </w:p>
    <w:p>
      <w:pPr/>
      <w:r>
        <w:t xml:space="preserve">Repository is inspected before binding shared routes, repositories, migrations, session/audit infrastructure or test harness.</w:t>
      </w:r>
    </w:p>
    <w:p>
      <w:pPr>
        <w:pStyle w:val="Heading2"/>
      </w:pPr>
      <w:r>
        <w:t xml:space="preserve">Approved Business and Validation Rules</w:t>
      </w:r>
    </w:p>
    <w:p>
      <w:pPr/>
      <w:r>
        <w:t xml:space="preserve">Only ACTIVE accounts may authenticate. LOCKED and DISABLED are rejected with the approved 423 outcome; INACTIVE is rejected and its HTTP mapping must follow the existing common authentication mapping rather than inventing a new contract.</w:t>
      </w:r>
    </w:p>
    <w:p>
      <w:pPr/>
      <w:r>
        <w:t xml:space="preserve">Use the shared failed-login control: five failed attempts within 15 minutes trigger a 15-minute lockout.</w:t>
      </w:r>
    </w:p>
    <w:p>
      <w:pPr/>
      <w:r>
        <w:t xml:space="preserve">Session security: database-backed server-side session; Secure, HttpOnly, SameSite=Lax cookie; 30-minute idle timeout; 8-hour absolute timeout; logout invalidates the session; never return the session ID.</w:t>
      </w:r>
    </w:p>
    <w:p>
      <w:pPr/>
      <w:r>
        <w:t xml:space="preserve">Do not re-apply account-creation password-complexity rules at login. Verify the supplied password against the stored Argon2id hash and never log credential material.</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w:t>
            </w:r>
          </w:p>
        </w:tc>
        <w:tc>
          <w:tcPr>
            <w:tcW w:w="7636" w:type="dxa"/>
            <w:shd w:fill="1F4E78"/>
            <w:vAlign w:val="center"/>
          </w:tcPr>
          <w:p>
            <w:pPr>
              <w:spacing w:after="20" w:line="240" w:lineRule="auto"/>
            </w:pPr>
            <w:r>
              <w:rPr>
                <w:b/>
                <w:color w:val="FFFFFF"/>
                <w:sz w:val="20"/>
              </w:rPr>
              <w:t xml:space="preserve">Implementation Requirement</w:t>
            </w:r>
          </w:p>
        </w:tc>
      </w:tr>
      <w:tr>
        <w:trPr/>
        <w:tc>
          <w:tcPr>
            <w:tcW w:w="2300" w:type="dxa"/>
            <w:shd w:fill="FFFFFF"/>
            <w:vAlign w:val="center"/>
          </w:tcPr>
          <w:p>
            <w:pPr>
              <w:spacing w:after="20" w:line="240" w:lineRule="auto"/>
            </w:pPr>
            <w:r>
              <w:rPr>
                <w:color w:val="000000"/>
                <w:sz w:val="20"/>
              </w:rPr>
              <w:t xml:space="preserve">1</w:t>
            </w:r>
          </w:p>
        </w:tc>
        <w:tc>
          <w:tcPr>
            <w:tcW w:w="7636" w:type="dxa"/>
            <w:shd w:fill="FFFFFF"/>
            <w:vAlign w:val="center"/>
          </w:tcPr>
          <w:p>
            <w:pPr>
              <w:spacing w:after="20" w:line="240" w:lineRule="auto"/>
            </w:pPr>
            <w:r>
              <w:rPr>
                <w:color w:val="000000"/>
                <w:sz w:val="20"/>
              </w:rPr>
              <w:t xml:space="preserve">Use email/password.</w:t>
            </w:r>
          </w:p>
        </w:tc>
      </w:tr>
      <w:tr>
        <w:trPr/>
        <w:tc>
          <w:tcPr>
            <w:tcW w:w="2300" w:type="dxa"/>
            <w:shd w:fill="F2F5F8"/>
            <w:vAlign w:val="center"/>
          </w:tcPr>
          <w:p>
            <w:pPr>
              <w:spacing w:after="20" w:line="240" w:lineRule="auto"/>
            </w:pPr>
            <w:r>
              <w:rPr>
                <w:color w:val="000000"/>
                <w:sz w:val="20"/>
              </w:rPr>
              <w:t xml:space="preserve">2</w:t>
            </w:r>
          </w:p>
        </w:tc>
        <w:tc>
          <w:tcPr>
            <w:tcW w:w="7636" w:type="dxa"/>
            <w:shd w:fill="F2F5F8"/>
            <w:vAlign w:val="center"/>
          </w:tcPr>
          <w:p>
            <w:pPr>
              <w:spacing w:after="20" w:line="240" w:lineRule="auto"/>
            </w:pPr>
            <w:r>
              <w:rPr>
                <w:color w:val="000000"/>
                <w:sz w:val="20"/>
              </w:rPr>
              <w:t xml:space="preserve">Verify Argon2id credential.</w:t>
            </w:r>
          </w:p>
        </w:tc>
      </w:tr>
      <w:tr>
        <w:trPr/>
        <w:tc>
          <w:tcPr>
            <w:tcW w:w="2300" w:type="dxa"/>
            <w:shd w:fill="FFFFFF"/>
            <w:vAlign w:val="center"/>
          </w:tcPr>
          <w:p>
            <w:pPr>
              <w:spacing w:after="20" w:line="240" w:lineRule="auto"/>
            </w:pPr>
            <w:r>
              <w:rPr>
                <w:color w:val="000000"/>
                <w:sz w:val="20"/>
              </w:rPr>
              <w:t xml:space="preserve">3</w:t>
            </w:r>
          </w:p>
        </w:tc>
        <w:tc>
          <w:tcPr>
            <w:tcW w:w="7636" w:type="dxa"/>
            <w:shd w:fill="FFFFFF"/>
            <w:vAlign w:val="center"/>
          </w:tcPr>
          <w:p>
            <w:pPr>
              <w:spacing w:after="20" w:line="240" w:lineRule="auto"/>
            </w:pPr>
            <w:r>
              <w:rPr>
                <w:color w:val="000000"/>
                <w:sz w:val="20"/>
              </w:rPr>
              <w:t xml:space="preserve">Require SYSTEM_ADMINISTRATOR role and ACTIVE status.</w:t>
            </w:r>
          </w:p>
        </w:tc>
      </w:tr>
      <w:tr>
        <w:trPr/>
        <w:tc>
          <w:tcPr>
            <w:tcW w:w="2300" w:type="dxa"/>
            <w:shd w:fill="F2F5F8"/>
            <w:vAlign w:val="center"/>
          </w:tcPr>
          <w:p>
            <w:pPr>
              <w:spacing w:after="20" w:line="240" w:lineRule="auto"/>
            </w:pPr>
            <w:r>
              <w:rPr>
                <w:color w:val="000000"/>
                <w:sz w:val="20"/>
              </w:rPr>
              <w:t xml:space="preserve">4</w:t>
            </w:r>
          </w:p>
        </w:tc>
        <w:tc>
          <w:tcPr>
            <w:tcW w:w="7636" w:type="dxa"/>
            <w:shd w:fill="F2F5F8"/>
            <w:vAlign w:val="center"/>
          </w:tcPr>
          <w:p>
            <w:pPr>
              <w:spacing w:after="20" w:line="240" w:lineRule="auto"/>
            </w:pPr>
            <w:r>
              <w:rPr>
                <w:color w:val="000000"/>
                <w:sz w:val="20"/>
              </w:rPr>
              <w:t xml:space="preserve">Use shared 5 failures/15-minute window/15-minute lockout controls.</w:t>
            </w:r>
          </w:p>
        </w:tc>
      </w:tr>
      <w:tr>
        <w:trPr/>
        <w:tc>
          <w:tcPr>
            <w:tcW w:w="2300" w:type="dxa"/>
            <w:shd w:fill="FFFFFF"/>
            <w:vAlign w:val="center"/>
          </w:tcPr>
          <w:p>
            <w:pPr>
              <w:spacing w:after="20" w:line="240" w:lineRule="auto"/>
            </w:pPr>
            <w:r>
              <w:rPr>
                <w:color w:val="000000"/>
                <w:sz w:val="20"/>
              </w:rPr>
              <w:t xml:space="preserve">5</w:t>
            </w:r>
          </w:p>
        </w:tc>
        <w:tc>
          <w:tcPr>
            <w:tcW w:w="7636" w:type="dxa"/>
            <w:shd w:fill="FFFFFF"/>
            <w:vAlign w:val="center"/>
          </w:tcPr>
          <w:p>
            <w:pPr>
              <w:spacing w:after="20" w:line="240" w:lineRule="auto"/>
            </w:pPr>
            <w:r>
              <w:rPr>
                <w:color w:val="000000"/>
                <w:sz w:val="20"/>
              </w:rPr>
              <w:t xml:space="preserve">Create database-backed session; never return session ID.</w:t>
            </w:r>
          </w:p>
        </w:tc>
      </w:tr>
    </w:tbl>
    <w:p>
      <w:pPr/>
      <w:r>
        <w:t xml:space="preserve"/>
      </w:r>
    </w:p>
    <w:p>
      <w:pPr>
        <w:pStyle w:val="Heading2"/>
      </w:pPr>
      <w:r>
        <w:t xml:space="preserve">Explicit Scope Exclusions</w:t>
      </w:r>
    </w:p>
    <w:p>
      <w:pPr/>
      <w:r>
        <w:t xml:space="preserve">Do not add payment processing bank transfer HR integration waiting lists multiple scheduled occurrences new roles account statuses or unapproved mutations. Do not create notifications unless this workflow explicitly requires them.</w:t>
      </w:r>
    </w:p>
    <w:p>
      <w:pPr>
        <w:pStyle w:val="Heading1"/>
      </w:pPr>
      <w:r>
        <w:t xml:space="preserve">3 Implementation File Manifest</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900"/>
        <w:gridCol w:w="1500"/>
        <w:gridCol w:w="4536"/>
      </w:tblGrid>
      <w:tr>
        <w:trPr>
          <w:tblHeader/>
        </w:trPr>
        <w:tc>
          <w:tcPr>
            <w:tcW w:w="3900" w:type="dxa"/>
            <w:shd w:fill="1F4E78"/>
            <w:vAlign w:val="center"/>
          </w:tcPr>
          <w:p>
            <w:pPr>
              <w:spacing w:after="20" w:line="240" w:lineRule="auto"/>
            </w:pPr>
            <w:r>
              <w:rPr>
                <w:b/>
                <w:color w:val="FFFFFF"/>
                <w:sz w:val="20"/>
              </w:rPr>
              <w:t xml:space="preserve">Path</w:t>
            </w:r>
          </w:p>
        </w:tc>
        <w:tc>
          <w:tcPr>
            <w:tcW w:w="1500" w:type="dxa"/>
            <w:shd w:fill="1F4E78"/>
            <w:vAlign w:val="center"/>
          </w:tcPr>
          <w:p>
            <w:pPr>
              <w:spacing w:after="20" w:line="240" w:lineRule="auto"/>
            </w:pPr>
            <w:r>
              <w:rPr>
                <w:b/>
                <w:color w:val="FFFFFF"/>
                <w:sz w:val="20"/>
              </w:rPr>
              <w:t xml:space="preserve">Action</w:t>
            </w:r>
          </w:p>
        </w:tc>
        <w:tc>
          <w:tcPr>
            <w:tcW w:w="4536" w:type="dxa"/>
            <w:shd w:fill="1F4E78"/>
            <w:vAlign w:val="center"/>
          </w:tcPr>
          <w:p>
            <w:pPr>
              <w:spacing w:after="20" w:line="240" w:lineRule="auto"/>
            </w:pPr>
            <w:r>
              <w:rPr>
                <w:b/>
                <w:color w:val="FFFFFF"/>
                <w:sz w:val="20"/>
              </w:rPr>
              <w:t xml:space="preserve">Purpose</w:t>
            </w:r>
          </w:p>
        </w:tc>
      </w:tr>
      <w:tr>
        <w:trPr/>
        <w:tc>
          <w:tcPr>
            <w:tcW w:w="3900" w:type="dxa"/>
            <w:shd w:fill="FFFFFF"/>
            <w:vAlign w:val="center"/>
          </w:tcPr>
          <w:p>
            <w:pPr>
              <w:spacing w:after="20" w:line="240" w:lineRule="auto"/>
            </w:pPr>
            <w:r>
              <w:rPr>
                <w:color w:val="000000"/>
                <w:sz w:val="20"/>
              </w:rPr>
              <w:t xml:space="preserve">src/app.js</w:t>
            </w:r>
          </w:p>
        </w:tc>
        <w:tc>
          <w:tcPr>
            <w:tcW w:w="1500" w:type="dxa"/>
            <w:shd w:fill="FFFFFF"/>
            <w:vAlign w:val="center"/>
          </w:tcPr>
          <w:p>
            <w:pPr>
              <w:spacing w:after="20" w:line="240" w:lineRule="auto"/>
            </w:pPr>
            <w:r>
              <w:rPr>
                <w:color w:val="000000"/>
                <w:sz w:val="20"/>
              </w:rPr>
              <w:t xml:space="preserve">MODIFY</w:t>
            </w:r>
          </w:p>
        </w:tc>
        <w:tc>
          <w:tcPr>
            <w:tcW w:w="4536" w:type="dxa"/>
            <w:shd w:fill="FFFFFF"/>
            <w:vAlign w:val="center"/>
          </w:tcPr>
          <w:p>
            <w:pPr>
              <w:spacing w:after="20" w:line="240" w:lineRule="auto"/>
            </w:pPr>
            <w:r>
              <w:rPr>
                <w:color w:val="000000"/>
                <w:sz w:val="20"/>
              </w:rPr>
              <w:t xml:space="preserve">Mount approved routes before common error middleware; preserve existing routes</w:t>
            </w:r>
          </w:p>
        </w:tc>
      </w:tr>
      <w:tr>
        <w:trPr/>
        <w:tc>
          <w:tcPr>
            <w:tcW w:w="3900" w:type="dxa"/>
            <w:shd w:fill="F2F5F8"/>
            <w:vAlign w:val="center"/>
          </w:tcPr>
          <w:p>
            <w:pPr>
              <w:spacing w:after="20" w:line="240" w:lineRule="auto"/>
            </w:pPr>
            <w:r>
              <w:rPr>
                <w:color w:val="000000"/>
                <w:sz w:val="20"/>
              </w:rPr>
              <w:t xml:space="preserve">src/config/database.js</w:t>
            </w:r>
          </w:p>
        </w:tc>
        <w:tc>
          <w:tcPr>
            <w:tcW w:w="1500" w:type="dxa"/>
            <w:shd w:fill="F2F5F8"/>
            <w:vAlign w:val="center"/>
          </w:tcPr>
          <w:p>
            <w:pPr>
              <w:spacing w:after="20" w:line="240" w:lineRule="auto"/>
            </w:pPr>
            <w:r>
              <w:rPr>
                <w:color w:val="000000"/>
                <w:sz w:val="20"/>
              </w:rPr>
              <w:t xml:space="preserve">REUSE</w:t>
            </w:r>
          </w:p>
        </w:tc>
        <w:tc>
          <w:tcPr>
            <w:tcW w:w="4536" w:type="dxa"/>
            <w:shd w:fill="F2F5F8"/>
            <w:vAlign w:val="center"/>
          </w:tcPr>
          <w:p>
            <w:pPr>
              <w:spacing w:after="20" w:line="240" w:lineRule="auto"/>
            </w:pPr>
            <w:r>
              <w:rPr>
                <w:color w:val="000000"/>
                <w:sz w:val="20"/>
              </w:rPr>
              <w:t xml:space="preserve">Existing mysql2 promise pool</w:t>
            </w:r>
          </w:p>
        </w:tc>
      </w:tr>
      <w:tr>
        <w:trPr/>
        <w:tc>
          <w:tcPr>
            <w:tcW w:w="3900" w:type="dxa"/>
            <w:shd w:fill="FFFFFF"/>
            <w:vAlign w:val="center"/>
          </w:tcPr>
          <w:p>
            <w:pPr>
              <w:spacing w:after="20" w:line="240" w:lineRule="auto"/>
            </w:pPr>
            <w:r>
              <w:rPr>
                <w:color w:val="000000"/>
                <w:sz w:val="20"/>
              </w:rPr>
              <w:t xml:space="preserve">src/routes/system-administrator-authentication.routes.js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2F5F8"/>
            <w:vAlign w:val="center"/>
          </w:tcPr>
          <w:p>
            <w:pPr>
              <w:spacing w:after="20" w:line="240" w:lineRule="auto"/>
            </w:pPr>
            <w:r>
              <w:rPr>
                <w:color w:val="000000"/>
                <w:sz w:val="20"/>
              </w:rPr>
              <w:t xml:space="preserve">src/controllers/system-administrator-authentication.controller.js</w:t>
            </w:r>
          </w:p>
        </w:tc>
        <w:tc>
          <w:tcPr>
            <w:tcW w:w="1500" w:type="dxa"/>
            <w:shd w:fill="F2F5F8"/>
            <w:vAlign w:val="center"/>
          </w:tcPr>
          <w:p>
            <w:pPr>
              <w:spacing w:after="20" w:line="240" w:lineRule="auto"/>
            </w:pPr>
            <w:r>
              <w:rPr>
                <w:color w:val="000000"/>
                <w:sz w:val="20"/>
              </w:rPr>
              <w:t xml:space="preserve">CREATE OR REUSE</w:t>
            </w:r>
          </w:p>
        </w:tc>
        <w:tc>
          <w:tcPr>
            <w:tcW w:w="4536" w:type="dxa"/>
            <w:shd w:fill="F2F5F8"/>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FFFFF"/>
            <w:vAlign w:val="center"/>
          </w:tcPr>
          <w:p>
            <w:pPr>
              <w:spacing w:after="20" w:line="240" w:lineRule="auto"/>
            </w:pPr>
            <w:r>
              <w:rPr>
                <w:color w:val="000000"/>
                <w:sz w:val="20"/>
              </w:rPr>
              <w:t xml:space="preserve">src/services/system-administrator-authentication.service.js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2F5F8"/>
            <w:vAlign w:val="center"/>
          </w:tcPr>
          <w:p>
            <w:pPr>
              <w:spacing w:after="20" w:line="240" w:lineRule="auto"/>
            </w:pPr>
            <w:r>
              <w:rPr>
                <w:color w:val="000000"/>
                <w:sz w:val="20"/>
              </w:rPr>
              <w:t xml:space="preserve">src/validators/system-administrator-authentication.validator.js</w:t>
            </w:r>
          </w:p>
        </w:tc>
        <w:tc>
          <w:tcPr>
            <w:tcW w:w="1500" w:type="dxa"/>
            <w:shd w:fill="F2F5F8"/>
            <w:vAlign w:val="center"/>
          </w:tcPr>
          <w:p>
            <w:pPr>
              <w:spacing w:after="20" w:line="240" w:lineRule="auto"/>
            </w:pPr>
            <w:r>
              <w:rPr>
                <w:color w:val="000000"/>
                <w:sz w:val="20"/>
              </w:rPr>
              <w:t xml:space="preserve">CREATE OR REUSE</w:t>
            </w:r>
          </w:p>
        </w:tc>
        <w:tc>
          <w:tcPr>
            <w:tcW w:w="4536" w:type="dxa"/>
            <w:shd w:fill="F2F5F8"/>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FFFFF"/>
            <w:vAlign w:val="center"/>
          </w:tcPr>
          <w:p>
            <w:pPr>
              <w:spacing w:after="20" w:line="240" w:lineRule="auto"/>
            </w:pPr>
            <w:r>
              <w:rPr>
                <w:color w:val="000000"/>
                <w:sz w:val="20"/>
              </w:rPr>
              <w:t xml:space="preserve">src/middleware/correlation-id.middleware.js</w:t>
            </w:r>
          </w:p>
        </w:tc>
        <w:tc>
          <w:tcPr>
            <w:tcW w:w="1500" w:type="dxa"/>
            <w:shd w:fill="FFFFFF"/>
            <w:vAlign w:val="center"/>
          </w:tcPr>
          <w:p>
            <w:pPr>
              <w:spacing w:after="20" w:line="240" w:lineRule="auto"/>
            </w:pPr>
            <w:r>
              <w:rPr>
                <w:color w:val="000000"/>
                <w:sz w:val="20"/>
              </w:rPr>
              <w:t xml:space="preserve">REUSE</w:t>
            </w:r>
          </w:p>
        </w:tc>
        <w:tc>
          <w:tcPr>
            <w:tcW w:w="4536" w:type="dxa"/>
            <w:shd w:fill="FFFFFF"/>
            <w:vAlign w:val="center"/>
          </w:tcPr>
          <w:p>
            <w:pPr>
              <w:spacing w:after="20" w:line="240" w:lineRule="auto"/>
            </w:pPr>
            <w:r>
              <w:rPr>
                <w:color w:val="000000"/>
                <w:sz w:val="20"/>
              </w:rPr>
              <w:t xml:space="preserve">Existing correlation ID and response header behavior</w:t>
            </w:r>
          </w:p>
        </w:tc>
      </w:tr>
      <w:tr>
        <w:trPr/>
        <w:tc>
          <w:tcPr>
            <w:tcW w:w="3900" w:type="dxa"/>
            <w:shd w:fill="F2F5F8"/>
            <w:vAlign w:val="center"/>
          </w:tcPr>
          <w:p>
            <w:pPr>
              <w:spacing w:after="20" w:line="240" w:lineRule="auto"/>
            </w:pPr>
            <w:r>
              <w:rPr>
                <w:color w:val="000000"/>
                <w:sz w:val="20"/>
              </w:rPr>
              <w:t xml:space="preserve">src/middleware/error-handler.middleware.js</w:t>
            </w:r>
          </w:p>
        </w:tc>
        <w:tc>
          <w:tcPr>
            <w:tcW w:w="1500" w:type="dxa"/>
            <w:shd w:fill="F2F5F8"/>
            <w:vAlign w:val="center"/>
          </w:tcPr>
          <w:p>
            <w:pPr>
              <w:spacing w:after="20" w:line="240" w:lineRule="auto"/>
            </w:pPr>
            <w:r>
              <w:rPr>
                <w:color w:val="000000"/>
                <w:sz w:val="20"/>
              </w:rPr>
              <w:t xml:space="preserve">MODIFY</w:t>
            </w:r>
          </w:p>
        </w:tc>
        <w:tc>
          <w:tcPr>
            <w:tcW w:w="4536" w:type="dxa"/>
            <w:shd w:fill="F2F5F8"/>
            <w:vAlign w:val="center"/>
          </w:tcPr>
          <w:p>
            <w:pPr>
              <w:spacing w:after="20" w:line="240" w:lineRule="auto"/>
            </w:pPr>
            <w:r>
              <w:rPr>
                <w:color w:val="000000"/>
                <w:sz w:val="20"/>
              </w:rPr>
              <w:t xml:space="preserve">Current implementation handles only 400 and 409; extend trusted errors for approved feature outcomes</w:t>
            </w:r>
          </w:p>
        </w:tc>
      </w:tr>
      <w:tr>
        <w:trPr/>
        <w:tc>
          <w:tcPr>
            <w:tcW w:w="3900" w:type="dxa"/>
            <w:shd w:fill="FFFFFF"/>
            <w:vAlign w:val="center"/>
          </w:tcPr>
          <w:p>
            <w:pPr>
              <w:spacing w:after="20" w:line="240" w:lineRule="auto"/>
            </w:pPr>
            <w:r>
              <w:rPr>
                <w:color w:val="000000"/>
                <w:sz w:val="20"/>
              </w:rPr>
              <w:t xml:space="preserve">Shared session authorization CSRF and audit adapters</w:t>
            </w:r>
          </w:p>
        </w:tc>
        <w:tc>
          <w:tcPr>
            <w:tcW w:w="1500" w:type="dxa"/>
            <w:shd w:fill="FFFFFF"/>
            <w:vAlign w:val="center"/>
          </w:tcPr>
          <w:p>
            <w:pPr>
              <w:spacing w:after="20" w:line="240" w:lineRule="auto"/>
            </w:pPr>
            <w:r>
              <w:rPr>
                <w:color w:val="000000"/>
                <w:sz w:val="20"/>
              </w:rPr>
              <w:t xml:space="preserve">BIND OR REUSE</w:t>
            </w:r>
          </w:p>
        </w:tc>
        <w:tc>
          <w:tcPr>
            <w:tcW w:w="4536" w:type="dxa"/>
            <w:shd w:fill="FFFFFF"/>
            <w:vAlign w:val="center"/>
          </w:tcPr>
          <w:p>
            <w:pPr>
              <w:spacing w:after="20" w:line="240" w:lineRule="auto"/>
            </w:pPr>
            <w:r>
              <w:rPr>
                <w:color w:val="000000"/>
                <w:sz w:val="20"/>
              </w:rPr>
              <w:t xml:space="preserve">Required capabilities listed in Section 6; do not duplicate infrastructure</w:t>
            </w:r>
          </w:p>
        </w:tc>
      </w:tr>
      <w:tr>
        <w:trPr/>
        <w:tc>
          <w:tcPr>
            <w:tcW w:w="3900" w:type="dxa"/>
            <w:shd w:fill="F2F5F8"/>
            <w:vAlign w:val="center"/>
          </w:tcPr>
          <w:p>
            <w:pPr>
              <w:spacing w:after="20" w:line="240" w:lineRule="auto"/>
            </w:pPr>
            <w:r>
              <w:rPr>
                <w:color w:val="000000"/>
                <w:sz w:val="20"/>
              </w:rPr>
              <w:t xml:space="preserve">Feature repositories and test fixtures</w:t>
            </w:r>
          </w:p>
        </w:tc>
        <w:tc>
          <w:tcPr>
            <w:tcW w:w="1500" w:type="dxa"/>
            <w:shd w:fill="F2F5F8"/>
            <w:vAlign w:val="center"/>
          </w:tcPr>
          <w:p>
            <w:pPr>
              <w:spacing w:after="20" w:line="240" w:lineRule="auto"/>
            </w:pPr>
            <w:r>
              <w:rPr>
                <w:color w:val="000000"/>
                <w:sz w:val="20"/>
              </w:rPr>
              <w:t xml:space="preserve">CREATE OR EXTEND</w:t>
            </w:r>
          </w:p>
        </w:tc>
        <w:tc>
          <w:tcPr>
            <w:tcW w:w="4536" w:type="dxa"/>
            <w:shd w:fill="F2F5F8"/>
            <w:vAlign w:val="center"/>
          </w:tcPr>
          <w:p>
            <w:pPr>
              <w:spacing w:after="20" w:line="240" w:lineRule="auto"/>
            </w:pPr>
            <w:r>
              <w:rPr>
                <w:color w:val="000000"/>
                <w:sz w:val="20"/>
              </w:rPr>
              <w:t xml:space="preserve">Parameterized SQL and isolated MySQL tests; exact placement follows repository conventions</w:t>
            </w:r>
          </w:p>
        </w:tc>
      </w:tr>
      <w:tr>
        <w:trPr/>
        <w:tc>
          <w:tcPr>
            <w:tcW w:w="3900" w:type="dxa"/>
            <w:shd w:fill="FFFFFF"/>
            <w:vAlign w:val="center"/>
          </w:tcPr>
          <w:p>
            <w:pPr>
              <w:spacing w:after="20" w:line="240" w:lineRule="auto"/>
            </w:pPr>
            <w:r>
              <w:rPr>
                <w:color w:val="000000"/>
                <w:sz w:val="20"/>
              </w:rPr>
              <w:t xml:space="preserve">db/migrations/&lt;next-version&gt;_&lt;feature&gt;.sql</w:t>
            </w:r>
          </w:p>
        </w:tc>
        <w:tc>
          <w:tcPr>
            <w:tcW w:w="1500" w:type="dxa"/>
            <w:shd w:fill="FFFFFF"/>
            <w:vAlign w:val="center"/>
          </w:tcPr>
          <w:p>
            <w:pPr>
              <w:spacing w:after="20" w:line="240" w:lineRule="auto"/>
            </w:pPr>
            <w:r>
              <w:rPr>
                <w:color w:val="000000"/>
                <w:sz w:val="20"/>
              </w:rPr>
              <w:t xml:space="preserve">CONDITIONAL</w:t>
            </w:r>
          </w:p>
        </w:tc>
        <w:tc>
          <w:tcPr>
            <w:tcW w:w="4536" w:type="dxa"/>
            <w:shd w:fill="FFFFFF"/>
            <w:vAlign w:val="center"/>
          </w:tcPr>
          <w:p>
            <w:pPr>
              <w:spacing w:after="20" w:line="240" w:lineRule="auto"/>
            </w:pPr>
            <w:r>
              <w:rPr>
                <w:color w:val="000000"/>
                <w:sz w:val="20"/>
              </w:rPr>
              <w:t xml:space="preserve">Only missing approved physical objects; inspect applied migrations first</w:t>
            </w:r>
          </w:p>
        </w:tc>
      </w:tr>
    </w:tbl>
    <w:p>
      <w:pPr/>
      <w:r>
        <w:t xml:space="preserve"/>
      </w:r>
    </w:p>
    <w:p>
      <w:pPr>
        <w:pStyle w:val="Heading2"/>
      </w:pPr>
      <w:r>
        <w:t xml:space="preserve">Runtime Dependencies</w:t>
      </w:r>
    </w:p>
    <w:p>
      <w:pPr/>
      <w:r>
        <w:t xml:space="preserve">Reuse src/package.json and package-lock.json. Existing capabilities include express mysql2 argon2 ulid jest and supertest. A session-store CSV or email package is selected only through the approved shared infrastructure binding; no package installation or dependency replacement is performed by this document.</w:t>
      </w:r>
    </w:p>
    <w:p>
      <w:pPr>
        <w:pStyle w:val="Heading1"/>
      </w:pPr>
      <w:r>
        <w:t xml:space="preserve">4 Approved Physical Schema Reference</w:t>
      </w:r>
    </w:p>
    <w:p>
      <w:pPr/>
      <w:r>
        <w:t xml:space="preserve">The repository migration currently contains users participants and audit_records. Other feature tables and shared security capabilities are not present in the inspected source tree. Inspect actual database and applied migration history before adding missing SDD objects. SQL below is a parameterized reference, not an executable migration or complete repository module.</w:t>
      </w:r>
    </w:p>
    <w:p>
      <w:pPr/>
      <w:r>
        <w:t xml:space="preserve">users: authenticate by email; use password_hash, canonical role, account_status, failed_login_count, lockout_until and last_login_at from the unified users identity. sessions: database-backed session_id/user_id/session_data/expires_at; session identifier is never returned in JSON. audit_records: use approved authentication/security audit infrastructure without credentials or hashes.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Persistence Rule</w:t>
            </w:r>
          </w:p>
        </w:tc>
        <w:tc>
          <w:tcPr>
            <w:tcW w:w="7636" w:type="dxa"/>
            <w:shd w:fill="1F4E78"/>
            <w:vAlign w:val="center"/>
          </w:tcPr>
          <w:p>
            <w:pPr>
              <w:spacing w:after="20" w:line="240" w:lineRule="auto"/>
            </w:pPr>
            <w:r>
              <w:rPr>
                <w:b/>
                <w:color w:val="FFFFFF"/>
                <w:sz w:val="20"/>
              </w:rPr>
              <w:t xml:space="preserve">Implementation Requirement</w:t>
            </w:r>
          </w:p>
        </w:tc>
      </w:tr>
      <w:tr>
        <w:trPr/>
        <w:tc>
          <w:tcPr>
            <w:tcW w:w="2300" w:type="dxa"/>
            <w:shd w:fill="FFFFFF"/>
            <w:vAlign w:val="center"/>
          </w:tcPr>
          <w:p>
            <w:pPr>
              <w:spacing w:after="20" w:line="240" w:lineRule="auto"/>
            </w:pPr>
            <w:r>
              <w:rPr>
                <w:color w:val="000000"/>
                <w:sz w:val="20"/>
              </w:rPr>
              <w:t xml:space="preserve">Data access</w:t>
            </w:r>
          </w:p>
        </w:tc>
        <w:tc>
          <w:tcPr>
            <w:tcW w:w="7636" w:type="dxa"/>
            <w:shd w:fill="FFFFFF"/>
            <w:vAlign w:val="center"/>
          </w:tcPr>
          <w:p>
            <w:pPr>
              <w:spacing w:after="20" w:line="240" w:lineRule="auto"/>
            </w:pPr>
            <w:r>
              <w:rPr>
                <w:color w:val="000000"/>
                <w:sz w:val="20"/>
              </w:rPr>
              <w:t xml:space="preserve">Use mysql2/promise parameterized SQL; no ORM is introduced by this workflow.</w:t>
            </w:r>
          </w:p>
        </w:tc>
      </w:tr>
      <w:tr>
        <w:trPr/>
        <w:tc>
          <w:tcPr>
            <w:tcW w:w="2300" w:type="dxa"/>
            <w:shd w:fill="F2F5F8"/>
            <w:vAlign w:val="center"/>
          </w:tcPr>
          <w:p>
            <w:pPr>
              <w:spacing w:after="20" w:line="240" w:lineRule="auto"/>
            </w:pPr>
            <w:r>
              <w:rPr>
                <w:color w:val="000000"/>
                <w:sz w:val="20"/>
              </w:rPr>
              <w:t xml:space="preserve">Integrity</w:t>
            </w:r>
          </w:p>
        </w:tc>
        <w:tc>
          <w:tcPr>
            <w:tcW w:w="7636" w:type="dxa"/>
            <w:shd w:fill="F2F5F8"/>
            <w:vAlign w:val="center"/>
          </w:tcPr>
          <w:p>
            <w:pPr>
              <w:spacing w:after="20" w:line="240" w:lineRule="auto"/>
            </w:pPr>
            <w:r>
              <w:rPr>
                <w:color w:val="000000"/>
                <w:sz w:val="20"/>
              </w:rPr>
              <w:t xml:space="preserve">Preserve SDD physical constraints, foreign keys, uniqueness rules and canonical enums.</w:t>
            </w:r>
          </w:p>
        </w:tc>
      </w:tr>
      <w:tr>
        <w:trPr/>
        <w:tc>
          <w:tcPr>
            <w:tcW w:w="2300" w:type="dxa"/>
            <w:shd w:fill="FFFFFF"/>
            <w:vAlign w:val="center"/>
          </w:tcPr>
          <w:p>
            <w:pPr>
              <w:spacing w:after="20" w:line="240" w:lineRule="auto"/>
            </w:pPr>
            <w:r>
              <w:rPr>
                <w:color w:val="000000"/>
                <w:sz w:val="20"/>
              </w:rPr>
              <w:t xml:space="preserve">Audit</w:t>
            </w:r>
          </w:p>
        </w:tc>
        <w:tc>
          <w:tcPr>
            <w:tcW w:w="7636" w:type="dxa"/>
            <w:shd w:fill="FFFFFF"/>
            <w:vAlign w:val="center"/>
          </w:tcPr>
          <w:p>
            <w:pPr>
              <w:spacing w:after="20" w:line="240" w:lineRule="auto"/>
            </w:pPr>
            <w:r>
              <w:rPr>
                <w:color w:val="000000"/>
                <w:sz w:val="20"/>
              </w:rPr>
              <w:t xml:space="preserve">Use approved append-only audit infrastructure for significant administrative/security/registration actions where required.</w:t>
            </w:r>
          </w:p>
        </w:tc>
      </w:tr>
      <w:tr>
        <w:trPr/>
        <w:tc>
          <w:tcPr>
            <w:tcW w:w="2300" w:type="dxa"/>
            <w:shd w:fill="F2F5F8"/>
            <w:vAlign w:val="center"/>
          </w:tcPr>
          <w:p>
            <w:pPr>
              <w:spacing w:after="20" w:line="240" w:lineRule="auto"/>
            </w:pPr>
            <w:r>
              <w:rPr>
                <w:color w:val="000000"/>
                <w:sz w:val="20"/>
              </w:rPr>
              <w:t xml:space="preserve">Migrations</w:t>
            </w:r>
          </w:p>
        </w:tc>
        <w:tc>
          <w:tcPr>
            <w:tcW w:w="7636" w:type="dxa"/>
            <w:shd w:fill="F2F5F8"/>
            <w:vAlign w:val="center"/>
          </w:tcPr>
          <w:p>
            <w:pPr>
              <w:spacing w:after="20" w:line="240" w:lineRule="auto"/>
            </w:pPr>
            <w:r>
              <w:rPr>
                <w:color w:val="000000"/>
                <w:sz w:val="20"/>
              </w:rPr>
              <w:t xml:space="preserve">Inspect existing schema first; create only missing SDD-approved structures using the next available migration; never renumber/overwrite applied migrations.</w:t>
            </w:r>
          </w:p>
        </w:tc>
      </w:tr>
    </w:tbl>
    <w:p>
      <w:pPr/>
      <w:r>
        <w:t xml:space="preserve"/>
      </w:r>
    </w:p>
    <w:p>
      <w:pPr>
        <w:pStyle w:val="Heading2"/>
      </w:pPr>
      <w:r>
        <w:t xml:space="preserve">Parameterized Persistence Baseline</w:t>
      </w:r>
    </w:p>
    <w:p>
      <w:pPr>
        <w:spacing w:before="0" w:after="0" w:line="220" w:lineRule="auto"/>
        <w:keepNext w:val="0"/>
        <w:keepLines/>
      </w:pPr>
      <w:r>
        <w:rPr>
          <w:rFonts w:ascii="Consolas" w:hAnsi="Consolas"/>
          <w:sz w:val="18"/>
          <w:color w:val="000000"/>
        </w:rPr>
        <w:t xml:space="preserve">-- Authentication lookup: all parameters are bound values.</w:t>
      </w:r>
    </w:p>
    <w:p>
      <w:pPr>
        <w:spacing w:before="0" w:after="0" w:line="220" w:lineRule="auto"/>
        <w:keepNext w:val="0"/>
        <w:keepLines/>
      </w:pPr>
      <w:r>
        <w:rPr>
          <w:rFonts w:ascii="Consolas" w:hAnsi="Consolas"/>
          <w:sz w:val="18"/>
          <w:color w:val="000000"/>
        </w:rPr>
        <w:t xml:space="preserve">SELECT user_id, email, password_hash, role_id, role_name,</w:t>
      </w:r>
    </w:p>
    <w:p>
      <w:pPr>
        <w:spacing w:before="0" w:after="0" w:line="220" w:lineRule="auto"/>
        <w:keepNext w:val="0"/>
        <w:keepLines/>
      </w:pPr>
      <w:r>
        <w:rPr>
          <w:rFonts w:ascii="Consolas" w:hAnsi="Consolas"/>
          <w:sz w:val="18"/>
          <w:color w:val="000000"/>
        </w:rPr>
        <w:t xml:space="preserve">       account_status, failed_login_count, lockout_until, last_login_at</w:t>
      </w:r>
    </w:p>
    <w:p>
      <w:pPr>
        <w:spacing w:before="0" w:after="0" w:line="220" w:lineRule="auto"/>
        <w:keepNext w:val="0"/>
        <w:keepLines/>
      </w:pPr>
      <w:r>
        <w:rPr>
          <w:rFonts w:ascii="Consolas" w:hAnsi="Consolas"/>
          <w:sz w:val="18"/>
          <w:color w:val="000000"/>
        </w:rPr>
        <w:t xml:space="preserve">FROM users WHERE email = ? LIMIT 1;</w:t>
      </w:r>
    </w:p>
    <w:p>
      <w:pPr>
        <w:spacing w:before="0" w:after="0" w:line="220" w:lineRule="auto"/>
        <w:keepNext w:val="0"/>
        <w:keepLines/>
      </w:pPr>
      <w:r>
        <w:rPr>
          <w:rFonts w:ascii="Consolas" w:hAnsi="Consolas"/>
          <w:sz w:val="18"/>
          <w:color w:val="000000"/>
        </w:rPr>
        <w:t xml:space="preserve">SELECT participant_id FROM participants WHERE user_id = ?;</w:t>
      </w:r>
    </w:p>
    <w:p>
      <w:pPr>
        <w:spacing w:before="0" w:after="0" w:line="220" w:lineRule="auto"/>
        <w:keepNext w:val="0"/>
        <w:keepLines/>
      </w:pPr>
      <w:r>
        <w:rPr>
          <w:rFonts w:ascii="Consolas" w:hAnsi="Consolas"/>
          <w:sz w:val="18"/>
          <w:color w:val="000000"/>
        </w:rPr>
        <w:t xml:space="preserve">-- Approved sessions physical contract, reference only.</w:t>
      </w:r>
    </w:p>
    <w:p>
      <w:pPr>
        <w:spacing w:before="0" w:after="0" w:line="220" w:lineRule="auto"/>
        <w:keepNext w:val="0"/>
        <w:keepLines/>
      </w:pPr>
      <w:r>
        <w:rPr>
          <w:rFonts w:ascii="Consolas" w:hAnsi="Consolas"/>
          <w:sz w:val="18"/>
          <w:color w:val="000000"/>
        </w:rPr>
        <w:t xml:space="preserve">CREATE TABLE sessions (</w:t>
      </w:r>
    </w:p>
    <w:p>
      <w:pPr>
        <w:spacing w:before="0" w:after="0" w:line="220" w:lineRule="auto"/>
        <w:keepNext w:val="0"/>
        <w:keepLines/>
      </w:pPr>
      <w:r>
        <w:rPr>
          <w:rFonts w:ascii="Consolas" w:hAnsi="Consolas"/>
          <w:sz w:val="18"/>
          <w:color w:val="000000"/>
        </w:rPr>
        <w:t xml:space="preserve">  session_id VARCHAR(128) PRIMARY KEY,</w:t>
      </w:r>
    </w:p>
    <w:p>
      <w:pPr>
        <w:spacing w:before="0" w:after="0" w:line="220" w:lineRule="auto"/>
        <w:keepNext w:val="0"/>
        <w:keepLines/>
      </w:pPr>
      <w:r>
        <w:rPr>
          <w:rFonts w:ascii="Consolas" w:hAnsi="Consolas"/>
          <w:sz w:val="18"/>
          <w:color w:val="000000"/>
        </w:rPr>
        <w:t xml:space="preserve">  user_id BIGINT NOT NULL,</w:t>
      </w:r>
    </w:p>
    <w:p>
      <w:pPr>
        <w:spacing w:before="0" w:after="0" w:line="220" w:lineRule="auto"/>
        <w:keepNext w:val="0"/>
        <w:keepLines/>
      </w:pPr>
      <w:r>
        <w:rPr>
          <w:rFonts w:ascii="Consolas" w:hAnsi="Consolas"/>
          <w:sz w:val="18"/>
          <w:color w:val="000000"/>
        </w:rPr>
        <w:t xml:space="preserve">  session_data TEXT NOT NULL,</w:t>
      </w:r>
    </w:p>
    <w:p>
      <w:pPr>
        <w:spacing w:before="0" w:after="0" w:line="220" w:lineRule="auto"/>
        <w:keepNext w:val="0"/>
        <w:keepLines/>
      </w:pPr>
      <w:r>
        <w:rPr>
          <w:rFonts w:ascii="Consolas" w:hAnsi="Consolas"/>
          <w:sz w:val="18"/>
          <w:color w:val="000000"/>
        </w:rPr>
        <w:t xml:space="preserve">  expires_at DATETIME NOT NULL,</w:t>
      </w:r>
    </w:p>
    <w:p>
      <w:pPr>
        <w:spacing w:before="0" w:after="0" w:line="220" w:lineRule="auto"/>
        <w:keepNext w:val="0"/>
        <w:keepLines/>
      </w:pPr>
      <w:r>
        <w:rPr>
          <w:rFonts w:ascii="Consolas" w:hAnsi="Consolas"/>
          <w:sz w:val="18"/>
          <w:color w:val="000000"/>
        </w:rPr>
        <w:t xml:space="preserve">  INDEX idx_sessions_user (user_id),</w:t>
      </w:r>
    </w:p>
    <w:p>
      <w:pPr>
        <w:spacing w:before="0" w:after="0" w:line="220" w:lineRule="auto"/>
        <w:keepNext w:val="0"/>
        <w:keepLines/>
      </w:pPr>
      <w:r>
        <w:rPr>
          <w:rFonts w:ascii="Consolas" w:hAnsi="Consolas"/>
          <w:sz w:val="18"/>
          <w:color w:val="000000"/>
        </w:rPr>
        <w:t xml:space="preserve">  INDEX idx_sessions_expiry (expires_at),</w:t>
      </w:r>
    </w:p>
    <w:p>
      <w:pPr>
        <w:spacing w:before="0" w:after="0" w:line="220" w:lineRule="auto"/>
        <w:keepNext w:val="0"/>
        <w:keepLines/>
      </w:pPr>
      <w:r>
        <w:rPr>
          <w:rFonts w:ascii="Consolas" w:hAnsi="Consolas"/>
          <w:sz w:val="18"/>
          <w:color w:val="000000"/>
        </w:rPr>
        <w:t xml:space="preserve">  FOREIGN KEY (user_id) REFERENCES users(user_id) ON DELETE CASCADE</w:t>
      </w:r>
    </w:p>
    <w:p>
      <w:pPr>
        <w:spacing w:before="0" w:after="0" w:line="220" w:lineRule="auto"/>
        <w:keepNext w:val="0"/>
        <w:keepLines/>
      </w:pPr>
      <w:r>
        <w:rPr>
          <w:rFonts w:ascii="Consolas" w:hAnsi="Consolas"/>
          <w:sz w:val="18"/>
          <w:color w:val="000000"/>
        </w:rPr>
        <w:t xml:space="preserve">) ENGINE=InnoDB;</w:t>
      </w:r>
    </w:p>
    <w:p>
      <w:pPr/>
      <w:r>
        <w:t xml:space="preserve"/>
      </w:r>
    </w:p>
    <w:p>
      <w:pPr>
        <w:pStyle w:val="Heading1"/>
      </w:pPr>
      <w:r>
        <w:t xml:space="preserve">5 API Contract</w:t>
      </w:r>
    </w:p>
    <w:p>
      <w:pPr>
        <w:pStyle w:val="Heading2"/>
      </w:pPr>
      <w:r>
        <w:t xml:space="preserve">POST /api/v1/auth/system-admin/login</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Property</w:t>
            </w:r>
          </w:p>
        </w:tc>
        <w:tc>
          <w:tcPr>
            <w:tcW w:w="7636" w:type="dxa"/>
            <w:shd w:fill="1F4E78"/>
            <w:vAlign w:val="center"/>
          </w:tcPr>
          <w:p>
            <w:pPr>
              <w:spacing w:after="20" w:line="240" w:lineRule="auto"/>
            </w:pPr>
            <w:r>
              <w:rPr>
                <w:b/>
                <w:color w:val="FFFFFF"/>
                <w:sz w:val="20"/>
              </w:rPr>
              <w:t xml:space="preserve">Required Contract</w:t>
            </w:r>
          </w:p>
        </w:tc>
      </w:tr>
      <w:tr>
        <w:trPr/>
        <w:tc>
          <w:tcPr>
            <w:tcW w:w="2300" w:type="dxa"/>
            <w:shd w:fill="FFFFFF"/>
            <w:vAlign w:val="center"/>
          </w:tcPr>
          <w:p>
            <w:pPr>
              <w:spacing w:after="20" w:line="240" w:lineRule="auto"/>
            </w:pPr>
            <w:r>
              <w:rPr>
                <w:color w:val="000000"/>
                <w:sz w:val="20"/>
              </w:rPr>
              <w:t xml:space="preserve">Authentication / Authorization</w:t>
            </w:r>
          </w:p>
        </w:tc>
        <w:tc>
          <w:tcPr>
            <w:tcW w:w="7636" w:type="dxa"/>
            <w:shd w:fill="FFFFFF"/>
            <w:vAlign w:val="center"/>
          </w:tcPr>
          <w:p>
            <w:pPr>
              <w:spacing w:after="20" w:line="240" w:lineRule="auto"/>
            </w:pPr>
            <w:r>
              <w:rPr>
                <w:color w:val="000000"/>
                <w:sz w:val="20"/>
              </w:rPr>
              <w:t xml:space="preserve">Public / pre-login</w:t>
            </w:r>
          </w:p>
        </w:tc>
      </w:tr>
      <w:tr>
        <w:trPr/>
        <w:tc>
          <w:tcPr>
            <w:tcW w:w="2300" w:type="dxa"/>
            <w:shd w:fill="F2F5F8"/>
            <w:vAlign w:val="center"/>
          </w:tcPr>
          <w:p>
            <w:pPr>
              <w:spacing w:after="20" w:line="240" w:lineRule="auto"/>
            </w:pPr>
            <w:r>
              <w:rPr>
                <w:color w:val="000000"/>
                <w:sz w:val="20"/>
              </w:rPr>
              <w:t xml:space="preserve">Request</w:t>
            </w:r>
          </w:p>
        </w:tc>
        <w:tc>
          <w:tcPr>
            <w:tcW w:w="7636" w:type="dxa"/>
            <w:shd w:fill="F2F5F8"/>
            <w:vAlign w:val="center"/>
          </w:tcPr>
          <w:p>
            <w:pPr>
              <w:spacing w:after="20" w:line="240" w:lineRule="auto"/>
            </w:pPr>
            <w:r>
              <w:rPr>
                <w:color w:val="000000"/>
                <w:sz w:val="20"/>
              </w:rPr>
              <w:t xml:space="preserve">email, password</w:t>
            </w:r>
          </w:p>
        </w:tc>
      </w:tr>
      <w:tr>
        <w:trPr/>
        <w:tc>
          <w:tcPr>
            <w:tcW w:w="2300" w:type="dxa"/>
            <w:shd w:fill="FFFFFF"/>
            <w:vAlign w:val="center"/>
          </w:tcPr>
          <w:p>
            <w:pPr>
              <w:spacing w:after="20" w:line="240" w:lineRule="auto"/>
            </w:pPr>
            <w:r>
              <w:rPr>
                <w:color w:val="000000"/>
                <w:sz w:val="20"/>
              </w:rPr>
              <w:t xml:space="preserve">Success</w:t>
            </w:r>
          </w:p>
        </w:tc>
        <w:tc>
          <w:tcPr>
            <w:tcW w:w="7636" w:type="dxa"/>
            <w:shd w:fill="FFFFFF"/>
            <w:vAlign w:val="center"/>
          </w:tcPr>
          <w:p>
            <w:pPr>
              <w:spacing w:after="20" w:line="240" w:lineRule="auto"/>
            </w:pPr>
            <w:r>
              <w:rPr>
                <w:color w:val="000000"/>
                <w:sz w:val="20"/>
              </w:rPr>
              <w:t xml:space="preserve">200 {userId,role,status,expiresAt}</w:t>
            </w:r>
          </w:p>
        </w:tc>
      </w:tr>
      <w:tr>
        <w:trPr/>
        <w:tc>
          <w:tcPr>
            <w:tcW w:w="2300" w:type="dxa"/>
            <w:shd w:fill="F2F5F8"/>
            <w:vAlign w:val="center"/>
          </w:tcPr>
          <w:p>
            <w:pPr>
              <w:spacing w:after="20" w:line="240" w:lineRule="auto"/>
            </w:pPr>
            <w:r>
              <w:rPr>
                <w:color w:val="000000"/>
                <w:sz w:val="20"/>
              </w:rPr>
              <w:t xml:space="preserve">Errors</w:t>
            </w:r>
          </w:p>
        </w:tc>
        <w:tc>
          <w:tcPr>
            <w:tcW w:w="7636" w:type="dxa"/>
            <w:shd w:fill="F2F5F8"/>
            <w:vAlign w:val="center"/>
          </w:tcPr>
          <w:p>
            <w:pPr>
              <w:spacing w:after="20" w:line="240" w:lineRule="auto"/>
            </w:pPr>
            <w:r>
              <w:rPr>
                <w:color w:val="000000"/>
                <w:sz w:val="20"/>
              </w:rPr>
              <w:t xml:space="preserve">400 common request validation; 401 generic authentication failure; 423 locked/disabled; sanitized 500</w:t>
            </w:r>
          </w:p>
        </w:tc>
      </w:tr>
      <w:tr>
        <w:trPr/>
        <w:tc>
          <w:tcPr>
            <w:tcW w:w="2300" w:type="dxa"/>
            <w:shd w:fill="FFFFFF"/>
            <w:vAlign w:val="center"/>
          </w:tcPr>
          <w:p>
            <w:pPr>
              <w:spacing w:after="20" w:line="240" w:lineRule="auto"/>
            </w:pPr>
            <w:r>
              <w:rPr>
                <w:color w:val="000000"/>
                <w:sz w:val="20"/>
              </w:rPr>
              <w:t xml:space="preserve">Common Contract</w:t>
            </w:r>
          </w:p>
        </w:tc>
        <w:tc>
          <w:tcPr>
            <w:tcW w:w="7636" w:type="dxa"/>
            <w:shd w:fill="FFFFFF"/>
            <w:vAlign w:val="center"/>
          </w:tcPr>
          <w:p>
            <w:pPr>
              <w:spacing w:after="20" w:line="240" w:lineRule="auto"/>
            </w:pPr>
            <w:r>
              <w:rPr>
                <w:color w:val="000000"/>
                <w:sz w:val="20"/>
              </w:rPr>
              <w:t xml:space="preserve">JSON UTF-8; common error envelope; correlation ID; ISO UTC timestamps; parameterized server-side validation; CSRF for state-changing cookie-authenticated requests.</w:t>
            </w:r>
          </w:p>
        </w:tc>
      </w:tr>
    </w:tbl>
    <w:p>
      <w:pPr/>
      <w:r>
        <w:t xml:space="preserve"/>
      </w:r>
    </w:p>
    <w:p>
      <w:pPr>
        <w:pStyle w:val="Heading2"/>
      </w:pPr>
      <w:r>
        <w:t xml:space="preserve">Common Error Envelope</w:t>
      </w:r>
    </w:p>
    <w:p>
      <w:pPr/>
      <w:r>
        <w:t xml:space="preserve">{ "code": "...", "message": "...", "details": ..., "timestamp": "...", "correlationId": "..." }</w:t>
      </w:r>
    </w:p>
    <w:p>
      <w:pPr/>
      <w:r>
        <w:t xml:space="preserve">Never expose raw MySQL errors, SQL statements, stack traces, password hashes, static keys, session identifiers or unmasked NRIC/Passport values.</w:t>
      </w:r>
    </w:p>
    <w:p>
      <w:pPr>
        <w:pStyle w:val="Heading1"/>
      </w:pPr>
      <w:r>
        <w:t xml:space="preserve">6 Backend Code Generation Baseline</w:t>
      </w:r>
    </w:p>
    <w:p>
      <w:pPr/>
      <w:r>
        <w:t xml:space="preserve">The following code is an integration baseline. Dependency injection makes unresolved shared contracts explicit. It is not an installed executable feature or a completed test suite. All adapter names below are internal implementation contracts, not additional HTTP endpoints or database tables.</w:t>
      </w:r>
    </w:p>
    <w:p>
      <w:pPr>
        <w:pStyle w:val="Heading2"/>
      </w:pPr>
      <w:r>
        <w:t xml:space="preserve">Required Adapter Contracts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300"/>
        <w:gridCol w:w="6636"/>
      </w:tblGrid>
      <w:tr>
        <w:trPr>
          <w:tblHeader/>
        </w:trPr>
        <w:tc>
          <w:tcPr>
            <w:tcW w:w="3300" w:type="dxa"/>
            <w:shd w:fill="1F4E78"/>
            <w:vAlign w:val="center"/>
          </w:tcPr>
          <w:p>
            <w:pPr>
              <w:spacing w:after="20" w:line="240" w:lineRule="auto"/>
            </w:pPr>
            <w:r>
              <w:rPr>
                <w:b/>
                <w:color w:val="FFFFFF"/>
                <w:sz w:val="20"/>
              </w:rPr>
              <w:t xml:space="preserve">Adapter</w:t>
            </w:r>
          </w:p>
        </w:tc>
        <w:tc>
          <w:tcPr>
            <w:tcW w:w="6636" w:type="dxa"/>
            <w:shd w:fill="1F4E78"/>
            <w:vAlign w:val="center"/>
          </w:tcPr>
          <w:p>
            <w:pPr>
              <w:spacing w:after="20" w:line="240" w:lineRule="auto"/>
            </w:pPr>
            <w:r>
              <w:rPr>
                <w:b/>
                <w:color w:val="FFFFFF"/>
                <w:sz w:val="20"/>
              </w:rPr>
              <w:t xml:space="preserve">Required Behavior</w:t>
            </w:r>
          </w:p>
        </w:tc>
      </w:tr>
      <w:tr>
        <w:trPr/>
        <w:tc>
          <w:tcPr>
            <w:tcW w:w="3300" w:type="dxa"/>
            <w:shd w:fill="FFFFFF"/>
            <w:vAlign w:val="center"/>
          </w:tcPr>
          <w:p>
            <w:pPr>
              <w:spacing w:after="20" w:line="240" w:lineRule="auto"/>
            </w:pPr>
            <w:r>
              <w:rPr>
                <w:color w:val="000000"/>
                <w:sz w:val="20"/>
              </w:rPr>
              <w:t xml:space="preserve">security.coordinateAttempt</w:t>
            </w:r>
          </w:p>
        </w:tc>
        <w:tc>
          <w:tcPr>
            <w:tcW w:w="6636" w:type="dxa"/>
            <w:shd w:fill="FFFFFF"/>
            <w:vAlign w:val="center"/>
          </w:tcPr>
          <w:p>
            <w:pPr>
              <w:spacing w:after="20" w:line="240" w:lineRule="auto"/>
            </w:pPr>
            <w:r>
              <w:rPr>
                <w:color w:val="000000"/>
                <w:sz w:val="20"/>
              </w:rPr>
              <w:t xml:space="preserve">Shared approved consistency coordinator; commits failed-attempt state on rejected login, compensates failed session establishment and never returns success early.</w:t>
            </w:r>
          </w:p>
        </w:tc>
      </w:tr>
      <w:tr>
        <w:trPr/>
        <w:tc>
          <w:tcPr>
            <w:tcW w:w="3300" w:type="dxa"/>
            <w:shd w:fill="F2F5F8"/>
            <w:vAlign w:val="center"/>
          </w:tcPr>
          <w:p>
            <w:pPr>
              <w:spacing w:after="20" w:line="240" w:lineRule="auto"/>
            </w:pPr>
            <w:r>
              <w:rPr>
                <w:color w:val="000000"/>
                <w:sz w:val="20"/>
              </w:rPr>
              <w:t xml:space="preserve">security.evaluateEligibility</w:t>
            </w:r>
          </w:p>
        </w:tc>
        <w:tc>
          <w:tcPr>
            <w:tcW w:w="6636" w:type="dxa"/>
            <w:shd w:fill="F2F5F8"/>
            <w:vAlign w:val="center"/>
          </w:tcPr>
          <w:p>
            <w:pPr>
              <w:spacing w:after="20" w:line="240" w:lineRule="auto"/>
            </w:pPr>
            <w:r>
              <w:rPr>
                <w:color w:val="000000"/>
                <w:sz w:val="20"/>
              </w:rPr>
              <w:t xml:space="preserve">Only ACTIVE eligible; LOCKED/DISABLED map to 423; temporary lockout and INACTIVE mapping bound to common design.</w:t>
            </w:r>
          </w:p>
        </w:tc>
      </w:tr>
      <w:tr>
        <w:trPr/>
        <w:tc>
          <w:tcPr>
            <w:tcW w:w="3300" w:type="dxa"/>
            <w:shd w:fill="FFFFFF"/>
            <w:vAlign w:val="center"/>
          </w:tcPr>
          <w:p>
            <w:pPr>
              <w:spacing w:after="20" w:line="240" w:lineRule="auto"/>
            </w:pPr>
            <w:r>
              <w:rPr>
                <w:color w:val="000000"/>
                <w:sz w:val="20"/>
              </w:rPr>
              <w:t xml:space="preserve">security.recordFailure</w:t>
            </w:r>
          </w:p>
        </w:tc>
        <w:tc>
          <w:tcPr>
            <w:tcW w:w="6636" w:type="dxa"/>
            <w:shd w:fill="FFFFFF"/>
            <w:vAlign w:val="center"/>
          </w:tcPr>
          <w:p>
            <w:pPr>
              <w:spacing w:after="20" w:line="240" w:lineRule="auto"/>
            </w:pPr>
            <w:r>
              <w:rPr>
                <w:color w:val="000000"/>
                <w:sz w:val="20"/>
              </w:rPr>
              <w:t xml:space="preserve">Five failures within 15 minutes trigger 15-minute lockout; existing fields alone do not encode the observation window.</w:t>
            </w:r>
          </w:p>
        </w:tc>
      </w:tr>
      <w:tr>
        <w:trPr/>
        <w:tc>
          <w:tcPr>
            <w:tcW w:w="3300" w:type="dxa"/>
            <w:shd w:fill="F2F5F8"/>
            <w:vAlign w:val="center"/>
          </w:tcPr>
          <w:p>
            <w:pPr>
              <w:spacing w:after="20" w:line="240" w:lineRule="auto"/>
            </w:pPr>
            <w:r>
              <w:rPr>
                <w:color w:val="000000"/>
                <w:sz w:val="20"/>
              </w:rPr>
              <w:t xml:space="preserve">credentials</w:t>
            </w:r>
          </w:p>
        </w:tc>
        <w:tc>
          <w:tcPr>
            <w:tcW w:w="6636" w:type="dxa"/>
            <w:shd w:fill="F2F5F8"/>
            <w:vAlign w:val="center"/>
          </w:tcPr>
          <w:p>
            <w:pPr>
              <w:spacing w:after="20" w:line="240" w:lineRule="auto"/>
            </w:pPr>
            <w:r>
              <w:rPr>
                <w:color w:val="000000"/>
                <w:sz w:val="20"/>
              </w:rPr>
              <w:t xml:space="preserve">Argon2id verify and configured dummy hash; never reapply creation complexity at login.</w:t>
            </w:r>
          </w:p>
        </w:tc>
      </w:tr>
      <w:tr>
        <w:trPr/>
        <w:tc>
          <w:tcPr>
            <w:tcW w:w="3300" w:type="dxa"/>
            <w:shd w:fill="FFFFFF"/>
            <w:vAlign w:val="center"/>
          </w:tcPr>
          <w:p>
            <w:pPr>
              <w:spacing w:after="20" w:line="240" w:lineRule="auto"/>
            </w:pPr>
            <w:r>
              <w:rPr>
                <w:color w:val="000000"/>
                <w:sz w:val="20"/>
              </w:rPr>
              <w:t xml:space="preserve">sessions.establish</w:t>
            </w:r>
          </w:p>
        </w:tc>
        <w:tc>
          <w:tcPr>
            <w:tcW w:w="6636" w:type="dxa"/>
            <w:shd w:fill="FFFFFF"/>
            <w:vAlign w:val="center"/>
          </w:tcPr>
          <w:p>
            <w:pPr>
              <w:spacing w:after="20" w:line="240" w:lineRule="auto"/>
            </w:pPr>
            <w:r>
              <w:rPr>
                <w:color w:val="000000"/>
                <w:sz w:val="20"/>
              </w:rPr>
              <w:t xml:space="preserve">Regenerate ID; persist database-backed session; attach Secure HttpOnly SameSite Lax cookie; enforce 30-minute idle and 8-hour absolute limits.</w:t>
            </w:r>
          </w:p>
        </w:tc>
      </w:tr>
      <w:tr>
        <w:trPr/>
        <w:tc>
          <w:tcPr>
            <w:tcW w:w="3300" w:type="dxa"/>
            <w:shd w:fill="F2F5F8"/>
            <w:vAlign w:val="center"/>
          </w:tcPr>
          <w:p>
            <w:pPr>
              <w:spacing w:after="20" w:line="240" w:lineRule="auto"/>
            </w:pPr>
            <w:r>
              <w:rPr>
                <w:color w:val="000000"/>
                <w:sz w:val="20"/>
              </w:rPr>
              <w:t xml:space="preserve">users and participants</w:t>
            </w:r>
          </w:p>
        </w:tc>
        <w:tc>
          <w:tcPr>
            <w:tcW w:w="6636" w:type="dxa"/>
            <w:shd w:fill="F2F5F8"/>
            <w:vAlign w:val="center"/>
          </w:tcPr>
          <w:p>
            <w:pPr>
              <w:spacing w:after="20" w:line="240" w:lineRule="auto"/>
            </w:pPr>
            <w:r>
              <w:rPr>
                <w:color w:val="000000"/>
                <w:sz w:val="20"/>
              </w:rPr>
              <w:t xml:space="preserve">Parameterized identity lookup; participant profile exactly one when required.</w:t>
            </w:r>
          </w:p>
        </w:tc>
      </w:tr>
      <w:tr>
        <w:trPr/>
        <w:tc>
          <w:tcPr>
            <w:tcW w:w="3300" w:type="dxa"/>
            <w:shd w:fill="FFFFFF"/>
            <w:vAlign w:val="center"/>
          </w:tcPr>
          <w:p>
            <w:pPr>
              <w:spacing w:after="20" w:line="240" w:lineRule="auto"/>
            </w:pPr>
            <w:r>
              <w:rPr>
                <w:color w:val="000000"/>
                <w:sz w:val="20"/>
              </w:rPr>
              <w:t xml:space="preserve">security audit</w:t>
            </w:r>
          </w:p>
        </w:tc>
        <w:tc>
          <w:tcPr>
            <w:tcW w:w="6636" w:type="dxa"/>
            <w:shd w:fill="FFFFFF"/>
            <w:vAlign w:val="center"/>
          </w:tcPr>
          <w:p>
            <w:pPr>
              <w:spacing w:after="20" w:line="240" w:lineRule="auto"/>
            </w:pPr>
            <w:r>
              <w:rPr>
                <w:color w:val="000000"/>
                <w:sz w:val="20"/>
              </w:rPr>
              <w:t xml:space="preserve">Anonymous failed attempts need approved valid actor binding; never fabricate a participant actor.</w:t>
            </w:r>
          </w:p>
        </w:tc>
      </w:tr>
    </w:tbl>
    <w:p>
      <w:pPr/>
      <w:r>
        <w:t xml:space="preserve"/>
      </w:r>
    </w:p>
    <w:p>
      <w:pPr>
        <w:pStyle w:val="Heading2"/>
      </w:pPr>
      <w:r>
        <w:t xml:space="preserve">Service Implementation</w:t>
      </w:r>
    </w:p>
    <w:p>
      <w:pPr>
        <w:spacing w:before="0" w:after="0" w:line="220" w:lineRule="auto"/>
        <w:keepNext w:val="0"/>
        <w:keepLines/>
      </w:pPr>
      <w:r>
        <w:rPr>
          <w:rFonts w:ascii="Consolas" w:hAnsi="Consolas"/>
          <w:sz w:val="18"/>
          <w:color w:val="000000"/>
        </w:rPr>
        <w:t xml:space="preserve">// src/auth/shared-authentication.service.js</w:t>
      </w:r>
    </w:p>
    <w:p>
      <w:pPr>
        <w:spacing w:before="0" w:after="0" w:line="220" w:lineRule="auto"/>
        <w:keepNext w:val="0"/>
        <w:keepLines/>
      </w:pPr>
      <w:r>
        <w:rPr>
          <w:rFonts w:ascii="Consolas" w:hAnsi="Consolas"/>
          <w:sz w:val="18"/>
          <w:color w:val="000000"/>
        </w:rPr>
        <w:t xml:space="preserve">// Dependency-injected baseline. Bind adapters before execution.</w:t>
      </w:r>
    </w:p>
    <w:p>
      <w:pPr>
        <w:spacing w:before="0" w:after="0" w:line="220" w:lineRule="auto"/>
        <w:keepNext w:val="0"/>
        <w:keepLines/>
      </w:pPr>
      <w:r>
        <w:rPr>
          <w:rFonts w:ascii="Consolas" w:hAnsi="Consolas"/>
          <w:sz w:val="18"/>
          <w:color w:val="000000"/>
        </w:rPr>
        <w:t xml:space="preserve">function makeAuthenticationService(d) {</w:t>
      </w:r>
    </w:p>
    <w:p>
      <w:pPr>
        <w:spacing w:before="0" w:after="0" w:line="220" w:lineRule="auto"/>
        <w:keepNext w:val="0"/>
        <w:keepLines/>
      </w:pPr>
      <w:r>
        <w:rPr>
          <w:rFonts w:ascii="Consolas" w:hAnsi="Consolas"/>
          <w:sz w:val="18"/>
          <w:color w:val="000000"/>
        </w:rPr>
        <w:t xml:space="preserve">  return async function login(input, context, policy) {</w:t>
      </w:r>
    </w:p>
    <w:p>
      <w:pPr>
        <w:spacing w:before="0" w:after="0" w:line="220" w:lineRule="auto"/>
        <w:keepNext w:val="0"/>
        <w:keepLines/>
      </w:pPr>
      <w:r>
        <w:rPr>
          <w:rFonts w:ascii="Consolas" w:hAnsi="Consolas"/>
          <w:sz w:val="18"/>
          <w:color w:val="000000"/>
        </w:rPr>
        <w:t xml:space="preserve">    // The shared coordinator owns security state, audit and session consistency.</w:t>
      </w:r>
    </w:p>
    <w:p>
      <w:pPr>
        <w:spacing w:before="0" w:after="0" w:line="220" w:lineRule="auto"/>
        <w:keepNext w:val="0"/>
        <w:keepLines/>
      </w:pPr>
      <w:r>
        <w:rPr>
          <w:rFonts w:ascii="Consolas" w:hAnsi="Consolas"/>
          <w:sz w:val="18"/>
          <w:color w:val="000000"/>
        </w:rPr>
        <w:t xml:space="preserve">    // It must serialize attempts for one account and enforce the rolling window.</w:t>
      </w:r>
    </w:p>
    <w:p>
      <w:pPr>
        <w:spacing w:before="0" w:after="0" w:line="220" w:lineRule="auto"/>
        <w:keepNext w:val="0"/>
        <w:keepLines/>
      </w:pPr>
      <w:r>
        <w:rPr>
          <w:rFonts w:ascii="Consolas" w:hAnsi="Consolas"/>
          <w:sz w:val="18"/>
          <w:color w:val="000000"/>
        </w:rPr>
        <w:t xml:space="preserve">    return d.security.coordinateAttempt(input.email, async (unit) =&gt; {</w:t>
      </w:r>
    </w:p>
    <w:p>
      <w:pPr>
        <w:spacing w:before="0" w:after="0" w:line="220" w:lineRule="auto"/>
        <w:keepNext w:val="0"/>
        <w:keepLines/>
      </w:pPr>
      <w:r>
        <w:rPr>
          <w:rFonts w:ascii="Consolas" w:hAnsi="Consolas"/>
          <w:sz w:val="18"/>
          <w:color w:val="000000"/>
        </w:rPr>
        <w:t xml:space="preserve">      const user = await d.users.findForAuthentication(unit, input.email);</w:t>
      </w:r>
    </w:p>
    <w:p>
      <w:pPr>
        <w:spacing w:before="0" w:after="0" w:line="220" w:lineRule="auto"/>
        <w:keepNext w:val="0"/>
        <w:keepLines/>
      </w:pPr>
      <w:r>
        <w:rPr>
          <w:rFonts w:ascii="Consolas" w:hAnsi="Consolas"/>
          <w:sz w:val="18"/>
          <w:color w:val="000000"/>
        </w:rPr>
        <w:t xml:space="preserve">      if (!user) {</w:t>
      </w:r>
    </w:p>
    <w:p>
      <w:pPr>
        <w:spacing w:before="0" w:after="0" w:line="220" w:lineRule="auto"/>
        <w:keepNext w:val="0"/>
        <w:keepLines/>
      </w:pPr>
      <w:r>
        <w:rPr>
          <w:rFonts w:ascii="Consolas" w:hAnsi="Consolas"/>
          <w:sz w:val="18"/>
          <w:color w:val="000000"/>
        </w:rPr>
        <w:t xml:space="preserve">        await d.credentials.verifyAgainstDummyHash(input.password);</w:t>
      </w:r>
    </w:p>
    <w:p>
      <w:pPr>
        <w:spacing w:before="0" w:after="0" w:line="220" w:lineRule="auto"/>
        <w:keepNext w:val="0"/>
        <w:keepLines/>
      </w:pPr>
      <w:r>
        <w:rPr>
          <w:rFonts w:ascii="Consolas" w:hAnsi="Consolas"/>
          <w:sz w:val="18"/>
          <w:color w:val="000000"/>
        </w:rPr>
        <w:t xml:space="preserve">        await d.security.recordUnknownAttempt(unit, context);</w:t>
      </w:r>
    </w:p>
    <w:p>
      <w:pPr>
        <w:spacing w:before="0" w:after="0" w:line="220" w:lineRule="auto"/>
        <w:keepNext w:val="0"/>
        <w:keepLines/>
      </w:pPr>
      <w:r>
        <w:rPr>
          <w:rFonts w:ascii="Consolas" w:hAnsi="Consolas"/>
          <w:sz w:val="18"/>
          <w:color w:val="000000"/>
        </w:rPr>
        <w:t xml:space="preserve">        return { failure: d.errors.authentication()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blocked = await d.security.evaluateEligibility(unit, user);</w:t>
      </w:r>
    </w:p>
    <w:p>
      <w:pPr>
        <w:spacing w:before="0" w:after="0" w:line="220" w:lineRule="auto"/>
        <w:keepNext w:val="0"/>
        <w:keepLines/>
      </w:pPr>
      <w:r>
        <w:rPr>
          <w:rFonts w:ascii="Consolas" w:hAnsi="Consolas"/>
          <w:sz w:val="18"/>
          <w:color w:val="000000"/>
        </w:rPr>
        <w:t xml:space="preserve">      if (blocked) return { failure: blocked };</w:t>
      </w:r>
    </w:p>
    <w:p>
      <w:pPr>
        <w:spacing w:before="0" w:after="0" w:line="220" w:lineRule="auto"/>
        <w:keepNext w:val="0"/>
        <w:keepLines/>
      </w:pPr>
      <w:r>
        <w:rPr>
          <w:rFonts w:ascii="Consolas" w:hAnsi="Consolas"/>
          <w:sz w:val="18"/>
          <w:color w:val="000000"/>
        </w:rPr>
        <w:t xml:space="preserve">      const valid = await d.credentials.verifyArgon2id(</w:t>
      </w:r>
    </w:p>
    <w:p>
      <w:pPr>
        <w:spacing w:before="0" w:after="0" w:line="220" w:lineRule="auto"/>
        <w:keepNext w:val="0"/>
        <w:keepLines/>
      </w:pPr>
      <w:r>
        <w:rPr>
          <w:rFonts w:ascii="Consolas" w:hAnsi="Consolas"/>
          <w:sz w:val="18"/>
          <w:color w:val="000000"/>
        </w:rPr>
        <w:t xml:space="preserve">        user.password_hash, input.password);</w:t>
      </w:r>
    </w:p>
    <w:p>
      <w:pPr>
        <w:spacing w:before="0" w:after="0" w:line="220" w:lineRule="auto"/>
        <w:keepNext w:val="0"/>
        <w:keepLines/>
      </w:pPr>
      <w:r>
        <w:rPr>
          <w:rFonts w:ascii="Consolas" w:hAnsi="Consolas"/>
          <w:sz w:val="18"/>
          <w:color w:val="000000"/>
        </w:rPr>
        <w:t xml:space="preserve">      if (!valid) {</w:t>
      </w:r>
    </w:p>
    <w:p>
      <w:pPr>
        <w:spacing w:before="0" w:after="0" w:line="220" w:lineRule="auto"/>
        <w:keepNext w:val="0"/>
        <w:keepLines/>
      </w:pPr>
      <w:r>
        <w:rPr>
          <w:rFonts w:ascii="Consolas" w:hAnsi="Consolas"/>
          <w:sz w:val="18"/>
          <w:color w:val="000000"/>
        </w:rPr>
        <w:t xml:space="preserve">        // Failure state must persist even though the HTTP outcome is an error.</w:t>
      </w:r>
    </w:p>
    <w:p>
      <w:pPr>
        <w:spacing w:before="0" w:after="0" w:line="220" w:lineRule="auto"/>
        <w:keepNext w:val="0"/>
        <w:keepLines/>
      </w:pPr>
      <w:r>
        <w:rPr>
          <w:rFonts w:ascii="Consolas" w:hAnsi="Consolas"/>
          <w:sz w:val="18"/>
          <w:color w:val="000000"/>
        </w:rPr>
        <w:t xml:space="preserve">        await d.security.recordFailure(unit, user, context);</w:t>
      </w:r>
    </w:p>
    <w:p>
      <w:pPr>
        <w:spacing w:before="0" w:after="0" w:line="220" w:lineRule="auto"/>
        <w:keepNext w:val="0"/>
        <w:keepLines/>
      </w:pPr>
      <w:r>
        <w:rPr>
          <w:rFonts w:ascii="Consolas" w:hAnsi="Consolas"/>
          <w:sz w:val="18"/>
          <w:color w:val="000000"/>
        </w:rPr>
        <w:t xml:space="preserve">        return { failure: d.errors.authentication()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(!policy.roles.includes(user.role_id)) {</w:t>
      </w:r>
    </w:p>
    <w:p>
      <w:pPr>
        <w:spacing w:before="0" w:after="0" w:line="220" w:lineRule="auto"/>
        <w:keepNext w:val="0"/>
        <w:keepLines/>
      </w:pPr>
      <w:r>
        <w:rPr>
          <w:rFonts w:ascii="Consolas" w:hAnsi="Consolas"/>
          <w:sz w:val="18"/>
          <w:color w:val="000000"/>
        </w:rPr>
        <w:t xml:space="preserve">        await d.security.recordRoleRejection(unit, user, context);</w:t>
      </w:r>
    </w:p>
    <w:p>
      <w:pPr>
        <w:spacing w:before="0" w:after="0" w:line="220" w:lineRule="auto"/>
        <w:keepNext w:val="0"/>
        <w:keepLines/>
      </w:pPr>
      <w:r>
        <w:rPr>
          <w:rFonts w:ascii="Consolas" w:hAnsi="Consolas"/>
          <w:sz w:val="18"/>
          <w:color w:val="000000"/>
        </w:rPr>
        <w:t xml:space="preserve">        return { failure: d.errors.authentication()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let participant = null;</w:t>
      </w:r>
    </w:p>
    <w:p>
      <w:pPr>
        <w:spacing w:before="0" w:after="0" w:line="220" w:lineRule="auto"/>
        <w:keepNext w:val="0"/>
        <w:keepLines/>
      </w:pPr>
      <w:r>
        <w:rPr>
          <w:rFonts w:ascii="Consolas" w:hAnsi="Consolas"/>
          <w:sz w:val="18"/>
          <w:color w:val="000000"/>
        </w:rPr>
        <w:t xml:space="preserve">      if (policy.participant) {</w:t>
      </w:r>
    </w:p>
    <w:p>
      <w:pPr>
        <w:spacing w:before="0" w:after="0" w:line="220" w:lineRule="auto"/>
        <w:keepNext w:val="0"/>
        <w:keepLines/>
      </w:pPr>
      <w:r>
        <w:rPr>
          <w:rFonts w:ascii="Consolas" w:hAnsi="Consolas"/>
          <w:sz w:val="18"/>
          <w:color w:val="000000"/>
        </w:rPr>
        <w:t xml:space="preserve">        participant = await d.participants.findUniqueByUser(unit, user.user_id);</w:t>
      </w:r>
    </w:p>
    <w:p>
      <w:pPr>
        <w:spacing w:before="0" w:after="0" w:line="220" w:lineRule="auto"/>
        <w:keepNext w:val="0"/>
        <w:keepLines/>
      </w:pPr>
      <w:r>
        <w:rPr>
          <w:rFonts w:ascii="Consolas" w:hAnsi="Consolas"/>
          <w:sz w:val="18"/>
          <w:color w:val="000000"/>
        </w:rPr>
        <w:t xml:space="preserve">        if (!participant) throw d.errors.integrity();</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established = await d.sessions.establish(unit, context, {</w:t>
      </w:r>
    </w:p>
    <w:p>
      <w:pPr>
        <w:spacing w:before="0" w:after="0" w:line="220" w:lineRule="auto"/>
        <w:keepNext w:val="0"/>
        <w:keepLines/>
      </w:pPr>
      <w:r>
        <w:rPr>
          <w:rFonts w:ascii="Consolas" w:hAnsi="Consolas"/>
          <w:sz w:val="18"/>
          <w:color w:val="000000"/>
        </w:rPr>
        <w:t xml:space="preserve">        userId: user.user_id, role: user.role_id,</w:t>
      </w:r>
    </w:p>
    <w:p>
      <w:pPr>
        <w:spacing w:before="0" w:after="0" w:line="220" w:lineRule="auto"/>
        <w:keepNext w:val="0"/>
        <w:keepLines/>
      </w:pPr>
      <w:r>
        <w:rPr>
          <w:rFonts w:ascii="Consolas" w:hAnsi="Consolas"/>
          <w:sz w:val="18"/>
          <w:color w:val="000000"/>
        </w:rPr>
        <w:t xml:space="preserve">        participantId: participant?.participant_id</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await d.security.recordSuccess(unit, user, context);</w:t>
      </w:r>
    </w:p>
    <w:p>
      <w:pPr>
        <w:spacing w:before="0" w:after="0" w:line="220" w:lineRule="auto"/>
        <w:keepNext w:val="0"/>
        <w:keepLines/>
      </w:pPr>
      <w:r>
        <w:rPr>
          <w:rFonts w:ascii="Consolas" w:hAnsi="Consolas"/>
          <w:sz w:val="18"/>
          <w:color w:val="000000"/>
        </w:rPr>
        <w:t xml:space="preserve">      // Coordinator persists the session and success audit before completing.</w:t>
      </w:r>
    </w:p>
    <w:p>
      <w:pPr>
        <w:spacing w:before="0" w:after="0" w:line="220" w:lineRule="auto"/>
        <w:keepNext w:val="0"/>
        <w:keepLines/>
      </w:pPr>
      <w:r>
        <w:rPr>
          <w:rFonts w:ascii="Consolas" w:hAnsi="Consolas"/>
          <w:sz w:val="18"/>
          <w:color w:val="000000"/>
        </w:rPr>
        <w:t xml:space="preserve">      const result = {</w:t>
      </w:r>
    </w:p>
    <w:p>
      <w:pPr>
        <w:spacing w:before="0" w:after="0" w:line="220" w:lineRule="auto"/>
        <w:keepNext w:val="0"/>
        <w:keepLines/>
      </w:pPr>
      <w:r>
        <w:rPr>
          <w:rFonts w:ascii="Consolas" w:hAnsi="Consolas"/>
          <w:sz w:val="18"/>
          <w:color w:val="000000"/>
        </w:rPr>
        <w:t xml:space="preserve">        userId: user.user_id, role: user.role_id, status: 'ACTIVE',</w:t>
      </w:r>
    </w:p>
    <w:p>
      <w:pPr>
        <w:spacing w:before="0" w:after="0" w:line="220" w:lineRule="auto"/>
        <w:keepNext w:val="0"/>
        <w:keepLines/>
      </w:pPr>
      <w:r>
        <w:rPr>
          <w:rFonts w:ascii="Consolas" w:hAnsi="Consolas"/>
          <w:sz w:val="18"/>
          <w:color w:val="000000"/>
        </w:rPr>
        <w:t xml:space="preserve">        expiresAt: established.expiresAt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(participant) result.participantId = participant.participant_id;</w:t>
      </w:r>
    </w:p>
    <w:p>
      <w:pPr>
        <w:spacing w:before="0" w:after="0" w:line="220" w:lineRule="auto"/>
        <w:keepNext w:val="0"/>
        <w:keepLines/>
      </w:pPr>
      <w:r>
        <w:rPr>
          <w:rFonts w:ascii="Consolas" w:hAnsi="Consolas"/>
          <w:sz w:val="18"/>
          <w:color w:val="000000"/>
        </w:rPr>
        <w:t xml:space="preserve">      return { result };</w:t>
      </w:r>
    </w:p>
    <w:p>
      <w:pPr>
        <w:spacing w:before="0" w:after="0" w:line="220" w:lineRule="auto"/>
        <w:keepNext w:val="0"/>
        <w:keepLines/>
      </w:pPr>
      <w:r>
        <w:rPr>
          <w:rFonts w:ascii="Consolas" w:hAnsi="Consolas"/>
          <w:sz w:val="18"/>
          <w:color w:val="000000"/>
        </w:rPr>
        <w:t xml:space="preserve">    }).then(outcome =&gt; {</w:t>
      </w:r>
    </w:p>
    <w:p>
      <w:pPr>
        <w:spacing w:before="0" w:after="0" w:line="220" w:lineRule="auto"/>
        <w:keepNext w:val="0"/>
        <w:keepLines/>
      </w:pPr>
      <w:r>
        <w:rPr>
          <w:rFonts w:ascii="Consolas" w:hAnsi="Consolas"/>
          <w:sz w:val="18"/>
          <w:color w:val="000000"/>
        </w:rPr>
        <w:t xml:space="preserve">      if (outcome.failure) throw outcome.failure;</w:t>
      </w:r>
    </w:p>
    <w:p>
      <w:pPr>
        <w:spacing w:before="0" w:after="0" w:line="220" w:lineRule="auto"/>
        <w:keepNext w:val="0"/>
        <w:keepLines/>
      </w:pPr>
      <w:r>
        <w:rPr>
          <w:rFonts w:ascii="Consolas" w:hAnsi="Consolas"/>
          <w:sz w:val="18"/>
          <w:color w:val="000000"/>
        </w:rPr>
        <w:t xml:space="preserve">      return outcome.result;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makeAuthenticationService };</w:t>
      </w:r>
    </w:p>
    <w:p>
      <w:pPr>
        <w:spacing w:before="0" w:after="0" w:line="220" w:lineRule="auto"/>
        <w:keepNext w:val="0"/>
        <w:keepLines/>
      </w:pPr>
      <w:r>
        <w:rPr>
          <w:rFonts w:ascii="Consolas" w:hAnsi="Consolas"/>
          <w:sz w:val="18"/>
          <w:color w:val="000000"/>
        </w:rPr>
        <w:t xml:space="preserve">// Feature policy: roles: ['SYSTEM_ADMINISTRATOR'], participant: false</w:t>
      </w:r>
    </w:p>
    <w:p>
      <w:pPr/>
      <w:r>
        <w:t xml:space="preserve"/>
      </w:r>
    </w:p>
    <w:p>
      <w:pPr>
        <w:pStyle w:val="Heading2"/>
      </w:pPr>
      <w:r>
        <w:t xml:space="preserve">Routes and Controller Integration</w:t>
      </w:r>
    </w:p>
    <w:p>
      <w:pPr>
        <w:spacing w:before="0" w:after="0" w:line="220" w:lineRule="auto"/>
        <w:keepNext w:val="0"/>
        <w:keepLines/>
      </w:pPr>
      <w:r>
        <w:rPr>
          <w:rFonts w:ascii="Consolas" w:hAnsi="Consolas"/>
          <w:sz w:val="18"/>
          <w:color w:val="000000"/>
        </w:rPr>
        <w:t xml:space="preserve">// Bind shared service once; feature wrapper only sets policy.</w:t>
      </w:r>
    </w:p>
    <w:p>
      <w:pPr>
        <w:spacing w:before="0" w:after="0" w:line="220" w:lineRule="auto"/>
        <w:keepNext w:val="0"/>
        <w:keepLines/>
      </w:pPr>
      <w:r>
        <w:rPr>
          <w:rFonts w:ascii="Consolas" w:hAnsi="Consolas"/>
          <w:sz w:val="18"/>
          <w:color w:val="000000"/>
        </w:rPr>
        <w:t xml:space="preserve">const service = {</w:t>
      </w:r>
    </w:p>
    <w:p>
      <w:pPr>
        <w:spacing w:before="0" w:after="0" w:line="220" w:lineRule="auto"/>
        <w:keepNext w:val="0"/>
        <w:keepLines/>
      </w:pPr>
      <w:r>
        <w:rPr>
          <w:rFonts w:ascii="Consolas" w:hAnsi="Consolas"/>
          <w:sz w:val="18"/>
          <w:color w:val="000000"/>
        </w:rPr>
        <w:t xml:space="preserve">  login: (input, context) =&gt; sharedLogin(input, context, {</w:t>
      </w:r>
    </w:p>
    <w:p>
      <w:pPr>
        <w:spacing w:before="0" w:after="0" w:line="220" w:lineRule="auto"/>
        <w:keepNext w:val="0"/>
        <w:keepLines/>
      </w:pPr>
      <w:r>
        <w:rPr>
          <w:rFonts w:ascii="Consolas" w:hAnsi="Consolas"/>
          <w:sz w:val="18"/>
          <w:color w:val="000000"/>
        </w:rPr>
        <w:t xml:space="preserve">    roles: ['SYSTEM_ADMINISTRATOR'], participant: false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r>
        <w:t xml:space="preserve"/>
      </w:r>
    </w:p>
    <w:p>
      <w:pPr>
        <w:spacing w:before="0" w:after="0" w:line="220" w:lineRule="auto"/>
        <w:keepNext w:val="0"/>
        <w:keepLines/>
      </w:pPr>
      <w:r>
        <w:rPr>
          <w:rFonts w:ascii="Consolas" w:hAnsi="Consolas"/>
          <w:sz w:val="18"/>
          <w:color w:val="000000"/>
        </w:rPr>
        <w:t xml:space="preserve">// Mount this router at /api/v1; preserve all existing app middleware.</w:t>
      </w:r>
    </w:p>
    <w:p>
      <w:pPr>
        <w:spacing w:before="0" w:after="0" w:line="220" w:lineRule="auto"/>
        <w:keepNext w:val="0"/>
        <w:keepLines/>
      </w:pPr>
      <w:r>
        <w:rPr>
          <w:rFonts w:ascii="Consolas" w:hAnsi="Consolas"/>
          <w:sz w:val="18"/>
          <w:color w:val="000000"/>
        </w:rPr>
        <w:t xml:space="preserve">// Dependencies: approved security validators service and requestContext.</w:t>
      </w:r>
    </w:p>
    <w:p>
      <w:pPr>
        <w:spacing w:before="0" w:after="0" w:line="220" w:lineRule="auto"/>
        <w:keepNext w:val="0"/>
        <w:keepLines/>
      </w:pPr>
      <w:r>
        <w:rPr>
          <w:rFonts w:ascii="Consolas" w:hAnsi="Consolas"/>
          <w:sz w:val="18"/>
          <w:color w:val="000000"/>
        </w:rPr>
        <w:t xml:space="preserve">const router = require('express').Router();</w:t>
      </w:r>
    </w:p>
    <w:p>
      <w:pPr>
        <w:spacing w:before="0" w:after="0" w:line="220" w:lineRule="auto"/>
        <w:keepNext w:val="0"/>
        <w:keepLines/>
      </w:pPr>
      <w:r>
        <w:rPr>
          <w:rFonts w:ascii="Consolas" w:hAnsi="Consolas"/>
          <w:sz w:val="18"/>
          <w:color w:val="000000"/>
        </w:rPr>
        <w:t xml:space="preserve">function endpoint(operation, status) {</w:t>
      </w:r>
    </w:p>
    <w:p>
      <w:pPr>
        <w:spacing w:before="0" w:after="0" w:line="220" w:lineRule="auto"/>
        <w:keepNext w:val="0"/>
        <w:keepLines/>
      </w:pPr>
      <w:r>
        <w:rPr>
          <w:rFonts w:ascii="Consolas" w:hAnsi="Consolas"/>
          <w:sz w:val="18"/>
          <w:color w:val="000000"/>
        </w:rPr>
        <w:t xml:space="preserve">  return async (req, res, next) =&gt; {</w:t>
      </w:r>
    </w:p>
    <w:p>
      <w:pPr>
        <w:spacing w:before="0" w:after="0" w:line="220" w:lineRule="auto"/>
        <w:keepNext w:val="0"/>
        <w:keepLines/>
      </w:pPr>
      <w:r>
        <w:rPr>
          <w:rFonts w:ascii="Consolas" w:hAnsi="Consolas"/>
          <w:sz w:val="18"/>
          <w:color w:val="000000"/>
        </w:rPr>
        <w:t xml:space="preserve">    try {</w:t>
      </w:r>
    </w:p>
    <w:p>
      <w:pPr>
        <w:spacing w:before="0" w:after="0" w:line="220" w:lineRule="auto"/>
        <w:keepNext w:val="0"/>
        <w:keepLines/>
      </w:pPr>
      <w:r>
        <w:rPr>
          <w:rFonts w:ascii="Consolas" w:hAnsi="Consolas"/>
          <w:sz w:val="18"/>
          <w:color w:val="000000"/>
        </w:rPr>
        <w:t xml:space="preserve">      const result = await service[operation](req.validatedInput, requestContext(req));</w:t>
      </w:r>
    </w:p>
    <w:p>
      <w:pPr>
        <w:spacing w:before="0" w:after="0" w:line="220" w:lineRule="auto"/>
        <w:keepNext w:val="0"/>
        <w:keepLines/>
      </w:pPr>
      <w:r>
        <w:rPr>
          <w:rFonts w:ascii="Consolas" w:hAnsi="Consolas"/>
          <w:sz w:val="18"/>
          <w:color w:val="000000"/>
        </w:rPr>
        <w:t xml:space="preserve">      if (result.csv !== undefined) {</w:t>
      </w:r>
    </w:p>
    <w:p>
      <w:pPr>
        <w:spacing w:before="0" w:after="0" w:line="220" w:lineRule="auto"/>
        <w:keepNext w:val="0"/>
        <w:keepLines/>
      </w:pPr>
      <w:r>
        <w:rPr>
          <w:rFonts w:ascii="Consolas" w:hAnsi="Consolas"/>
          <w:sz w:val="18"/>
          <w:color w:val="000000"/>
        </w:rPr>
        <w:t xml:space="preserve">        return res.type(result.contentType).status(200).send(result.csv);</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res.status(status).json(result);</w:t>
      </w:r>
    </w:p>
    <w:p>
      <w:pPr>
        <w:spacing w:before="0" w:after="0" w:line="220" w:lineRule="auto"/>
        <w:keepNext w:val="0"/>
        <w:keepLines/>
      </w:pPr>
      <w:r>
        <w:rPr>
          <w:rFonts w:ascii="Consolas" w:hAnsi="Consolas"/>
          <w:sz w:val="18"/>
          <w:color w:val="000000"/>
        </w:rPr>
        <w:t xml:space="preserve">    } catch (error) { return next(error);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r>
        <w:t xml:space="preserve"/>
      </w:r>
    </w:p>
    <w:p>
      <w:pPr>
        <w:spacing w:before="0" w:after="0" w:line="220" w:lineRule="auto"/>
        <w:keepNext w:val="0"/>
        <w:keepLines/>
      </w:pPr>
      <w:r>
        <w:rPr>
          <w:rFonts w:ascii="Consolas" w:hAnsi="Consolas"/>
          <w:sz w:val="18"/>
          <w:color w:val="000000"/>
        </w:rPr>
        <w:t xml:space="preserve">router.post('/auth/system-admin/login',</w:t>
      </w:r>
    </w:p>
    <w:p>
      <w:pPr>
        <w:spacing w:before="0" w:after="0" w:line="220" w:lineRule="auto"/>
        <w:keepNext w:val="0"/>
        <w:keepLines/>
      </w:pPr>
      <w:r>
        <w:rPr>
          <w:rFonts w:ascii="Consolas" w:hAnsi="Consolas"/>
          <w:sz w:val="18"/>
          <w:color w:val="000000"/>
        </w:rPr>
        <w:t xml:space="preserve">  validators.login, endpoint('login', 200));</w:t>
      </w:r>
    </w:p>
    <w:p>
      <w:pPr/>
      <w:r>
        <w:t xml:space="preserve"/>
      </w:r>
    </w:p>
    <w:p>
      <w:pPr>
        <w:spacing w:before="0" w:after="0" w:line="220" w:lineRule="auto"/>
        <w:keepNext w:val="0"/>
        <w:keepLines/>
      </w:pPr>
      <w:r>
        <w:rPr>
          <w:rFonts w:ascii="Consolas" w:hAnsi="Consolas"/>
          <w:sz w:val="18"/>
          <w:color w:val="000000"/>
        </w:rPr>
        <w:t xml:space="preserve">module.exports = router;</w:t>
      </w:r>
    </w:p>
    <w:p>
      <w:pPr/>
      <w:r>
        <w:t xml:space="preserve"/>
      </w:r>
    </w:p>
    <w:p>
      <w:pPr/>
      <w:r>
        <w:t xml:space="preserve">Each validator writes validatedInput only after validating the approved body path and query sources separately. requestContext supplies correlationId approved IP/user-agent metadata and a trusted normalized principal. Never merge raw body fields into session identity or account controls. The static-key bootstrap service enforces its own key check; login remains pre-authentication.</w:t>
      </w:r>
    </w:p>
    <w:p>
      <w:pPr>
        <w:pStyle w:val="Heading2"/>
      </w:pPr>
      <w:r>
        <w:t xml:space="preserve">Validation Implementation Primitives</w:t>
      </w:r>
    </w:p>
    <w:p>
      <w:pPr>
        <w:spacing w:before="0" w:after="0" w:line="220" w:lineRule="auto"/>
        <w:keepNext w:val="0"/>
        <w:keepLines/>
      </w:pPr>
      <w:r>
        <w:rPr>
          <w:rFonts w:ascii="Consolas" w:hAnsi="Consolas"/>
          <w:sz w:val="18"/>
          <w:color w:val="000000"/>
        </w:rPr>
        <w:t xml:space="preserve">// Shared validator primitives; field-specific schemas are defined by Section 5.</w:t>
      </w:r>
    </w:p>
    <w:p>
      <w:pPr>
        <w:spacing w:before="0" w:after="0" w:line="220" w:lineRule="auto"/>
        <w:keepNext w:val="0"/>
        <w:keepLines/>
      </w:pPr>
      <w:r>
        <w:rPr>
          <w:rFonts w:ascii="Consolas" w:hAnsi="Consolas"/>
          <w:sz w:val="18"/>
          <w:color w:val="000000"/>
        </w:rPr>
        <w:t xml:space="preserve">function objectKeys(value, allowed) {</w:t>
      </w:r>
    </w:p>
    <w:p>
      <w:pPr>
        <w:spacing w:before="0" w:after="0" w:line="220" w:lineRule="auto"/>
        <w:keepNext w:val="0"/>
        <w:keepLines/>
      </w:pPr>
      <w:r>
        <w:rPr>
          <w:rFonts w:ascii="Consolas" w:hAnsi="Consolas"/>
          <w:sz w:val="18"/>
          <w:color w:val="000000"/>
        </w:rPr>
        <w:t xml:space="preserve">  if (!value || typeof value !== 'object' || Array.isArray(value)) {</w:t>
      </w:r>
    </w:p>
    <w:p>
      <w:pPr>
        <w:spacing w:before="0" w:after="0" w:line="220" w:lineRule="auto"/>
        <w:keepNext w:val="0"/>
        <w:keepLines/>
      </w:pPr>
      <w:r>
        <w:rPr>
          <w:rFonts w:ascii="Consolas" w:hAnsi="Consolas"/>
          <w:sz w:val="18"/>
          <w:color w:val="000000"/>
        </w:rPr>
        <w:t xml:space="preserve">    throw validationError();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(Object.keys(value).some(key =&gt; !allowed.includes(key))) {</w:t>
      </w:r>
    </w:p>
    <w:p>
      <w:pPr>
        <w:spacing w:before="0" w:after="0" w:line="220" w:lineRule="auto"/>
        <w:keepNext w:val="0"/>
        <w:keepLines/>
      </w:pPr>
      <w:r>
        <w:rPr>
          <w:rFonts w:ascii="Consolas" w:hAnsi="Consolas"/>
          <w:sz w:val="18"/>
          <w:color w:val="000000"/>
        </w:rPr>
        <w:t xml:space="preserve">    throw validationError();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positiveId(value) {</w:t>
      </w:r>
    </w:p>
    <w:p>
      <w:pPr>
        <w:spacing w:before="0" w:after="0" w:line="220" w:lineRule="auto"/>
        <w:keepNext w:val="0"/>
        <w:keepLines/>
      </w:pPr>
      <w:r>
        <w:rPr>
          <w:rFonts w:ascii="Consolas" w:hAnsi="Consolas"/>
          <w:sz w:val="18"/>
          <w:color w:val="000000"/>
        </w:rPr>
        <w:t xml:space="preserve">  const text = String(value);</w:t>
      </w:r>
    </w:p>
    <w:p>
      <w:pPr>
        <w:spacing w:before="0" w:after="0" w:line="220" w:lineRule="auto"/>
        <w:keepNext w:val="0"/>
        <w:keepLines/>
      </w:pPr>
      <w:r>
        <w:rPr>
          <w:rFonts w:ascii="Consolas" w:hAnsi="Consolas"/>
          <w:sz w:val="18"/>
          <w:color w:val="000000"/>
        </w:rPr>
        <w:t xml:space="preserve">  if (!/^[1-9][0-9]*$/.test(text)) throw validationError();</w:t>
      </w:r>
    </w:p>
    <w:p>
      <w:pPr>
        <w:spacing w:before="0" w:after="0" w:line="220" w:lineRule="auto"/>
        <w:keepNext w:val="0"/>
        <w:keepLines/>
      </w:pPr>
      <w:r>
        <w:rPr>
          <w:rFonts w:ascii="Consolas" w:hAnsi="Consolas"/>
          <w:sz w:val="18"/>
          <w:color w:val="000000"/>
        </w:rPr>
        <w:t xml:space="preserve">  // Preserve full BIGINT precision; bind decimal text or approved bigint type.</w:t>
      </w:r>
    </w:p>
    <w:p>
      <w:pPr>
        <w:spacing w:before="0" w:after="0" w:line="220" w:lineRule="auto"/>
        <w:keepNext w:val="0"/>
        <w:keepLines/>
      </w:pPr>
      <w:r>
        <w:rPr>
          <w:rFonts w:ascii="Consolas" w:hAnsi="Consolas"/>
          <w:sz w:val="18"/>
          <w:color w:val="000000"/>
        </w:rPr>
        <w:t xml:space="preserve">  return text;</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pagination(query) {</w:t>
      </w:r>
    </w:p>
    <w:p>
      <w:pPr>
        <w:spacing w:before="0" w:after="0" w:line="220" w:lineRule="auto"/>
        <w:keepNext w:val="0"/>
        <w:keepLines/>
      </w:pPr>
      <w:r>
        <w:rPr>
          <w:rFonts w:ascii="Consolas" w:hAnsi="Consolas"/>
          <w:sz w:val="18"/>
          <w:color w:val="000000"/>
        </w:rPr>
        <w:t xml:space="preserve">  const page = Number(positiveId(query.page ?? '1'));</w:t>
      </w:r>
    </w:p>
    <w:p>
      <w:pPr>
        <w:spacing w:before="0" w:after="0" w:line="220" w:lineRule="auto"/>
        <w:keepNext w:val="0"/>
        <w:keepLines/>
      </w:pPr>
      <w:r>
        <w:rPr>
          <w:rFonts w:ascii="Consolas" w:hAnsi="Consolas"/>
          <w:sz w:val="18"/>
          <w:color w:val="000000"/>
        </w:rPr>
        <w:t xml:space="preserve">  const pageSize = Number(positiveId(query.pageSize ?? '20'));</w:t>
      </w:r>
    </w:p>
    <w:p>
      <w:pPr>
        <w:spacing w:before="0" w:after="0" w:line="220" w:lineRule="auto"/>
        <w:keepNext w:val="0"/>
        <w:keepLines/>
      </w:pPr>
      <w:r>
        <w:rPr>
          <w:rFonts w:ascii="Consolas" w:hAnsi="Consolas"/>
          <w:sz w:val="18"/>
          <w:color w:val="000000"/>
        </w:rPr>
        <w:t xml:space="preserve">  if (!Number.isSafeInteger(page) || pageSize &gt; 100 ||</w:t>
      </w:r>
    </w:p>
    <w:p>
      <w:pPr>
        <w:spacing w:before="0" w:after="0" w:line="220" w:lineRule="auto"/>
        <w:keepNext w:val="0"/>
        <w:keepLines/>
      </w:pPr>
      <w:r>
        <w:rPr>
          <w:rFonts w:ascii="Consolas" w:hAnsi="Consolas"/>
          <w:sz w:val="18"/>
          <w:color w:val="000000"/>
        </w:rPr>
        <w:t xml:space="preserve">      !Number.isSafeInteger((page - 1) * pageSize)) throw validationError();</w:t>
      </w:r>
    </w:p>
    <w:p>
      <w:pPr>
        <w:spacing w:before="0" w:after="0" w:line="220" w:lineRule="auto"/>
        <w:keepNext w:val="0"/>
        <w:keepLines/>
      </w:pPr>
      <w:r>
        <w:rPr>
          <w:rFonts w:ascii="Consolas" w:hAnsi="Consolas"/>
          <w:sz w:val="18"/>
          <w:color w:val="000000"/>
        </w:rPr>
        <w:t xml:space="preserve">  return { page, pageSize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validationError() {</w:t>
      </w:r>
    </w:p>
    <w:p>
      <w:pPr>
        <w:spacing w:before="0" w:after="0" w:line="220" w:lineRule="auto"/>
        <w:keepNext w:val="0"/>
        <w:keepLines/>
      </w:pPr>
      <w:r>
        <w:rPr>
          <w:rFonts w:ascii="Consolas" w:hAnsi="Consolas"/>
          <w:sz w:val="18"/>
          <w:color w:val="000000"/>
        </w:rPr>
        <w:t xml:space="preserve">  return Object.assign(new Error('Request information is invalid.'), {</w:t>
      </w:r>
    </w:p>
    <w:p>
      <w:pPr>
        <w:spacing w:before="0" w:after="0" w:line="220" w:lineRule="auto"/>
        <w:keepNext w:val="0"/>
        <w:keepLines/>
      </w:pPr>
      <w:r>
        <w:rPr>
          <w:rFonts w:ascii="Consolas" w:hAnsi="Consolas"/>
          <w:sz w:val="18"/>
          <w:color w:val="000000"/>
        </w:rPr>
        <w:t xml:space="preserve">    status: 400, code: 'VALIDATION_ERROR'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 Normalize all DB and path identities through one repository-approved codec.</w:t>
      </w:r>
    </w:p>
    <w:p>
      <w:pPr>
        <w:spacing w:before="0" w:after="0" w:line="220" w:lineRule="auto"/>
        <w:keepNext w:val="0"/>
        <w:keepLines/>
      </w:pPr>
      <w:r>
        <w:rPr>
          <w:rFonts w:ascii="Consolas" w:hAnsi="Consolas"/>
          <w:sz w:val="18"/>
          <w:color w:val="000000"/>
        </w:rPr>
        <w:t xml:space="preserve">// Required strings/type/max lengths/enums must be checked before service calls.</w:t>
      </w:r>
    </w:p>
    <w:p>
      <w:pPr>
        <w:spacing w:before="0" w:after="0" w:line="220" w:lineRule="auto"/>
        <w:keepNext w:val="0"/>
        <w:keepLines/>
      </w:pPr>
      <w:r>
        <w:rPr>
          <w:rFonts w:ascii="Consolas" w:hAnsi="Consolas"/>
          <w:sz w:val="18"/>
          <w:color w:val="000000"/>
        </w:rPr>
        <w:t xml:space="preserve">// Do not trim passwords. Do not coerce invalid dates or accept extra identity keys.</w:t>
      </w:r>
    </w:p>
    <w:p>
      <w:pPr/>
      <w:r>
        <w:t xml:space="preserve"/>
      </w:r>
    </w:p>
    <w:p>
      <w:pPr>
        <w:pStyle w:val="Heading2"/>
      </w:pPr>
      <w:r>
        <w:t xml:space="preserve">Shared Error Mapping Extension</w:t>
      </w:r>
    </w:p>
    <w:p>
      <w:pPr>
        <w:spacing w:before="0" w:after="0" w:line="220" w:lineRule="auto"/>
        <w:keepNext w:val="0"/>
        <w:keepLines/>
      </w:pPr>
      <w:r>
        <w:rPr>
          <w:rFonts w:ascii="Consolas" w:hAnsi="Consolas"/>
          <w:sz w:val="18"/>
          <w:color w:val="000000"/>
        </w:rPr>
        <w:t xml:space="preserve">// Shared error middleware extension proposal; bind canonical messages/codes.</w:t>
      </w:r>
    </w:p>
    <w:p>
      <w:pPr>
        <w:spacing w:before="0" w:after="0" w:line="220" w:lineRule="auto"/>
        <w:keepNext w:val="0"/>
        <w:keepLines/>
      </w:pPr>
      <w:r>
        <w:rPr>
          <w:rFonts w:ascii="Consolas" w:hAnsi="Consolas"/>
          <w:sz w:val="18"/>
          <w:color w:val="000000"/>
        </w:rPr>
        <w:t xml:space="preserve">function makeErrorHandler(contract) {</w:t>
      </w:r>
    </w:p>
    <w:p>
      <w:pPr>
        <w:spacing w:before="0" w:after="0" w:line="220" w:lineRule="auto"/>
        <w:keepNext w:val="0"/>
        <w:keepLines/>
      </w:pPr>
      <w:r>
        <w:rPr>
          <w:rFonts w:ascii="Consolas" w:hAnsi="Consolas"/>
          <w:sz w:val="18"/>
          <w:color w:val="000000"/>
        </w:rPr>
        <w:t xml:space="preserve">  return function(error, req, res, next) {</w:t>
      </w:r>
    </w:p>
    <w:p>
      <w:pPr>
        <w:spacing w:before="0" w:after="0" w:line="220" w:lineRule="auto"/>
        <w:keepNext w:val="0"/>
        <w:keepLines/>
      </w:pPr>
      <w:r>
        <w:rPr>
          <w:rFonts w:ascii="Consolas" w:hAnsi="Consolas"/>
          <w:sz w:val="18"/>
          <w:color w:val="000000"/>
        </w:rPr>
        <w:t xml:space="preserve">    if (res.headersSent) return next(error);</w:t>
      </w:r>
    </w:p>
    <w:p>
      <w:pPr>
        <w:spacing w:before="0" w:after="0" w:line="220" w:lineRule="auto"/>
        <w:keepNext w:val="0"/>
        <w:keepLines/>
      </w:pPr>
      <w:r>
        <w:rPr>
          <w:rFonts w:ascii="Consolas" w:hAnsi="Consolas"/>
          <w:sz w:val="18"/>
          <w:color w:val="000000"/>
        </w:rPr>
        <w:t xml:space="preserve">    const response = contract.resolveTrustedApplicationError(error);</w:t>
      </w:r>
    </w:p>
    <w:p>
      <w:pPr>
        <w:spacing w:before="0" w:after="0" w:line="220" w:lineRule="auto"/>
        <w:keepNext w:val="0"/>
        <w:keepLines/>
      </w:pPr>
      <w:r>
        <w:rPr>
          <w:rFonts w:ascii="Consolas" w:hAnsi="Consolas"/>
          <w:sz w:val="18"/>
          <w:color w:val="000000"/>
        </w:rPr>
        <w:t xml:space="preserve">    // Never trust arbitrary database error.status or expose raw error.message.</w:t>
      </w:r>
    </w:p>
    <w:p>
      <w:pPr>
        <w:spacing w:before="0" w:after="0" w:line="220" w:lineRule="auto"/>
        <w:keepNext w:val="0"/>
        <w:keepLines/>
      </w:pPr>
      <w:r>
        <w:rPr>
          <w:rFonts w:ascii="Consolas" w:hAnsi="Consolas"/>
          <w:sz w:val="18"/>
          <w:color w:val="000000"/>
        </w:rPr>
        <w:t xml:space="preserve">    const status = response?.status ?? 500;</w:t>
      </w:r>
    </w:p>
    <w:p>
      <w:pPr>
        <w:spacing w:before="0" w:after="0" w:line="220" w:lineRule="auto"/>
        <w:keepNext w:val="0"/>
        <w:keepLines/>
      </w:pPr>
      <w:r>
        <w:rPr>
          <w:rFonts w:ascii="Consolas" w:hAnsi="Consolas"/>
          <w:sz w:val="18"/>
          <w:color w:val="000000"/>
        </w:rPr>
        <w:t xml:space="preserve">    const body = response ?? {</w:t>
      </w:r>
    </w:p>
    <w:p>
      <w:pPr>
        <w:spacing w:before="0" w:after="0" w:line="220" w:lineRule="auto"/>
        <w:keepNext w:val="0"/>
        <w:keepLines/>
      </w:pPr>
      <w:r>
        <w:rPr>
          <w:rFonts w:ascii="Consolas" w:hAnsi="Consolas"/>
          <w:sz w:val="18"/>
          <w:color w:val="000000"/>
        </w:rPr>
        <w:t xml:space="preserve">      code: 'INTERNAL_SERVER_ERROR', message: 'An unexpected error occurred.',</w:t>
      </w:r>
    </w:p>
    <w:p>
      <w:pPr>
        <w:spacing w:before="0" w:after="0" w:line="220" w:lineRule="auto"/>
        <w:keepNext w:val="0"/>
        <w:keepLines/>
      </w:pPr>
      <w:r>
        <w:rPr>
          <w:rFonts w:ascii="Consolas" w:hAnsi="Consolas"/>
          <w:sz w:val="18"/>
          <w:color w:val="000000"/>
        </w:rPr>
        <w:t xml:space="preserve">      details: null</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res.status(status).json({ code: body.code, message: body.message,</w:t>
      </w:r>
    </w:p>
    <w:p>
      <w:pPr>
        <w:spacing w:before="0" w:after="0" w:line="220" w:lineRule="auto"/>
        <w:keepNext w:val="0"/>
        <w:keepLines/>
      </w:pPr>
      <w:r>
        <w:rPr>
          <w:rFonts w:ascii="Consolas" w:hAnsi="Consolas"/>
          <w:sz w:val="18"/>
          <w:color w:val="000000"/>
        </w:rPr>
        <w:t xml:space="preserve">      details: body.details ?? null, timestamp: new Date().toISOString(),</w:t>
      </w:r>
    </w:p>
    <w:p>
      <w:pPr>
        <w:spacing w:before="0" w:after="0" w:line="220" w:lineRule="auto"/>
        <w:keepNext w:val="0"/>
        <w:keepLines/>
      </w:pPr>
      <w:r>
        <w:rPr>
          <w:rFonts w:ascii="Consolas" w:hAnsi="Consolas"/>
          <w:sz w:val="18"/>
          <w:color w:val="000000"/>
        </w:rPr>
        <w:t xml:space="preserve">      correlationId: req.correlationId ?? null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r>
        <w:t xml:space="preserve"/>
      </w:r>
    </w:p>
    <w:p>
      <w:pPr/>
      <w:r>
        <w:t xml:space="preserve">Extend the existing handler minimally. Only approved application errors may map to 400 401 403 404 409 or 423 for this feature. Parse malformed JSON through the common 400 contract. Known unique constraints use verified internal categories; unknown persistence errors remain sanitized 500. The existing handler must not turn approved 401 403 404 or 423 into 500.</w:t>
      </w:r>
    </w:p>
    <w:p>
      <w:pPr>
        <w:pStyle w:val="Heading1"/>
      </w:pPr>
      <w:r>
        <w:t xml:space="preserve">7 Processing and Transaction Model</w:t>
      </w:r>
    </w:p>
    <w:p>
      <w:pPr/>
      <w:r>
        <w:t xml:space="preserve">Reuse the shared authentication service/session-store consistency boundary established for WF-002. A 200 response is permitted only after the database-backed session is successfully established. Successful-login state and approved authentication audit behavior must follow the same shared implementation; if repository reality cannot deterministically bind session persistence, last-login/failed-login updates and audit semantics, stop rather than creating a divergent authentication transaction model.</w:t>
      </w:r>
    </w:p>
    <w:p>
      <w:pPr/>
      <w:r>
        <w:t xml:space="preserve">Repository binding requirement: preserve existing approved transaction/consistency conventions. If repository reality does not provide a deterministic binding for an operation that must be atomic, raise a controlled clarification rather than inventing a new model.</w:t>
      </w:r>
    </w:p>
    <w:p>
      <w:pPr>
        <w:pStyle w:val="Heading2"/>
      </w:pPr>
      <w:r>
        <w:t xml:space="preserve">Notification Behavior</w:t>
      </w:r>
    </w:p>
    <w:p>
      <w:pPr/>
      <w:r>
        <w:t xml:space="preserve">None.</w:t>
      </w:r>
    </w:p>
    <w:p>
      <w:pPr>
        <w:pStyle w:val="Heading1"/>
      </w:pPr>
      <w:r>
        <w:t xml:space="preserve">8 API Execution Examples</w:t>
      </w:r>
    </w:p>
    <w:p>
      <w:pPr/>
      <w:r>
        <w:t xml:space="preserve">POST /api/v1/auth/system-admin/login returns HTTP 200 with the exact success projection in Section 5. Use only the approved body and query fields; path IDs are positive decimal identifiers.</w:t>
      </w:r>
    </w:p>
    <w:p>
      <w:pPr/>
      <w:r>
        <w:t xml:space="preserve">Cookie-authenticated writes carry X-CSRF-Token. Public login and static-key bootstrap do not require an already-authenticated CSRF token. Every outcome retains the shared correlation header and sanitized error envelope.</w:t>
      </w:r>
    </w:p>
    <w:p>
      <w:pPr>
        <w:spacing w:before="0" w:after="0" w:line="220" w:lineRule="auto"/>
        <w:keepNext w:val="0"/>
        <w:keepLines/>
      </w:pPr>
      <w:r>
        <w:rPr>
          <w:rFonts w:ascii="Consolas" w:hAnsi="Consolas"/>
          <w:sz w:val="18"/>
          <w:color w:val="000000"/>
        </w:rPr>
        <w:t xml:space="preserve">{ "code": "VALIDATION_ERROR", "message": "Request information is invalid.",</w:t>
      </w:r>
    </w:p>
    <w:p>
      <w:pPr>
        <w:spacing w:before="0" w:after="0" w:line="220" w:lineRule="auto"/>
        <w:keepNext w:val="0"/>
        <w:keepLines/>
      </w:pPr>
      <w:r>
        <w:rPr>
          <w:rFonts w:ascii="Consolas" w:hAnsi="Consolas"/>
          <w:sz w:val="18"/>
          <w:color w:val="000000"/>
        </w:rPr>
        <w:t xml:space="preserve">  "details": null, "timestamp": "2026-10-07T00:00:00.000Z",</w:t>
      </w:r>
    </w:p>
    <w:p>
      <w:pPr>
        <w:spacing w:before="0" w:after="0" w:line="220" w:lineRule="auto"/>
        <w:keepNext w:val="0"/>
        <w:keepLines/>
      </w:pPr>
      <w:r>
        <w:rPr>
          <w:rFonts w:ascii="Consolas" w:hAnsi="Consolas"/>
          <w:sz w:val="18"/>
          <w:color w:val="000000"/>
        </w:rPr>
        <w:t xml:space="preserve">  "correlationId": "example-request-correlation" }</w:t>
      </w:r>
    </w:p>
    <w:p>
      <w:pPr/>
      <w:r>
        <w:t xml:space="preserve"/>
      </w:r>
    </w:p>
    <w:p>
      <w:pPr>
        <w:pStyle w:val="Heading1"/>
      </w:pPr>
      <w:r>
        <w:t xml:space="preserve">9 Requirements and Design Traceability</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Reference</w:t>
            </w:r>
          </w:p>
        </w:tc>
        <w:tc>
          <w:tcPr>
            <w:tcW w:w="7636" w:type="dxa"/>
            <w:shd w:fill="1F4E78"/>
            <w:vAlign w:val="center"/>
          </w:tcPr>
          <w:p>
            <w:pPr>
              <w:spacing w:after="20" w:line="240" w:lineRule="auto"/>
            </w:pPr>
            <w:r>
              <w:rPr>
                <w:b/>
                <w:color w:val="FFFFFF"/>
                <w:sz w:val="20"/>
              </w:rPr>
              <w:t xml:space="preserve">Implementation Mapping</w:t>
            </w:r>
          </w:p>
        </w:tc>
      </w:tr>
      <w:tr>
        <w:trPr/>
        <w:tc>
          <w:tcPr>
            <w:tcW w:w="2300" w:type="dxa"/>
            <w:shd w:fill="FFFFFF"/>
            <w:vAlign w:val="center"/>
          </w:tcPr>
          <w:p>
            <w:pPr>
              <w:spacing w:after="20" w:line="240" w:lineRule="auto"/>
            </w:pPr>
            <w:r>
              <w:rPr>
                <w:color w:val="000000"/>
                <w:sz w:val="20"/>
              </w:rPr>
              <w:t xml:space="preserve">BP-004</w:t>
            </w:r>
          </w:p>
        </w:tc>
        <w:tc>
          <w:tcPr>
            <w:tcW w:w="7636" w:type="dxa"/>
            <w:shd w:fill="FFFFFF"/>
            <w:vAlign w:val="center"/>
          </w:tcPr>
          <w:p>
            <w:pPr>
              <w:spacing w:after="20" w:line="240" w:lineRule="auto"/>
            </w:pPr>
            <w:r>
              <w:rPr>
                <w:color w:val="000000"/>
                <w:sz w:val="20"/>
              </w:rPr>
              <w:t xml:space="preserve">Business process flow</w:t>
            </w:r>
          </w:p>
        </w:tc>
      </w:tr>
      <w:tr>
        <w:trPr/>
        <w:tc>
          <w:tcPr>
            <w:tcW w:w="2300" w:type="dxa"/>
            <w:shd w:fill="F2F5F8"/>
            <w:vAlign w:val="center"/>
          </w:tcPr>
          <w:p>
            <w:pPr>
              <w:spacing w:after="20" w:line="240" w:lineRule="auto"/>
            </w:pPr>
            <w:r>
              <w:rPr>
                <w:color w:val="000000"/>
                <w:sz w:val="20"/>
              </w:rPr>
              <w:t xml:space="preserve">OP-004</w:t>
            </w:r>
          </w:p>
        </w:tc>
        <w:tc>
          <w:tcPr>
            <w:tcW w:w="7636" w:type="dxa"/>
            <w:shd w:fill="F2F5F8"/>
            <w:vAlign w:val="center"/>
          </w:tcPr>
          <w:p>
            <w:pPr>
              <w:spacing w:after="20" w:line="240" w:lineRule="auto"/>
            </w:pPr>
            <w:r>
              <w:rPr>
                <w:color w:val="000000"/>
                <w:sz w:val="20"/>
              </w:rPr>
              <w:t xml:space="preserve">Approved operation/API mapping</w:t>
            </w:r>
          </w:p>
        </w:tc>
      </w:tr>
      <w:tr>
        <w:trPr/>
        <w:tc>
          <w:tcPr>
            <w:tcW w:w="2300" w:type="dxa"/>
            <w:shd w:fill="FFFFFF"/>
            <w:vAlign w:val="center"/>
          </w:tcPr>
          <w:p>
            <w:pPr>
              <w:spacing w:after="20" w:line="240" w:lineRule="auto"/>
            </w:pPr>
            <w:r>
              <w:rPr>
                <w:color w:val="000000"/>
                <w:sz w:val="20"/>
              </w:rPr>
              <w:t xml:space="preserve">BP-004; FR-034; FR-028; VE-017; NFR-003</w:t>
            </w:r>
          </w:p>
        </w:tc>
        <w:tc>
          <w:tcPr>
            <w:tcW w:w="7636" w:type="dxa"/>
            <w:shd w:fill="FFFFFF"/>
            <w:vAlign w:val="center"/>
          </w:tcPr>
          <w:p>
            <w:pPr>
              <w:spacing w:after="20" w:line="240" w:lineRule="auto"/>
            </w:pPr>
            <w:r>
              <w:rPr>
                <w:color w:val="000000"/>
                <w:sz w:val="20"/>
              </w:rPr>
              <w:t xml:space="preserve">Functional/business/validation/data/NFR scope</w:t>
            </w:r>
          </w:p>
        </w:tc>
      </w:tr>
      <w:tr>
        <w:trPr/>
        <w:tc>
          <w:tcPr>
            <w:tcW w:w="2300" w:type="dxa"/>
            <w:shd w:fill="F2F5F8"/>
            <w:vAlign w:val="center"/>
          </w:tcPr>
          <w:p>
            <w:pPr>
              <w:spacing w:after="20" w:line="240" w:lineRule="auto"/>
            </w:pPr>
            <w:r>
              <w:rPr>
                <w:color w:val="000000"/>
                <w:sz w:val="20"/>
              </w:rPr>
              <w:t xml:space="preserve">UI-008 - Administrative Login</w:t>
            </w:r>
          </w:p>
        </w:tc>
        <w:tc>
          <w:tcPr>
            <w:tcW w:w="7636" w:type="dxa"/>
            <w:shd w:fill="F2F5F8"/>
            <w:vAlign w:val="center"/>
          </w:tcPr>
          <w:p>
            <w:pPr>
              <w:spacing w:after="20" w:line="240" w:lineRule="auto"/>
            </w:pPr>
            <w:r>
              <w:rPr>
                <w:color w:val="000000"/>
                <w:sz w:val="20"/>
              </w:rPr>
              <w:t xml:space="preserve">Approved UI behavior</w:t>
            </w:r>
          </w:p>
        </w:tc>
      </w:tr>
      <w:tr>
        <w:trPr/>
        <w:tc>
          <w:tcPr>
            <w:tcW w:w="2300" w:type="dxa"/>
            <w:shd w:fill="FFFFFF"/>
            <w:vAlign w:val="center"/>
          </w:tcPr>
          <w:p>
            <w:pPr>
              <w:spacing w:after="20" w:line="240" w:lineRule="auto"/>
            </w:pPr>
            <w:r>
              <w:rPr>
                <w:color w:val="000000"/>
                <w:sz w:val="20"/>
              </w:rPr>
              <w:t xml:space="preserve">POST /api/v1/auth/system-admin/login</w:t>
            </w:r>
          </w:p>
        </w:tc>
        <w:tc>
          <w:tcPr>
            <w:tcW w:w="7636" w:type="dxa"/>
            <w:shd w:fill="FFFFFF"/>
            <w:vAlign w:val="center"/>
          </w:tcPr>
          <w:p>
            <w:pPr>
              <w:spacing w:after="20" w:line="240" w:lineRule="auto"/>
            </w:pPr>
            <w:r>
              <w:rPr>
                <w:color w:val="000000"/>
                <w:sz w:val="20"/>
              </w:rPr>
              <w:t xml:space="preserve">Approved HTTP contract</w:t>
            </w:r>
          </w:p>
        </w:tc>
      </w:tr>
      <w:tr>
        <w:trPr/>
        <w:tc>
          <w:tcPr>
            <w:tcW w:w="2300" w:type="dxa"/>
            <w:shd w:fill="F2F5F8"/>
            <w:vAlign w:val="center"/>
          </w:tcPr>
          <w:p>
            <w:pPr>
              <w:spacing w:after="20" w:line="240" w:lineRule="auto"/>
            </w:pPr>
            <w:r>
              <w:rPr>
                <w:color w:val="000000"/>
                <w:sz w:val="20"/>
              </w:rPr>
              <w:t xml:space="preserve">DEC-007 / DEC-008 / DEC-009</w:t>
            </w:r>
          </w:p>
        </w:tc>
        <w:tc>
          <w:tcPr>
            <w:tcW w:w="7636" w:type="dxa"/>
            <w:shd w:fill="F2F5F8"/>
            <w:vAlign w:val="center"/>
          </w:tcPr>
          <w:p>
            <w:pPr>
              <w:spacing w:after="20" w:line="240" w:lineRule="auto"/>
            </w:pPr>
            <w:r>
              <w:rPr>
                <w:color w:val="000000"/>
                <w:sz w:val="20"/>
              </w:rPr>
              <w:t xml:space="preserve">Technology, API/data and testing baselines</w:t>
            </w:r>
          </w:p>
        </w:tc>
      </w:tr>
      <w:tr>
        <w:trPr/>
        <w:tc>
          <w:tcPr>
            <w:tcW w:w="2300" w:type="dxa"/>
            <w:shd w:fill="FFFFFF"/>
            <w:vAlign w:val="center"/>
          </w:tcPr>
          <w:p>
            <w:pPr>
              <w:spacing w:after="20" w:line="240" w:lineRule="auto"/>
            </w:pPr>
            <w:r>
              <w:rPr>
                <w:color w:val="000000"/>
                <w:sz w:val="20"/>
              </w:rPr>
              <w:t xml:space="preserve">NFR-002 / NFR-003 / NFR-005 / NFR-010</w:t>
            </w:r>
          </w:p>
        </w:tc>
        <w:tc>
          <w:tcPr>
            <w:tcW w:w="7636" w:type="dxa"/>
            <w:shd w:fill="FFFFFF"/>
            <w:vAlign w:val="center"/>
          </w:tcPr>
          <w:p>
            <w:pPr>
              <w:spacing w:after="20" w:line="240" w:lineRule="auto"/>
            </w:pPr>
            <w:r>
              <w:rPr>
                <w:color w:val="000000"/>
                <w:sz w:val="20"/>
              </w:rPr>
              <w:t xml:space="preserve">Apply where relevant to authorization, security, integrity and audit</w:t>
            </w:r>
          </w:p>
        </w:tc>
      </w:tr>
    </w:tbl>
    <w:p>
      <w:pPr/>
      <w:r>
        <w:t xml:space="preserve"/>
      </w:r>
    </w:p>
    <w:p>
      <w:pPr>
        <w:pStyle w:val="Heading1"/>
      </w:pPr>
      <w:r>
        <w:t xml:space="preserve">10 Implementation Controls and Review Checklist</w:t>
      </w:r>
    </w:p>
    <w:p>
      <w:pPr/>
      <w:r>
        <w:t xml:space="preserve">Inspect route composition and shared middleware before mounting the feature. Reuse the existing database pool and correlation mechanism. Bind role defaults session security audit conventions status enums and physical unique constraints from controlled sources.</w:t>
      </w:r>
    </w:p>
    <w:p>
      <w:pPr/>
      <w:r>
        <w:t xml:space="preserve">Use only parameterized SQL values and static allow-list sort expressions. Normalize BIGINT identities consistently without Number precision loss. Keep date-only time-only and UTC timestamp serialization distinct. Derive business schedule comparisons through the approved timezone service.</w:t>
      </w:r>
    </w:p>
    <w:p>
      <w:pPr/>
      <w:r>
        <w:t xml:space="preserve">Do not log passwords hashes static keys session IDs or full NRIC/Passport. Revalidate authorization ownership assignment and mutable eligibility inside the approved transaction boundary. Never return success before mandatory persistence completes.</w:t>
      </w:r>
    </w:p>
    <w:p>
      <w:pPr>
        <w:pStyle w:val="Heading1"/>
      </w:pPr>
      <w:r>
        <w:t xml:space="preserve">11 Normative Test Manifest and Implementation Patterns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4500"/>
        <w:gridCol w:w="5436"/>
      </w:tblGrid>
      <w:tr>
        <w:trPr>
          <w:tblHeader/>
        </w:trPr>
        <w:tc>
          <w:tcPr>
            <w:tcW w:w="4500" w:type="dxa"/>
            <w:shd w:fill="1F4E78"/>
            <w:vAlign w:val="center"/>
          </w:tcPr>
          <w:p>
            <w:pPr>
              <w:spacing w:after="20" w:line="240" w:lineRule="auto"/>
            </w:pPr>
            <w:r>
              <w:rPr>
                <w:b/>
                <w:color w:val="FFFFFF"/>
                <w:sz w:val="20"/>
              </w:rPr>
              <w:t xml:space="preserve">Test File</w:t>
            </w:r>
          </w:p>
        </w:tc>
        <w:tc>
          <w:tcPr>
            <w:tcW w:w="5436" w:type="dxa"/>
            <w:shd w:fill="1F4E78"/>
            <w:vAlign w:val="center"/>
          </w:tcPr>
          <w:p>
            <w:pPr>
              <w:spacing w:after="20" w:line="240" w:lineRule="auto"/>
            </w:pPr>
            <w:r>
              <w:rPr>
                <w:b/>
                <w:color w:val="FFFFFF"/>
                <w:sz w:val="20"/>
              </w:rPr>
              <w:t xml:space="preserve">Minimum Responsibility</w:t>
            </w:r>
          </w:p>
        </w:tc>
      </w:tr>
      <w:tr>
        <w:trPr/>
        <w:tc>
          <w:tcPr>
            <w:tcW w:w="4500" w:type="dxa"/>
            <w:shd w:fill="FFFFFF"/>
            <w:vAlign w:val="center"/>
          </w:tcPr>
          <w:p>
            <w:pPr>
              <w:spacing w:after="20" w:line="240" w:lineRule="auto"/>
            </w:pPr>
            <w:r>
              <w:rPr>
                <w:color w:val="000000"/>
                <w:sz w:val="20"/>
              </w:rPr>
              <w:t xml:space="preserve">tests/unit/validators/system-administrator-authentication.validator.test.js</w:t>
            </w:r>
          </w:p>
        </w:tc>
        <w:tc>
          <w:tcPr>
            <w:tcW w:w="5436" w:type="dxa"/>
            <w:shd w:fill="FFFFFF"/>
            <w:vAlign w:val="center"/>
          </w:tcPr>
          <w:p>
            <w:pPr>
              <w:spacing w:after="20" w:line="240" w:lineRule="auto"/>
            </w:pPr>
            <w:r>
              <w:rPr>
                <w:color w:val="000000"/>
                <w:sz w:val="20"/>
              </w:rPr>
              <w:t xml:space="preserve">Exact input keys required fields type length enum and path/query limits</w:t>
            </w:r>
          </w:p>
        </w:tc>
      </w:tr>
      <w:tr>
        <w:trPr/>
        <w:tc>
          <w:tcPr>
            <w:tcW w:w="4500" w:type="dxa"/>
            <w:shd w:fill="F2F5F8"/>
            <w:vAlign w:val="center"/>
          </w:tcPr>
          <w:p>
            <w:pPr>
              <w:spacing w:after="20" w:line="240" w:lineRule="auto"/>
            </w:pPr>
            <w:r>
              <w:rPr>
                <w:color w:val="000000"/>
                <w:sz w:val="20"/>
              </w:rPr>
              <w:t xml:space="preserve">tests/unit/services/system-administrator-authentication.service.test.js</w:t>
            </w:r>
          </w:p>
        </w:tc>
        <w:tc>
          <w:tcPr>
            <w:tcW w:w="5436" w:type="dxa"/>
            <w:shd w:fill="F2F5F8"/>
            <w:vAlign w:val="center"/>
          </w:tcPr>
          <w:p>
            <w:pPr>
              <w:spacing w:after="20" w:line="240" w:lineRule="auto"/>
            </w:pPr>
            <w:r>
              <w:rPr>
                <w:color w:val="000000"/>
                <w:sz w:val="20"/>
              </w:rPr>
              <w:t xml:space="preserve">Business flow and adapter failure injection</w:t>
            </w:r>
          </w:p>
        </w:tc>
      </w:tr>
      <w:tr>
        <w:trPr/>
        <w:tc>
          <w:tcPr>
            <w:tcW w:w="4500" w:type="dxa"/>
            <w:shd w:fill="FFFFFF"/>
            <w:vAlign w:val="center"/>
          </w:tcPr>
          <w:p>
            <w:pPr>
              <w:spacing w:after="20" w:line="240" w:lineRule="auto"/>
            </w:pPr>
            <w:r>
              <w:rPr>
                <w:color w:val="000000"/>
                <w:sz w:val="20"/>
              </w:rPr>
              <w:t xml:space="preserve">tests/api/system-administrator-authentication.api.test.js</w:t>
            </w:r>
          </w:p>
        </w:tc>
        <w:tc>
          <w:tcPr>
            <w:tcW w:w="5436" w:type="dxa"/>
            <w:shd w:fill="FFFFFF"/>
            <w:vAlign w:val="center"/>
          </w:tcPr>
          <w:p>
            <w:pPr>
              <w:spacing w:after="20" w:line="240" w:lineRule="auto"/>
            </w:pPr>
            <w:r>
              <w:rPr>
                <w:color w:val="000000"/>
                <w:sz w:val="20"/>
              </w:rPr>
              <w:t xml:space="preserve">Exact response status projection sanitized error and correlation behavior</w:t>
            </w:r>
          </w:p>
        </w:tc>
      </w:tr>
      <w:tr>
        <w:trPr/>
        <w:tc>
          <w:tcPr>
            <w:tcW w:w="4500" w:type="dxa"/>
            <w:shd w:fill="F2F5F8"/>
            <w:vAlign w:val="center"/>
          </w:tcPr>
          <w:p>
            <w:pPr>
              <w:spacing w:after="20" w:line="240" w:lineRule="auto"/>
            </w:pPr>
            <w:r>
              <w:rPr>
                <w:color w:val="000000"/>
                <w:sz w:val="20"/>
              </w:rPr>
              <w:t xml:space="preserve">tests/integration/system-administrator-authentication.repository.test.js</w:t>
            </w:r>
          </w:p>
        </w:tc>
        <w:tc>
          <w:tcPr>
            <w:tcW w:w="5436" w:type="dxa"/>
            <w:shd w:fill="F2F5F8"/>
            <w:vAlign w:val="center"/>
          </w:tcPr>
          <w:p>
            <w:pPr>
              <w:spacing w:after="20" w:line="240" w:lineRule="auto"/>
            </w:pPr>
            <w:r>
              <w:rPr>
                <w:color w:val="000000"/>
                <w:sz w:val="20"/>
              </w:rPr>
              <w:t xml:space="preserve">Isolated MySQL physical constraints scope and parameterized persistence</w:t>
            </w:r>
          </w:p>
        </w:tc>
      </w:tr>
      <w:tr>
        <w:trPr/>
        <w:tc>
          <w:tcPr>
            <w:tcW w:w="4500" w:type="dxa"/>
            <w:shd w:fill="FFFFFF"/>
            <w:vAlign w:val="center"/>
          </w:tcPr>
          <w:p>
            <w:pPr>
              <w:spacing w:after="20" w:line="240" w:lineRule="auto"/>
            </w:pPr>
            <w:r>
              <w:rPr>
                <w:color w:val="000000"/>
                <w:sz w:val="20"/>
              </w:rPr>
              <w:t xml:space="preserve">tests/integration/system-administrator-authentication.consistency.test.js</w:t>
            </w:r>
          </w:p>
        </w:tc>
        <w:tc>
          <w:tcPr>
            <w:tcW w:w="5436" w:type="dxa"/>
            <w:shd w:fill="FFFFFF"/>
            <w:vAlign w:val="center"/>
          </w:tcPr>
          <w:p>
            <w:pPr>
              <w:spacing w:after="20" w:line="240" w:lineRule="auto"/>
            </w:pPr>
            <w:r>
              <w:rPr>
                <w:color w:val="000000"/>
                <w:sz w:val="20"/>
              </w:rPr>
              <w:t xml:space="preserve">Applicable transaction rollback concurrency session or read consistency cases</w:t>
            </w:r>
          </w:p>
        </w:tc>
      </w:tr>
    </w:tbl>
    <w:p>
      <w:pPr/>
      <w:r>
        <w:t xml:space="preserve"/>
      </w:r>
    </w:p>
    <w:p>
      <w:pPr>
        <w:pStyle w:val="Heading2"/>
      </w:pPr>
      <w:r>
        <w:t xml:space="preserve">Feature Acceptance Scenarios</w:t>
      </w:r>
    </w:p>
    <w:p>
      <w:pPr/>
      <w:r>
        <w:t xml:space="preserve">200 includes exactly userId role status expiresAt.</w:t>
      </w:r>
    </w:p>
    <w:p>
      <w:pPr/>
      <w:r>
        <w:t xml:space="preserve">PARTICIPANT TRAINER TRAINING_ADMINISTRATOR denied; reserved DISABLED SYSTEM actor denied.</w:t>
      </w:r>
    </w:p>
    <w:p>
      <w:pPr/>
      <w:r>
        <w:t xml:space="preserve">400 401 423 500 mapping; lockout under concurrency; session persistence failure.</w:t>
      </w:r>
    </w:p>
    <w:p>
      <w:pPr/>
      <w:r>
        <w:t xml:space="preserve">Same cookie timeouts and audit semantics as WF-002; no duplicate security implementation.</w:t>
      </w:r>
    </w:p>
    <w:p>
      <w:pPr>
        <w:pStyle w:val="Heading2"/>
      </w:pPr>
      <w:r>
        <w:t xml:space="preserve">Test Fixture Pattern</w:t>
      </w:r>
    </w:p>
    <w:p>
      <w:pPr>
        <w:spacing w:before="0" w:after="0" w:line="220" w:lineRule="auto"/>
        <w:keepNext w:val="0"/>
        <w:keepLines/>
      </w:pPr>
      <w:r>
        <w:rPr>
          <w:rFonts w:ascii="Consolas" w:hAnsi="Consolas"/>
          <w:sz w:val="18"/>
          <w:color w:val="000000"/>
        </w:rPr>
        <w:t xml:space="preserve">// Non-executable pattern until repository fixture contracts are bound.</w:t>
      </w:r>
    </w:p>
    <w:p>
      <w:pPr>
        <w:spacing w:before="0" w:after="0" w:line="220" w:lineRule="auto"/>
        <w:keepNext w:val="0"/>
        <w:keepLines/>
      </w:pPr>
      <w:r>
        <w:rPr>
          <w:rFonts w:ascii="Consolas" w:hAnsi="Consolas"/>
          <w:sz w:val="18"/>
          <w:color w:val="000000"/>
        </w:rPr>
        <w:t xml:space="preserve">describe('feature API baseline', () =&gt; {</w:t>
      </w:r>
    </w:p>
    <w:p>
      <w:pPr>
        <w:spacing w:before="0" w:after="0" w:line="220" w:lineRule="auto"/>
        <w:keepNext w:val="0"/>
        <w:keepLines/>
      </w:pPr>
      <w:r>
        <w:rPr>
          <w:rFonts w:ascii="Consolas" w:hAnsi="Consolas"/>
          <w:sz w:val="18"/>
          <w:color w:val="000000"/>
        </w:rPr>
        <w:t xml:space="preserve">  let fixture;</w:t>
      </w:r>
    </w:p>
    <w:p>
      <w:pPr>
        <w:spacing w:before="0" w:after="0" w:line="220" w:lineRule="auto"/>
        <w:keepNext w:val="0"/>
        <w:keepLines/>
      </w:pPr>
      <w:r>
        <w:rPr>
          <w:rFonts w:ascii="Consolas" w:hAnsi="Consolas"/>
          <w:sz w:val="18"/>
          <w:color w:val="000000"/>
        </w:rPr>
        <w:t xml:space="preserve">  beforeAll(async () =&gt; { fixture = await createIsolatedMysqlFixture(); });</w:t>
      </w:r>
    </w:p>
    <w:p>
      <w:pPr>
        <w:spacing w:before="0" w:after="0" w:line="220" w:lineRule="auto"/>
        <w:keepNext w:val="0"/>
        <w:keepLines/>
      </w:pPr>
      <w:r>
        <w:rPr>
          <w:rFonts w:ascii="Consolas" w:hAnsi="Consolas"/>
          <w:sz w:val="18"/>
          <w:color w:val="000000"/>
        </w:rPr>
        <w:t xml:space="preserve">  afterAll(async () =&gt; { await fixture.close(); });</w:t>
      </w:r>
    </w:p>
    <w:p>
      <w:pPr>
        <w:spacing w:before="0" w:after="0" w:line="220" w:lineRule="auto"/>
        <w:keepNext w:val="0"/>
        <w:keepLines/>
      </w:pPr>
      <w:r>
        <w:rPr>
          <w:rFonts w:ascii="Consolas" w:hAnsi="Consolas"/>
          <w:sz w:val="18"/>
          <w:color w:val="000000"/>
        </w:rPr>
        <w:t xml:space="preserve">  test('returns the approved response and committed state', async () =&gt; {</w:t>
      </w:r>
    </w:p>
    <w:p>
      <w:pPr>
        <w:spacing w:before="0" w:after="0" w:line="220" w:lineRule="auto"/>
        <w:keepNext w:val="0"/>
        <w:keepLines/>
      </w:pPr>
      <w:r>
        <w:rPr>
          <w:rFonts w:ascii="Consolas" w:hAnsi="Consolas"/>
          <w:sz w:val="18"/>
          <w:color w:val="000000"/>
        </w:rPr>
        <w:t xml:space="preserve">    const response = await fixture.invokeApprovedOperation();</w:t>
      </w:r>
    </w:p>
    <w:p>
      <w:pPr>
        <w:spacing w:before="0" w:after="0" w:line="220" w:lineRule="auto"/>
        <w:keepNext w:val="0"/>
        <w:keepLines/>
      </w:pPr>
      <w:r>
        <w:rPr>
          <w:rFonts w:ascii="Consolas" w:hAnsi="Consolas"/>
          <w:sz w:val="18"/>
          <w:color w:val="000000"/>
        </w:rPr>
        <w:t xml:space="preserve">    expect(response.status).toBe(fixture.expectedSuccessStatus);</w:t>
      </w:r>
    </w:p>
    <w:p>
      <w:pPr>
        <w:spacing w:before="0" w:after="0" w:line="220" w:lineRule="auto"/>
        <w:keepNext w:val="0"/>
        <w:keepLines/>
      </w:pPr>
      <w:r>
        <w:rPr>
          <w:rFonts w:ascii="Consolas" w:hAnsi="Consolas"/>
          <w:sz w:val="18"/>
          <w:color w:val="000000"/>
        </w:rPr>
        <w:t xml:space="preserve">    expect(Object.keys(response.body).sort()).toEqual(fixture.expectedResponseKeys);</w:t>
      </w:r>
    </w:p>
    <w:p>
      <w:pPr>
        <w:spacing w:before="0" w:after="0" w:line="220" w:lineRule="auto"/>
        <w:keepNext w:val="0"/>
        <w:keepLines/>
      </w:pPr>
      <w:r>
        <w:rPr>
          <w:rFonts w:ascii="Consolas" w:hAnsi="Consolas"/>
          <w:sz w:val="18"/>
          <w:color w:val="000000"/>
        </w:rPr>
        <w:t xml:space="preserve">    await fixture.assertAuthorizedCommittedState();</w:t>
      </w:r>
    </w:p>
    <w:p>
      <w:pPr>
        <w:spacing w:before="0" w:after="0" w:line="220" w:lineRule="auto"/>
        <w:keepNext w:val="0"/>
        <w:keepLines/>
      </w:pPr>
      <w:r>
        <w:rPr>
          <w:rFonts w:ascii="Consolas" w:hAnsi="Consolas"/>
          <w:sz w:val="18"/>
          <w:color w:val="000000"/>
        </w:rPr>
        <w:t xml:space="preserve">    fixture.assertNoSensitiveResponseOrCapturedLogData(response);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test('mandatory adapter failure cannot become success', async () =&gt; {</w:t>
      </w:r>
    </w:p>
    <w:p>
      <w:pPr>
        <w:spacing w:before="0" w:after="0" w:line="220" w:lineRule="auto"/>
        <w:keepNext w:val="0"/>
        <w:keepLines/>
      </w:pPr>
      <w:r>
        <w:rPr>
          <w:rFonts w:ascii="Consolas" w:hAnsi="Consolas"/>
          <w:sz w:val="18"/>
          <w:color w:val="000000"/>
        </w:rPr>
        <w:t xml:space="preserve">    await fixture.failMandatoryAdapter();</w:t>
      </w:r>
    </w:p>
    <w:p>
      <w:pPr>
        <w:spacing w:before="0" w:after="0" w:line="220" w:lineRule="auto"/>
        <w:keepNext w:val="0"/>
        <w:keepLines/>
      </w:pPr>
      <w:r>
        <w:rPr>
          <w:rFonts w:ascii="Consolas" w:hAnsi="Consolas"/>
          <w:sz w:val="18"/>
          <w:color w:val="000000"/>
        </w:rPr>
        <w:t xml:space="preserve">    const response = await fixture.invokeApprovedOperation();</w:t>
      </w:r>
    </w:p>
    <w:p>
      <w:pPr>
        <w:spacing w:before="0" w:after="0" w:line="220" w:lineRule="auto"/>
        <w:keepNext w:val="0"/>
        <w:keepLines/>
      </w:pPr>
      <w:r>
        <w:rPr>
          <w:rFonts w:ascii="Consolas" w:hAnsi="Consolas"/>
          <w:sz w:val="18"/>
          <w:color w:val="000000"/>
        </w:rPr>
        <w:t xml:space="preserve">    expect(response.status).toBe(500);</w:t>
      </w:r>
    </w:p>
    <w:p>
      <w:pPr>
        <w:spacing w:before="0" w:after="0" w:line="220" w:lineRule="auto"/>
        <w:keepNext w:val="0"/>
        <w:keepLines/>
      </w:pPr>
      <w:r>
        <w:rPr>
          <w:rFonts w:ascii="Consolas" w:hAnsi="Consolas"/>
          <w:sz w:val="18"/>
          <w:color w:val="000000"/>
        </w:rPr>
        <w:t xml:space="preserve">    await fixture.assertFailureStateAndNoFalseSuccess();</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r>
        <w:t xml:space="preserve"/>
      </w:r>
    </w:p>
    <w:p>
      <w:pPr/>
      <w:r>
        <w:t xml:space="preserve">Reuse the existing Jest harness and Supertest capability. Fixtures must use an isolated MySQL database deterministic failure injection a controlled clock and committed-state assertions. Concurrency tests require independent real connections; mocks cannot prove locking or uniqueness. No tests described here have been executed as feature implementation tests.</w:t>
      </w:r>
    </w:p>
    <w:p>
      <w:pPr>
        <w:pStyle w:val="Heading1"/>
      </w:pPr>
      <w:r>
        <w:t xml:space="preserve">12 Implementation Conformance Status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400"/>
        <w:gridCol w:w="2400"/>
        <w:gridCol w:w="5136"/>
      </w:tblGrid>
      <w:tr>
        <w:trPr>
          <w:tblHeader/>
        </w:trPr>
        <w:tc>
          <w:tcPr>
            <w:tcW w:w="2400" w:type="dxa"/>
            <w:shd w:fill="1F4E78"/>
            <w:vAlign w:val="center"/>
          </w:tcPr>
          <w:p>
            <w:pPr>
              <w:spacing w:after="20" w:line="240" w:lineRule="auto"/>
            </w:pPr>
            <w:r>
              <w:rPr>
                <w:b/>
                <w:color w:val="FFFFFF"/>
                <w:sz w:val="20"/>
              </w:rPr>
              <w:t xml:space="preserve">Review Area</w:t>
            </w:r>
          </w:p>
        </w:tc>
        <w:tc>
          <w:tcPr>
            <w:tcW w:w="2400" w:type="dxa"/>
            <w:shd w:fill="1F4E78"/>
            <w:vAlign w:val="center"/>
          </w:tcPr>
          <w:p>
            <w:pPr>
              <w:spacing w:after="20" w:line="240" w:lineRule="auto"/>
            </w:pPr>
            <w:r>
              <w:rPr>
                <w:b/>
                <w:color w:val="FFFFFF"/>
                <w:sz w:val="20"/>
              </w:rPr>
              <w:t xml:space="preserve">Result</w:t>
            </w:r>
          </w:p>
        </w:tc>
        <w:tc>
          <w:tcPr>
            <w:tcW w:w="5136" w:type="dxa"/>
            <w:shd w:fill="1F4E78"/>
            <w:vAlign w:val="center"/>
          </w:tcPr>
          <w:p>
            <w:pPr>
              <w:spacing w:after="20" w:line="240" w:lineRule="auto"/>
            </w:pPr>
            <w:r>
              <w:rPr>
                <w:b/>
                <w:color w:val="FFFFFF"/>
                <w:sz w:val="20"/>
              </w:rPr>
              <w:t xml:space="preserve">Release Condition</w:t>
            </w:r>
          </w:p>
        </w:tc>
      </w:tr>
      <w:tr>
        <w:trPr/>
        <w:tc>
          <w:tcPr>
            <w:tcW w:w="2400" w:type="dxa"/>
            <w:shd w:fill="FFFFFF"/>
            <w:vAlign w:val="center"/>
          </w:tcPr>
          <w:p>
            <w:pPr>
              <w:spacing w:after="20" w:line="240" w:lineRule="auto"/>
            </w:pPr>
            <w:r>
              <w:rPr>
                <w:color w:val="000000"/>
                <w:sz w:val="20"/>
              </w:rPr>
              <w:t xml:space="preserve">Source alignment</w:t>
            </w:r>
          </w:p>
        </w:tc>
        <w:tc>
          <w:tcPr>
            <w:tcW w:w="2400" w:type="dxa"/>
            <w:shd w:fill="FFFFFF"/>
            <w:vAlign w:val="center"/>
          </w:tcPr>
          <w:p>
            <w:pPr>
              <w:spacing w:after="20" w:line="240" w:lineRule="auto"/>
            </w:pPr>
            <w:r>
              <w:rPr>
                <w:color w:val="000000"/>
                <w:sz w:val="20"/>
              </w:rPr>
              <w:t xml:space="preserve">Documented</w:t>
            </w:r>
          </w:p>
        </w:tc>
        <w:tc>
          <w:tcPr>
            <w:tcW w:w="5136" w:type="dxa"/>
            <w:shd w:fill="FFFFFF"/>
            <w:vAlign w:val="center"/>
          </w:tcPr>
          <w:p>
            <w:pPr>
              <w:spacing w:after="20" w:line="240" w:lineRule="auto"/>
            </w:pPr>
            <w:r>
              <w:rPr>
                <w:color w:val="000000"/>
                <w:sz w:val="20"/>
              </w:rPr>
              <w:t xml:space="preserve">Review feature contracts against referenced baselines</w:t>
            </w:r>
          </w:p>
        </w:tc>
      </w:tr>
      <w:tr>
        <w:trPr/>
        <w:tc>
          <w:tcPr>
            <w:tcW w:w="2400" w:type="dxa"/>
            <w:shd w:fill="F2F5F8"/>
            <w:vAlign w:val="center"/>
          </w:tcPr>
          <w:p>
            <w:pPr>
              <w:spacing w:after="20" w:line="240" w:lineRule="auto"/>
            </w:pPr>
            <w:r>
              <w:rPr>
                <w:color w:val="000000"/>
                <w:sz w:val="20"/>
              </w:rPr>
              <w:t xml:space="preserve">Repository integration</w:t>
            </w:r>
          </w:p>
        </w:tc>
        <w:tc>
          <w:tcPr>
            <w:tcW w:w="2400" w:type="dxa"/>
            <w:shd w:fill="F2F5F8"/>
            <w:vAlign w:val="center"/>
          </w:tcPr>
          <w:p>
            <w:pPr>
              <w:spacing w:after="20" w:line="240" w:lineRule="auto"/>
            </w:pPr>
            <w:r>
              <w:rPr>
                <w:color w:val="000000"/>
                <w:sz w:val="20"/>
              </w:rPr>
              <w:t xml:space="preserve">Pending</w:t>
            </w:r>
          </w:p>
        </w:tc>
        <w:tc>
          <w:tcPr>
            <w:tcW w:w="5136" w:type="dxa"/>
            <w:shd w:fill="F2F5F8"/>
            <w:vAlign w:val="center"/>
          </w:tcPr>
          <w:p>
            <w:pPr>
              <w:spacing w:after="20" w:line="240" w:lineRule="auto"/>
            </w:pPr>
            <w:r>
              <w:rPr>
                <w:color w:val="000000"/>
                <w:sz w:val="20"/>
              </w:rPr>
              <w:t xml:space="preserve">Implement and bind missing adapters and schema</w:t>
            </w:r>
          </w:p>
        </w:tc>
      </w:tr>
      <w:tr>
        <w:trPr/>
        <w:tc>
          <w:tcPr>
            <w:tcW w:w="2400" w:type="dxa"/>
            <w:shd w:fill="FFFFFF"/>
            <w:vAlign w:val="center"/>
          </w:tcPr>
          <w:p>
            <w:pPr>
              <w:spacing w:after="20" w:line="240" w:lineRule="auto"/>
            </w:pPr>
            <w:r>
              <w:rPr>
                <w:color w:val="000000"/>
                <w:sz w:val="20"/>
              </w:rPr>
              <w:t xml:space="preserve">API and security</w:t>
            </w:r>
          </w:p>
        </w:tc>
        <w:tc>
          <w:tcPr>
            <w:tcW w:w="2400" w:type="dxa"/>
            <w:shd w:fill="FFFFFF"/>
            <w:vAlign w:val="center"/>
          </w:tcPr>
          <w:p>
            <w:pPr>
              <w:spacing w:after="20" w:line="240" w:lineRule="auto"/>
            </w:pPr>
            <w:r>
              <w:rPr>
                <w:color w:val="000000"/>
                <w:sz w:val="20"/>
              </w:rPr>
              <w:t xml:space="preserve">Pending verification</w:t>
            </w:r>
          </w:p>
        </w:tc>
        <w:tc>
          <w:tcPr>
            <w:tcW w:w="5136" w:type="dxa"/>
            <w:shd w:fill="FFFFFF"/>
            <w:vAlign w:val="center"/>
          </w:tcPr>
          <w:p>
            <w:pPr>
              <w:spacing w:after="20" w:line="240" w:lineRule="auto"/>
            </w:pPr>
            <w:r>
              <w:rPr>
                <w:color w:val="000000"/>
                <w:sz w:val="20"/>
              </w:rPr>
              <w:t xml:space="preserve">Extend common handler and verify authorized outcomes</w:t>
            </w:r>
          </w:p>
        </w:tc>
      </w:tr>
      <w:tr>
        <w:trPr/>
        <w:tc>
          <w:tcPr>
            <w:tcW w:w="2400" w:type="dxa"/>
            <w:shd w:fill="F2F5F8"/>
            <w:vAlign w:val="center"/>
          </w:tcPr>
          <w:p>
            <w:pPr>
              <w:spacing w:after="20" w:line="240" w:lineRule="auto"/>
            </w:pPr>
            <w:r>
              <w:rPr>
                <w:color w:val="000000"/>
                <w:sz w:val="20"/>
              </w:rPr>
              <w:t xml:space="preserve">Database and consistency</w:t>
            </w:r>
          </w:p>
        </w:tc>
        <w:tc>
          <w:tcPr>
            <w:tcW w:w="2400" w:type="dxa"/>
            <w:shd w:fill="F2F5F8"/>
            <w:vAlign w:val="center"/>
          </w:tcPr>
          <w:p>
            <w:pPr>
              <w:spacing w:after="20" w:line="240" w:lineRule="auto"/>
            </w:pPr>
            <w:r>
              <w:rPr>
                <w:color w:val="000000"/>
                <w:sz w:val="20"/>
              </w:rPr>
              <w:t xml:space="preserve">Pending verification</w:t>
            </w:r>
          </w:p>
        </w:tc>
        <w:tc>
          <w:tcPr>
            <w:tcW w:w="5136" w:type="dxa"/>
            <w:shd w:fill="F2F5F8"/>
            <w:vAlign w:val="center"/>
          </w:tcPr>
          <w:p>
            <w:pPr>
              <w:spacing w:after="20" w:line="240" w:lineRule="auto"/>
            </w:pPr>
            <w:r>
              <w:rPr>
                <w:color w:val="000000"/>
                <w:sz w:val="20"/>
              </w:rPr>
              <w:t xml:space="preserve">Prove constraints locking rollback and session behavior as applicable</w:t>
            </w:r>
          </w:p>
        </w:tc>
      </w:tr>
      <w:tr>
        <w:trPr/>
        <w:tc>
          <w:tcPr>
            <w:tcW w:w="2400" w:type="dxa"/>
            <w:shd w:fill="FFFFFF"/>
            <w:vAlign w:val="center"/>
          </w:tcPr>
          <w:p>
            <w:pPr>
              <w:spacing w:after="20" w:line="240" w:lineRule="auto"/>
            </w:pPr>
            <w:r>
              <w:rPr>
                <w:color w:val="000000"/>
                <w:sz w:val="20"/>
              </w:rPr>
              <w:t xml:space="preserve">Automated tests</w:t>
            </w:r>
          </w:p>
        </w:tc>
        <w:tc>
          <w:tcPr>
            <w:tcW w:w="2400" w:type="dxa"/>
            <w:shd w:fill="FFFFFF"/>
            <w:vAlign w:val="center"/>
          </w:tcPr>
          <w:p>
            <w:pPr>
              <w:spacing w:after="20" w:line="240" w:lineRule="auto"/>
            </w:pPr>
            <w:r>
              <w:rPr>
                <w:color w:val="000000"/>
                <w:sz w:val="20"/>
              </w:rPr>
              <w:t xml:space="preserve">Patterns and manifest supplied</w:t>
            </w:r>
          </w:p>
        </w:tc>
        <w:tc>
          <w:tcPr>
            <w:tcW w:w="5136" w:type="dxa"/>
            <w:shd w:fill="FFFFFF"/>
            <w:vAlign w:val="center"/>
          </w:tcPr>
          <w:p>
            <w:pPr>
              <w:spacing w:after="20" w:line="240" w:lineRule="auto"/>
            </w:pPr>
            <w:r>
              <w:rPr>
                <w:color w:val="000000"/>
                <w:sz w:val="20"/>
              </w:rPr>
              <w:t xml:space="preserve">Implement fixtures and execute feature scenarios</w:t>
            </w:r>
          </w:p>
        </w:tc>
      </w:tr>
      <w:tr>
        <w:trPr/>
        <w:tc>
          <w:tcPr>
            <w:tcW w:w="2400" w:type="dxa"/>
            <w:shd w:fill="F2F5F8"/>
            <w:vAlign w:val="center"/>
          </w:tcPr>
          <w:p>
            <w:pPr>
              <w:spacing w:after="20" w:line="240" w:lineRule="auto"/>
            </w:pPr>
            <w:r>
              <w:rPr>
                <w:color w:val="000000"/>
                <w:sz w:val="20"/>
              </w:rPr>
              <w:t xml:space="preserve">Overall approval</w:t>
            </w:r>
          </w:p>
        </w:tc>
        <w:tc>
          <w:tcPr>
            <w:tcW w:w="2400" w:type="dxa"/>
            <w:shd w:fill="F2F5F8"/>
            <w:vAlign w:val="center"/>
          </w:tcPr>
          <w:p>
            <w:pPr>
              <w:spacing w:after="20" w:line="240" w:lineRule="auto"/>
            </w:pPr>
            <w:r>
              <w:rPr>
                <w:color w:val="000000"/>
                <w:sz w:val="20"/>
              </w:rPr>
              <w:t xml:space="preserve">Conditional</w:t>
            </w:r>
          </w:p>
        </w:tc>
        <w:tc>
          <w:tcPr>
            <w:tcW w:w="5136" w:type="dxa"/>
            <w:shd w:fill="F2F5F8"/>
            <w:vAlign w:val="center"/>
          </w:tcPr>
          <w:p>
            <w:pPr>
              <w:spacing w:after="20" w:line="240" w:lineRule="auto"/>
            </w:pPr>
            <w:r>
              <w:rPr>
                <w:color w:val="000000"/>
                <w:sz w:val="20"/>
              </w:rPr>
              <w:t xml:space="preserve">Technical security QA and production governance gates remain open</w:t>
            </w:r>
          </w:p>
        </w:tc>
      </w:tr>
    </w:tbl>
    <w:p>
      <w:pPr/>
      <w:r>
        <w:t xml:space="preserve"/>
      </w:r>
    </w:p>
    <w:p>
      <w:pPr>
        <w:pStyle w:val="Heading1"/>
      </w:pPr>
      <w:r>
        <w:t xml:space="preserve">13 Repository Integration Gates and Source Constraints</w:t>
      </w:r>
    </w:p>
    <w:p>
      <w:pPr/>
      <w:r>
        <w:t xml:space="preserve">Delegate to the WF-002 shared authentication service with SYSTEM_ADMINISTRATOR policy.</w:t>
      </w:r>
    </w:p>
    <w:p>
      <w:pPr/>
      <w:r>
        <w:t xml:space="preserve">No workflow-specific technical blocker. Business-level inactive/suspended/unverified terminology must not create new physical statuses; use ACTIVE/INACTIVE/LOCKED/DISABLED and repository-bound INACTIVE HTTP mapping as in the shared authentication design.</w:t>
      </w:r>
    </w:p>
    <w:p>
      <w:pPr/>
      <w:r>
        <w:t xml:space="preserve">Privacy/compliance confirmation remains a production-release gate and does not authorize scope expansion. Any repository/source conflict affecting business behavior, API, persistence, security, audit or transaction semantics must be raised rather than guessed.</w:t>
      </w:r>
    </w:p>
    <w:p>
      <w:pPr/>
      <w:r>
        <w:t xml:space="preserve">The inspected audit repository currently exports only the participant self-registration operation. Do not reuse it as a general authentication or administrative audit adapter without extending and validating the approved event contract. The reserved actor is provisioned with generated identity; deterministic actor binding still requires controlled alignment. Credentials and direct .env values are never copied into this document.</w:t>
      </w:r>
    </w:p>
    <w:p>
      <w:pPr>
        <w:pStyle w:val="Heading1"/>
      </w:pPr>
      <w:r>
        <w:t xml:space="preserve">14 Document Governance Sign Off</w:t>
      </w:r>
    </w:p>
    <w:p>
      <w:pPr/>
      <w:r>
        <w:t xml:space="preserve">Version 1.0 of WF-004 requires repository alignment and executable test evidence before Approved for Implementation. Document generation does not indicate deployed code or production approval.</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00"/>
        <w:gridCol w:w="5936"/>
        <w:gridCol w:w="1500"/>
      </w:tblGrid>
      <w:tr>
        <w:trPr>
          <w:tblHeader/>
        </w:trPr>
        <w:tc>
          <w:tcPr>
            <w:tcW w:w="2500" w:type="dxa"/>
            <w:shd w:fill="1F4E78"/>
            <w:vAlign w:val="center"/>
          </w:tcPr>
          <w:p>
            <w:pPr>
              <w:spacing w:after="20" w:line="240" w:lineRule="auto"/>
            </w:pPr>
            <w:r>
              <w:rPr>
                <w:b/>
                <w:color w:val="FFFFFF"/>
                <w:sz w:val="20"/>
              </w:rPr>
              <w:t xml:space="preserve">Approval Gate</w:t>
            </w:r>
          </w:p>
        </w:tc>
        <w:tc>
          <w:tcPr>
            <w:tcW w:w="5936" w:type="dxa"/>
            <w:shd w:fill="1F4E78"/>
            <w:vAlign w:val="center"/>
          </w:tcPr>
          <w:p>
            <w:pPr>
              <w:spacing w:after="20" w:line="240" w:lineRule="auto"/>
            </w:pPr>
            <w:r>
              <w:rPr>
                <w:b/>
                <w:color w:val="FFFFFF"/>
                <w:sz w:val="20"/>
              </w:rPr>
              <w:t xml:space="preserve">Required Evidence</w:t>
            </w:r>
          </w:p>
        </w:tc>
        <w:tc>
          <w:tcPr>
            <w:tcW w:w="1500" w:type="dxa"/>
            <w:shd w:fill="1F4E78"/>
            <w:vAlign w:val="center"/>
          </w:tcPr>
          <w:p>
            <w:pPr>
              <w:spacing w:after="20" w:line="240" w:lineRule="auto"/>
            </w:pPr>
            <w:r>
              <w:rPr>
                <w:b/>
                <w:color w:val="FFFFFF"/>
                <w:sz w:val="20"/>
              </w:rPr>
              <w:t xml:space="preserve">Status</w:t>
            </w:r>
          </w:p>
        </w:tc>
      </w:tr>
      <w:tr>
        <w:trPr/>
        <w:tc>
          <w:tcPr>
            <w:tcW w:w="2500" w:type="dxa"/>
            <w:shd w:fill="FFFFFF"/>
            <w:vAlign w:val="center"/>
          </w:tcPr>
          <w:p>
            <w:pPr>
              <w:spacing w:after="20" w:line="240" w:lineRule="auto"/>
            </w:pPr>
            <w:r>
              <w:rPr>
                <w:color w:val="000000"/>
                <w:sz w:val="20"/>
              </w:rPr>
              <w:t xml:space="preserve">Requirements and Design</w:t>
            </w:r>
          </w:p>
        </w:tc>
        <w:tc>
          <w:tcPr>
            <w:tcW w:w="5936" w:type="dxa"/>
            <w:shd w:fill="FFFFFF"/>
            <w:vAlign w:val="center"/>
          </w:tcPr>
          <w:p>
            <w:pPr>
              <w:spacing w:after="20" w:line="240" w:lineRule="auto"/>
            </w:pPr>
            <w:r>
              <w:rPr>
                <w:color w:val="000000"/>
                <w:sz w:val="20"/>
              </w:rPr>
              <w:t xml:space="preserve">Scope API schema and business-rule review</w:t>
            </w:r>
          </w:p>
        </w:tc>
        <w:tc>
          <w:tcPr>
            <w:tcW w:w="1500" w:type="dxa"/>
            <w:shd w:fill="FFFFFF"/>
            <w:vAlign w:val="center"/>
          </w:tcPr>
          <w:p>
            <w:pPr>
              <w:spacing w:after="20" w:line="240" w:lineRule="auto"/>
            </w:pPr>
            <w:r>
              <w:rPr>
                <w:color w:val="000000"/>
                <w:sz w:val="20"/>
              </w:rPr>
              <w:t xml:space="preserve">Pending</w:t>
            </w:r>
          </w:p>
        </w:tc>
      </w:tr>
      <w:tr>
        <w:trPr/>
        <w:tc>
          <w:tcPr>
            <w:tcW w:w="2500" w:type="dxa"/>
            <w:shd w:fill="F2F5F8"/>
            <w:vAlign w:val="center"/>
          </w:tcPr>
          <w:p>
            <w:pPr>
              <w:spacing w:after="20" w:line="240" w:lineRule="auto"/>
            </w:pPr>
            <w:r>
              <w:rPr>
                <w:color w:val="000000"/>
                <w:sz w:val="20"/>
              </w:rPr>
              <w:t xml:space="preserve">Repository Alignment</w:t>
            </w:r>
          </w:p>
        </w:tc>
        <w:tc>
          <w:tcPr>
            <w:tcW w:w="5936" w:type="dxa"/>
            <w:shd w:fill="F2F5F8"/>
            <w:vAlign w:val="center"/>
          </w:tcPr>
          <w:p>
            <w:pPr>
              <w:spacing w:after="20" w:line="240" w:lineRule="auto"/>
            </w:pPr>
            <w:r>
              <w:rPr>
                <w:color w:val="000000"/>
                <w:sz w:val="20"/>
              </w:rPr>
              <w:t xml:space="preserve">Shared adapters migrations exact constraint and enum bindings</w:t>
            </w:r>
          </w:p>
        </w:tc>
        <w:tc>
          <w:tcPr>
            <w:tcW w:w="1500" w:type="dxa"/>
            <w:shd w:fill="F2F5F8"/>
            <w:vAlign w:val="center"/>
          </w:tcPr>
          <w:p>
            <w:pPr>
              <w:spacing w:after="20" w:line="240" w:lineRule="auto"/>
            </w:pPr>
            <w:r>
              <w:rPr>
                <w:color w:val="000000"/>
                <w:sz w:val="20"/>
              </w:rPr>
              <w:t xml:space="preserve">Pending</w:t>
            </w:r>
          </w:p>
        </w:tc>
      </w:tr>
      <w:tr>
        <w:trPr/>
        <w:tc>
          <w:tcPr>
            <w:tcW w:w="2500" w:type="dxa"/>
            <w:shd w:fill="FFFFFF"/>
            <w:vAlign w:val="center"/>
          </w:tcPr>
          <w:p>
            <w:pPr>
              <w:spacing w:after="20" w:line="240" w:lineRule="auto"/>
            </w:pPr>
            <w:r>
              <w:rPr>
                <w:color w:val="000000"/>
                <w:sz w:val="20"/>
              </w:rPr>
              <w:t xml:space="preserve">Security and Privacy</w:t>
            </w:r>
          </w:p>
        </w:tc>
        <w:tc>
          <w:tcPr>
            <w:tcW w:w="5936" w:type="dxa"/>
            <w:shd w:fill="FFFFFF"/>
            <w:vAlign w:val="center"/>
          </w:tcPr>
          <w:p>
            <w:pPr>
              <w:spacing w:after="20" w:line="240" w:lineRule="auto"/>
            </w:pPr>
            <w:r>
              <w:rPr>
                <w:color w:val="000000"/>
                <w:sz w:val="20"/>
              </w:rPr>
              <w:t xml:space="preserve">Session authorization secret PII and audit controls</w:t>
            </w:r>
          </w:p>
        </w:tc>
        <w:tc>
          <w:tcPr>
            <w:tcW w:w="1500" w:type="dxa"/>
            <w:shd w:fill="FFFFFF"/>
            <w:vAlign w:val="center"/>
          </w:tcPr>
          <w:p>
            <w:pPr>
              <w:spacing w:after="20" w:line="240" w:lineRule="auto"/>
            </w:pPr>
            <w:r>
              <w:rPr>
                <w:color w:val="000000"/>
                <w:sz w:val="20"/>
              </w:rPr>
              <w:t xml:space="preserve">Pending</w:t>
            </w:r>
          </w:p>
        </w:tc>
      </w:tr>
      <w:tr>
        <w:trPr/>
        <w:tc>
          <w:tcPr>
            <w:tcW w:w="2500" w:type="dxa"/>
            <w:shd w:fill="F2F5F8"/>
            <w:vAlign w:val="center"/>
          </w:tcPr>
          <w:p>
            <w:pPr>
              <w:spacing w:after="20" w:line="240" w:lineRule="auto"/>
            </w:pPr>
            <w:r>
              <w:rPr>
                <w:color w:val="000000"/>
                <w:sz w:val="20"/>
              </w:rPr>
              <w:t xml:space="preserve">QA Readiness</w:t>
            </w:r>
          </w:p>
        </w:tc>
        <w:tc>
          <w:tcPr>
            <w:tcW w:w="5936" w:type="dxa"/>
            <w:shd w:fill="F2F5F8"/>
            <w:vAlign w:val="center"/>
          </w:tcPr>
          <w:p>
            <w:pPr>
              <w:spacing w:after="20" w:line="240" w:lineRule="auto"/>
            </w:pPr>
            <w:r>
              <w:rPr>
                <w:color w:val="000000"/>
                <w:sz w:val="20"/>
              </w:rPr>
              <w:t xml:space="preserve">Passing unit API MySQL rollback and concurrency evidence as applicable</w:t>
            </w:r>
          </w:p>
        </w:tc>
        <w:tc>
          <w:tcPr>
            <w:tcW w:w="1500" w:type="dxa"/>
            <w:shd w:fill="F2F5F8"/>
            <w:vAlign w:val="center"/>
          </w:tcPr>
          <w:p>
            <w:pPr>
              <w:spacing w:after="20" w:line="240" w:lineRule="auto"/>
            </w:pPr>
            <w:r>
              <w:rPr>
                <w:color w:val="000000"/>
                <w:sz w:val="20"/>
              </w:rPr>
              <w:t xml:space="preserve">Pending</w:t>
            </w:r>
          </w:p>
        </w:tc>
      </w:tr>
      <w:tr>
        <w:trPr/>
        <w:tc>
          <w:tcPr>
            <w:tcW w:w="2500" w:type="dxa"/>
            <w:shd w:fill="FFFFFF"/>
            <w:vAlign w:val="center"/>
          </w:tcPr>
          <w:p>
            <w:pPr>
              <w:spacing w:after="20" w:line="240" w:lineRule="auto"/>
            </w:pPr>
            <w:r>
              <w:rPr>
                <w:color w:val="000000"/>
                <w:sz w:val="20"/>
              </w:rPr>
              <w:t xml:space="preserve">Production Governance</w:t>
            </w:r>
          </w:p>
        </w:tc>
        <w:tc>
          <w:tcPr>
            <w:tcW w:w="5936" w:type="dxa"/>
            <w:shd w:fill="FFFFFF"/>
            <w:vAlign w:val="center"/>
          </w:tcPr>
          <w:p>
            <w:pPr>
              <w:spacing w:after="20" w:line="240" w:lineRule="auto"/>
            </w:pPr>
            <w:r>
              <w:rPr>
                <w:color w:val="000000"/>
                <w:sz w:val="20"/>
              </w:rPr>
              <w:t xml:space="preserve">Formal approvals and feature-specific governance controls</w:t>
            </w:r>
          </w:p>
        </w:tc>
        <w:tc>
          <w:tcPr>
            <w:tcW w:w="1500" w:type="dxa"/>
            <w:shd w:fill="FFFFFF"/>
            <w:vAlign w:val="center"/>
          </w:tcPr>
          <w:p>
            <w:pPr>
              <w:spacing w:after="20" w:line="240" w:lineRule="auto"/>
            </w:pPr>
            <w:r>
              <w:rPr>
                <w:color w:val="000000"/>
                <w:sz w:val="20"/>
              </w:rPr>
              <w:t xml:space="preserve">Pending</w:t>
            </w:r>
          </w:p>
        </w:tc>
      </w:tr>
    </w:tbl>
    <w:p>
      <w:pPr/>
      <w:r>
        <w:t xml:space="preserve"/>
      </w:r>
    </w:p>
    <w:sectPr xmlns:w="http://schemas.openxmlformats.org/wordprocessingml/2006/main" w:rsidR="00FC693F" w:rsidRPr="0006063C" w:rsidSect="00034616">
      <w:headerReference xmlns:r="http://schemas.openxmlformats.org/officeDocument/2006/relationships" w:type="default" r:id="rId9"/>
      <w:footerReference xmlns:r="http://schemas.openxmlformats.org/officeDocument/2006/relationships"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5"/>
      </w:rPr>
      <w:t>WF-004 | System Administrator Authentication | Version 1.0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F4E78"/>
        <w:sz w:val="15"/>
      </w:rPr>
      <w:t>TRAINING MANAGEMENT SYSTEM  |  CONTROLLED IMPLEMENTATION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173" w:right="173"/>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WF-004 System Administrator Authentication Backend Implementation v1.0</dc:title>
  <dc:subject>Review Remediation Complete - Repository Integration Required</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