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WF-007</w:t>
        <w:br/>
        <w:t>Browse Available Training Programs</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TMS-IMP-WF007</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1.0</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Draft for Review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WF-007 Browse Available Training Programs</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WF-007 Browse Available Training Programs.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WF-007_Browse_Available_Training_Programs_Implementation_Specification_v1.1.docx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WF-007 Browse Available Training Programs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Participant / public user.</w:t>
      </w:r>
    </w:p>
    <w:p>
      <w:pPr/>
      <w:r>
        <w:t xml:space="preserve">Authorization: Public catalogue.</w:t>
      </w:r>
    </w:p>
    <w:p>
      <w:pPr/>
      <w:r>
        <w:t xml:space="preserve">Read-only public catalogue. No administrative mutation is permitted.</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Use server-side parameterized filters.</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Pagination page&gt;=1; pageSize 1..100, default 20.</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Sorting uses approved allow-list and deterministic secondary key.</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Each program belongs to a category.</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No programs available is a valid empty result, not an error.</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src/routes/program-catalogue.routes.js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src/controllers/program-catalogue.controller.js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src/services/program-catalogue.service.js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src/validators/program-catalogue.validator.js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Read training_programs and program_categories; availableSeats is derived, not independently trusted/stored.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 Selection fragment. Append approved visibility/filter predicate only.</w:t>
      </w:r>
    </w:p>
    <w:p>
      <w:pPr>
        <w:spacing w:before="0" w:after="0" w:line="220" w:lineRule="auto"/>
        <w:keepNext w:val="0"/>
        <w:keepLines/>
      </w:pPr>
      <w:r>
        <w:rPr>
          <w:rFonts w:ascii="Consolas" w:hAnsi="Consolas"/>
          <w:sz w:val="18"/>
          <w:color w:val="000000"/>
        </w:rPr>
        <w:t xml:space="preserve">SELECT p.program_id, p.code, p.name, p.category_id, c.name AS category_name,</w:t>
      </w:r>
    </w:p>
    <w:p>
      <w:pPr>
        <w:spacing w:before="0" w:after="0" w:line="220" w:lineRule="auto"/>
        <w:keepNext w:val="0"/>
        <w:keepLines/>
      </w:pPr>
      <w:r>
        <w:rPr>
          <w:rFonts w:ascii="Consolas" w:hAnsi="Consolas"/>
          <w:sz w:val="18"/>
          <w:color w:val="000000"/>
        </w:rPr>
        <w:t xml:space="preserve">       p.training_date, p.start_time, p.end_time, p.venue, p.delivery_mode,</w:t>
      </w:r>
    </w:p>
    <w:p>
      <w:pPr>
        <w:spacing w:before="0" w:after="0" w:line="220" w:lineRule="auto"/>
        <w:keepNext w:val="0"/>
        <w:keepLines/>
      </w:pPr>
      <w:r>
        <w:rPr>
          <w:rFonts w:ascii="Consolas" w:hAnsi="Consolas"/>
          <w:sz w:val="18"/>
          <w:color w:val="000000"/>
        </w:rPr>
        <w:t xml:space="preserve">       p.capacity, p.capacity - COALESCE(r.used, 0) AS available_seats,</w:t>
      </w:r>
    </w:p>
    <w:p>
      <w:pPr>
        <w:spacing w:before="0" w:after="0" w:line="220" w:lineRule="auto"/>
        <w:keepNext w:val="0"/>
        <w:keepLines/>
      </w:pPr>
      <w:r>
        <w:rPr>
          <w:rFonts w:ascii="Consolas" w:hAnsi="Consolas"/>
          <w:sz w:val="18"/>
          <w:color w:val="000000"/>
        </w:rPr>
        <w:t xml:space="preserve">       p.status, p.registration_open_at, p.registration_close_at</w:t>
      </w:r>
    </w:p>
    <w:p>
      <w:pPr>
        <w:spacing w:before="0" w:after="0" w:line="220" w:lineRule="auto"/>
        <w:keepNext w:val="0"/>
        <w:keepLines/>
      </w:pPr>
      <w:r>
        <w:rPr>
          <w:rFonts w:ascii="Consolas" w:hAnsi="Consolas"/>
          <w:sz w:val="18"/>
          <w:color w:val="000000"/>
        </w:rPr>
        <w:t xml:space="preserve">FROM training_programs p</w:t>
      </w:r>
    </w:p>
    <w:p>
      <w:pPr>
        <w:spacing w:before="0" w:after="0" w:line="220" w:lineRule="auto"/>
        <w:keepNext w:val="0"/>
        <w:keepLines/>
      </w:pPr>
      <w:r>
        <w:rPr>
          <w:rFonts w:ascii="Consolas" w:hAnsi="Consolas"/>
          <w:sz w:val="18"/>
          <w:color w:val="000000"/>
        </w:rPr>
        <w:t xml:space="preserve">JOIN program_categories c ON c.category_id = p.category_id</w:t>
      </w:r>
    </w:p>
    <w:p>
      <w:pPr>
        <w:spacing w:before="0" w:after="0" w:line="220" w:lineRule="auto"/>
        <w:keepNext w:val="0"/>
        <w:keepLines/>
      </w:pPr>
      <w:r>
        <w:rPr>
          <w:rFonts w:ascii="Consolas" w:hAnsi="Consolas"/>
          <w:sz w:val="18"/>
          <w:color w:val="000000"/>
        </w:rPr>
        <w:t xml:space="preserve">LEFT JOIN (</w:t>
      </w:r>
    </w:p>
    <w:p>
      <w:pPr>
        <w:spacing w:before="0" w:after="0" w:line="220" w:lineRule="auto"/>
        <w:keepNext w:val="0"/>
        <w:keepLines/>
      </w:pPr>
      <w:r>
        <w:rPr>
          <w:rFonts w:ascii="Consolas" w:hAnsi="Consolas"/>
          <w:sz w:val="18"/>
          <w:color w:val="000000"/>
        </w:rPr>
        <w:t xml:space="preserve">  SELECT program_id, COUNT(*) AS used FROM registrations</w:t>
      </w:r>
    </w:p>
    <w:p>
      <w:pPr>
        <w:spacing w:before="0" w:after="0" w:line="220" w:lineRule="auto"/>
        <w:keepNext w:val="0"/>
        <w:keepLines/>
      </w:pPr>
      <w:r>
        <w:rPr>
          <w:rFonts w:ascii="Consolas" w:hAnsi="Consolas"/>
          <w:sz w:val="18"/>
          <w:color w:val="000000"/>
        </w:rPr>
        <w:t xml:space="preserve">  WHERE status = 'REGISTERED' GROUP BY program_id</w:t>
      </w:r>
    </w:p>
    <w:p>
      <w:pPr>
        <w:spacing w:before="0" w:after="0" w:line="220" w:lineRule="auto"/>
        <w:keepNext w:val="0"/>
        <w:keepLines/>
      </w:pPr>
      <w:r>
        <w:rPr>
          <w:rFonts w:ascii="Consolas" w:hAnsi="Consolas"/>
          <w:sz w:val="18"/>
          <w:color w:val="000000"/>
        </w:rPr>
        <w:t xml:space="preserve">) r ON r.program_id = p.program_id</w:t>
      </w:r>
    </w:p>
    <w:p>
      <w:pPr>
        <w:spacing w:before="0" w:after="0" w:line="220" w:lineRule="auto"/>
        <w:keepNext w:val="0"/>
        <w:keepLines/>
      </w:pPr>
      <w:r>
        <w:rPr>
          <w:rFonts w:ascii="Consolas" w:hAnsi="Consolas"/>
          <w:sz w:val="18"/>
          <w:color w:val="000000"/>
        </w:rPr>
        <w:t xml:space="preserve">-- WHERE &lt;approved public predicate AND parameterized optional filters&gt;</w:t>
      </w:r>
    </w:p>
    <w:p>
      <w:pPr>
        <w:spacing w:before="0" w:after="0" w:line="220" w:lineRule="auto"/>
        <w:keepNext w:val="0"/>
        <w:keepLines/>
      </w:pPr>
      <w:r>
        <w:rPr>
          <w:rFonts w:ascii="Consolas" w:hAnsi="Consolas"/>
          <w:sz w:val="18"/>
          <w:color w:val="000000"/>
        </w:rPr>
        <w:t xml:space="preserve">-- ORDER BY &lt;static allow-list expression&gt;, p.program_id</w:t>
      </w:r>
    </w:p>
    <w:p>
      <w:pPr>
        <w:spacing w:before="0" w:after="0" w:line="220" w:lineRule="auto"/>
        <w:keepNext w:val="0"/>
        <w:keepLines/>
      </w:pPr>
      <w:r>
        <w:rPr>
          <w:rFonts w:ascii="Consolas" w:hAnsi="Consolas"/>
          <w:sz w:val="18"/>
          <w:color w:val="000000"/>
        </w:rPr>
        <w:t xml:space="preserve">-- LIMIT ? OFFSET ?; run matching COUNT using the same predicate.</w:t>
      </w:r>
    </w:p>
    <w:p>
      <w:pPr/>
      <w:r>
        <w:t xml:space="preserve"/>
      </w:r>
    </w:p>
    <w:p>
      <w:pPr>
        <w:pStyle w:val="Heading1"/>
      </w:pPr>
      <w:r>
        <w:t xml:space="preserve">5 API Contract</w:t>
      </w:r>
    </w:p>
    <w:p>
      <w:pPr>
        <w:pStyle w:val="Heading2"/>
      </w:pPr>
      <w:r>
        <w:t xml:space="preserve">GET /api/v1/programs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Public catalogue</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Query: page, pageSize&lt;=100, categoryId, availability, sort</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200 {items[],page,pageSize,total}; item={programId,code,name,categoryId,categoryName,trainingDate,startTime,endTime,venue,deliveryMode,capacity,availableSeats,status,registrationOpenAt,registrationCloseAt}</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invalid filter; 200 with empty items when no matching/available programs</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The following code is an integration baseline. Dependency injection makes unresolved shared contracts explicit. It is not an installed executable feature or a completed test suite. All adapter names below are internal implementation contracts, not additional HTTP endpoints or database tables.</w:t>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line="240" w:lineRule="auto"/>
            </w:pPr>
            <w:r>
              <w:rPr>
                <w:b/>
                <w:color w:val="FFFFFF"/>
                <w:sz w:val="20"/>
              </w:rPr>
              <w:t xml:space="preserve">Adapter</w:t>
            </w:r>
          </w:p>
        </w:tc>
        <w:tc>
          <w:tcPr>
            <w:tcW w:w="6636" w:type="dxa"/>
            <w:shd w:fill="1F4E78"/>
            <w:vAlign w:val="center"/>
          </w:tcPr>
          <w:p>
            <w:pPr>
              <w:spacing w:after="20" w:line="240" w:lineRule="auto"/>
            </w:pPr>
            <w:r>
              <w:rPr>
                <w:b/>
                <w:color w:val="FFFFFF"/>
                <w:sz w:val="20"/>
              </w:rPr>
              <w:t xml:space="preserve">Required Behavior</w:t>
            </w:r>
          </w:p>
        </w:tc>
      </w:tr>
      <w:tr>
        <w:trPr/>
        <w:tc>
          <w:tcPr>
            <w:tcW w:w="3300" w:type="dxa"/>
            <w:shd w:fill="FFFFFF"/>
            <w:vAlign w:val="center"/>
          </w:tcPr>
          <w:p>
            <w:pPr>
              <w:spacing w:after="20" w:line="240" w:lineRule="auto"/>
            </w:pPr>
            <w:r>
              <w:rPr>
                <w:color w:val="000000"/>
                <w:sz w:val="20"/>
              </w:rPr>
              <w:t xml:space="preserve">catalogue.validateQuery</w:t>
            </w:r>
          </w:p>
        </w:tc>
        <w:tc>
          <w:tcPr>
            <w:tcW w:w="6636" w:type="dxa"/>
            <w:shd w:fill="FFFFFF"/>
            <w:vAlign w:val="center"/>
          </w:tcPr>
          <w:p>
            <w:pPr>
              <w:spacing w:after="20" w:line="240" w:lineRule="auto"/>
            </w:pPr>
            <w:r>
              <w:rPr>
                <w:color w:val="000000"/>
                <w:sz w:val="20"/>
              </w:rPr>
              <w:t xml:space="preserve">Exact page pageSize categoryId availability sort; bind approved availability values and sort allow-list.</w:t>
            </w:r>
          </w:p>
        </w:tc>
      </w:tr>
      <w:tr>
        <w:trPr/>
        <w:tc>
          <w:tcPr>
            <w:tcW w:w="3300" w:type="dxa"/>
            <w:shd w:fill="F2F5F8"/>
            <w:vAlign w:val="center"/>
          </w:tcPr>
          <w:p>
            <w:pPr>
              <w:spacing w:after="20" w:line="240" w:lineRule="auto"/>
            </w:pPr>
            <w:r>
              <w:rPr>
                <w:color w:val="000000"/>
                <w:sz w:val="20"/>
              </w:rPr>
              <w:t xml:space="preserve">catalogue.publicPredicate</w:t>
            </w:r>
          </w:p>
        </w:tc>
        <w:tc>
          <w:tcPr>
            <w:tcW w:w="6636" w:type="dxa"/>
            <w:shd w:fill="F2F5F8"/>
            <w:vAlign w:val="center"/>
          </w:tcPr>
          <w:p>
            <w:pPr>
              <w:spacing w:after="20" w:line="240" w:lineRule="auto"/>
            </w:pPr>
            <w:r>
              <w:rPr>
                <w:color w:val="000000"/>
                <w:sz w:val="20"/>
              </w:rPr>
              <w:t xml:space="preserve">Approved public visibility and availability rules; parameterized filters.</w:t>
            </w:r>
          </w:p>
        </w:tc>
      </w:tr>
      <w:tr>
        <w:trPr/>
        <w:tc>
          <w:tcPr>
            <w:tcW w:w="3300" w:type="dxa"/>
            <w:shd w:fill="FFFFFF"/>
            <w:vAlign w:val="center"/>
          </w:tcPr>
          <w:p>
            <w:pPr>
              <w:spacing w:after="20" w:line="240" w:lineRule="auto"/>
            </w:pPr>
            <w:r>
              <w:rPr>
                <w:color w:val="000000"/>
                <w:sz w:val="20"/>
              </w:rPr>
              <w:t xml:space="preserve">catalogue.readPage</w:t>
            </w:r>
          </w:p>
        </w:tc>
        <w:tc>
          <w:tcPr>
            <w:tcW w:w="6636" w:type="dxa"/>
            <w:shd w:fill="FFFFFF"/>
            <w:vAlign w:val="center"/>
          </w:tcPr>
          <w:p>
            <w:pPr>
              <w:spacing w:after="20" w:line="240" w:lineRule="auto"/>
            </w:pPr>
            <w:r>
              <w:rPr>
                <w:color w:val="000000"/>
                <w:sz w:val="20"/>
              </w:rPr>
              <w:t xml:space="preserve">Consistent count/data read; derive capacity minus REGISTERED count.</w:t>
            </w:r>
          </w:p>
        </w:tc>
      </w:tr>
      <w:tr>
        <w:trPr/>
        <w:tc>
          <w:tcPr>
            <w:tcW w:w="3300" w:type="dxa"/>
            <w:shd w:fill="F2F5F8"/>
            <w:vAlign w:val="center"/>
          </w:tcPr>
          <w:p>
            <w:pPr>
              <w:spacing w:after="20" w:line="240" w:lineRule="auto"/>
            </w:pPr>
            <w:r>
              <w:rPr>
                <w:color w:val="000000"/>
                <w:sz w:val="20"/>
              </w:rPr>
              <w:t xml:space="preserve">dto.programList</w:t>
            </w:r>
          </w:p>
        </w:tc>
        <w:tc>
          <w:tcPr>
            <w:tcW w:w="6636" w:type="dxa"/>
            <w:shd w:fill="F2F5F8"/>
            <w:vAlign w:val="center"/>
          </w:tcPr>
          <w:p>
            <w:pPr>
              <w:spacing w:after="20" w:line="240" w:lineRule="auto"/>
            </w:pPr>
            <w:r>
              <w:rPr>
                <w:color w:val="000000"/>
                <w:sz w:val="20"/>
              </w:rPr>
              <w:t xml:space="preserve">Only the 15 approved public fields; dates YYYY-MM-DD time HH:mm:ss and UTC timestamps.</w:t>
            </w:r>
          </w:p>
        </w:tc>
      </w:tr>
    </w:tbl>
    <w:p>
      <w:pPr/>
      <w:r>
        <w:t xml:space="preserve"/>
      </w:r>
    </w:p>
    <w:p>
      <w:pPr>
        <w:pStyle w:val="Heading2"/>
      </w:pPr>
      <w:r>
        <w:t xml:space="preserve">Service Implementation</w:t>
      </w:r>
    </w:p>
    <w:p>
      <w:pPr>
        <w:spacing w:before="0" w:after="0" w:line="220" w:lineRule="auto"/>
        <w:keepNext w:val="0"/>
        <w:keepLines/>
      </w:pPr>
      <w:r>
        <w:rPr>
          <w:rFonts w:ascii="Consolas" w:hAnsi="Consolas"/>
          <w:sz w:val="18"/>
          <w:color w:val="000000"/>
        </w:rPr>
        <w:t xml:space="preserve">// src/services/program-catalogue.service.js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list(query, context) {</w:t>
      </w:r>
    </w:p>
    <w:p>
      <w:pPr>
        <w:spacing w:before="0" w:after="0" w:line="220" w:lineRule="auto"/>
        <w:keepNext w:val="0"/>
        <w:keepLines/>
      </w:pPr>
      <w:r>
        <w:rPr>
          <w:rFonts w:ascii="Consolas" w:hAnsi="Consolas"/>
          <w:sz w:val="18"/>
          <w:color w:val="000000"/>
        </w:rPr>
        <w:t xml:space="preserve">      const filter = d.catalogue.validateQuery(query);</w:t>
      </w:r>
    </w:p>
    <w:p>
      <w:pPr>
        <w:spacing w:before="0" w:after="0" w:line="220" w:lineRule="auto"/>
        <w:keepNext w:val="0"/>
        <w:keepLines/>
      </w:pPr>
      <w:r>
        <w:rPr>
          <w:rFonts w:ascii="Consolas" w:hAnsi="Consolas"/>
          <w:sz w:val="18"/>
          <w:color w:val="000000"/>
        </w:rPr>
        <w:t xml:space="preserve">      const page = filter.page ?? 1;</w:t>
      </w:r>
    </w:p>
    <w:p>
      <w:pPr>
        <w:spacing w:before="0" w:after="0" w:line="220" w:lineRule="auto"/>
        <w:keepNext w:val="0"/>
        <w:keepLines/>
      </w:pPr>
      <w:r>
        <w:rPr>
          <w:rFonts w:ascii="Consolas" w:hAnsi="Consolas"/>
          <w:sz w:val="18"/>
          <w:color w:val="000000"/>
        </w:rPr>
        <w:t xml:space="preserve">      const pageSize = filter.pageSize ?? 20;</w:t>
      </w:r>
    </w:p>
    <w:p>
      <w:pPr>
        <w:spacing w:before="0" w:after="0" w:line="220" w:lineRule="auto"/>
        <w:keepNext w:val="0"/>
        <w:keepLines/>
      </w:pPr>
      <w:r>
        <w:rPr>
          <w:rFonts w:ascii="Consolas" w:hAnsi="Consolas"/>
          <w:sz w:val="18"/>
          <w:color w:val="000000"/>
        </w:rPr>
        <w:t xml:space="preserve">      const result = await d.catalogue.readPage({</w:t>
      </w:r>
    </w:p>
    <w:p>
      <w:pPr>
        <w:spacing w:before="0" w:after="0" w:line="220" w:lineRule="auto"/>
        <w:keepNext w:val="0"/>
        <w:keepLines/>
      </w:pPr>
      <w:r>
        <w:rPr>
          <w:rFonts w:ascii="Consolas" w:hAnsi="Consolas"/>
          <w:sz w:val="18"/>
          <w:color w:val="000000"/>
        </w:rPr>
        <w:t xml:space="preserve">        ...filter, page, pageSize, offset: (page - 1) * pageSize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items: result.rows.map(d.dto.programList),</w:t>
      </w:r>
    </w:p>
    <w:p>
      <w:pPr>
        <w:spacing w:before="0" w:after="0" w:line="220" w:lineRule="auto"/>
        <w:keepNext w:val="0"/>
        <w:keepLines/>
      </w:pPr>
      <w:r>
        <w:rPr>
          <w:rFonts w:ascii="Consolas" w:hAnsi="Consolas"/>
          <w:sz w:val="18"/>
          <w:color w:val="000000"/>
        </w:rPr>
        <w:t xml:space="preserve">        page, pageSize, total: result.total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Routes and Controller Integration</w:t>
      </w:r>
    </w:p>
    <w:p>
      <w:pPr>
        <w:spacing w:before="0" w:after="0" w:line="220" w:lineRule="auto"/>
        <w:keepNext w:val="0"/>
        <w:keepLines/>
      </w:pPr>
      <w:r>
        <w:rPr>
          <w:rFonts w:ascii="Consolas" w:hAnsi="Consolas"/>
          <w:sz w:val="18"/>
          <w:color w:val="000000"/>
        </w:rPr>
        <w:t xml:space="preserve">// Mount this router at /api/v1; preserve all existing app middleware.</w:t>
      </w:r>
    </w:p>
    <w:p>
      <w:pPr>
        <w:spacing w:before="0" w:after="0" w:line="220" w:lineRule="auto"/>
        <w:keepNext w:val="0"/>
        <w:keepLines/>
      </w:pPr>
      <w:r>
        <w:rPr>
          <w:rFonts w:ascii="Consolas" w:hAnsi="Consolas"/>
          <w:sz w:val="18"/>
          <w:color w:val="000000"/>
        </w:rPr>
        <w:t xml:space="preserve">// Dependencies: approved security validators service and requestContext.</w:t>
      </w:r>
    </w:p>
    <w:p>
      <w:pPr>
        <w:spacing w:before="0" w:after="0" w:line="220" w:lineRule="auto"/>
        <w:keepNext w:val="0"/>
        <w:keepLines/>
      </w:pPr>
      <w:r>
        <w:rPr>
          <w:rFonts w:ascii="Consolas" w:hAnsi="Consolas"/>
          <w:sz w:val="18"/>
          <w:color w:val="000000"/>
        </w:rPr>
        <w:t xml:space="preserve">const router = require('express').Router();</w:t>
      </w:r>
    </w:p>
    <w:p>
      <w:pPr>
        <w:spacing w:before="0" w:after="0" w:line="220" w:lineRule="auto"/>
        <w:keepNext w:val="0"/>
        <w:keepLines/>
      </w:pPr>
      <w:r>
        <w:rPr>
          <w:rFonts w:ascii="Consolas" w:hAnsi="Consolas"/>
          <w:sz w:val="18"/>
          <w:color w:val="000000"/>
        </w:rPr>
        <w:t xml:space="preserve">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const result = await service[operation](req.validatedInput, requestContext(req));</w:t>
      </w:r>
    </w:p>
    <w:p>
      <w:pPr>
        <w:spacing w:before="0" w:after="0" w:line="220" w:lineRule="auto"/>
        <w:keepNext w:val="0"/>
        <w:keepLines/>
      </w:pPr>
      <w:r>
        <w:rPr>
          <w:rFonts w:ascii="Consolas" w:hAnsi="Consolas"/>
          <w:sz w:val="18"/>
          <w:color w:val="000000"/>
        </w:rPr>
        <w:t xml:space="preserve">      if (result.csv !== undefined) {</w:t>
      </w:r>
    </w:p>
    <w:p>
      <w:pPr>
        <w:spacing w:before="0" w:after="0" w:line="220" w:lineRule="auto"/>
        <w:keepNext w:val="0"/>
        <w:keepLines/>
      </w:pPr>
      <w:r>
        <w:rPr>
          <w:rFonts w:ascii="Consolas" w:hAnsi="Consolas"/>
          <w:sz w:val="18"/>
          <w:color w:val="000000"/>
        </w:rPr>
        <w:t xml:space="preserve">        return res.type(result.contentType).status(200).send(result.csv);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res.status(status).json(result);</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spacing w:before="0" w:after="0" w:line="220" w:lineRule="auto"/>
        <w:keepNext w:val="0"/>
        <w:keepLines/>
      </w:pPr>
      <w:r>
        <w:rPr>
          <w:rFonts w:ascii="Consolas" w:hAnsi="Consolas"/>
          <w:sz w:val="18"/>
          <w:color w:val="000000"/>
        </w:rPr>
        <w:t xml:space="preserve">router.get('/programs',</w:t>
      </w:r>
    </w:p>
    <w:p>
      <w:pPr>
        <w:spacing w:before="0" w:after="0" w:line="220" w:lineRule="auto"/>
        <w:keepNext w:val="0"/>
        <w:keepLines/>
      </w:pPr>
      <w:r>
        <w:rPr>
          <w:rFonts w:ascii="Consolas" w:hAnsi="Consolas"/>
          <w:sz w:val="18"/>
          <w:color w:val="000000"/>
        </w:rPr>
        <w:t xml:space="preserve">  validators.list, endpoint('list', 200));</w:t>
      </w:r>
    </w:p>
    <w:p>
      <w:pPr/>
      <w:r>
        <w:t xml:space="preserve"/>
      </w:r>
    </w:p>
    <w:p>
      <w:pPr>
        <w:spacing w:before="0" w:after="0" w:line="220" w:lineRule="auto"/>
        <w:keepNext w:val="0"/>
        <w:keepLines/>
      </w:pPr>
      <w:r>
        <w:rPr>
          <w:rFonts w:ascii="Consolas" w:hAnsi="Consolas"/>
          <w:sz w:val="18"/>
          <w:color w:val="000000"/>
        </w:rPr>
        <w:t xml:space="preserve">module.exports = router;</w:t>
      </w:r>
    </w:p>
    <w:p>
      <w:pPr/>
      <w:r>
        <w:t xml:space="preserve"/>
      </w:r>
    </w:p>
    <w:p>
      <w:pPr/>
      <w:r>
        <w:t xml:space="preserve">Each validator writes validatedInput only after validating the approved body path and query sources separately. requestContext supplies correlationId approved IP/user-agent metadata and a trusted normalized principal. Never merge raw body fields into session identity or account controls. The static-key bootstrap service enforces its own key check; login remains pre-authentication.</w:t>
      </w:r>
    </w:p>
    <w:p>
      <w:pPr>
        <w:pStyle w:val="Heading2"/>
      </w:pPr>
      <w:r>
        <w:t xml:space="preserve">Validation Implementation Primitives</w:t>
      </w:r>
    </w:p>
    <w:p>
      <w:pPr>
        <w:spacing w:before="0" w:after="0" w:line="220" w:lineRule="auto"/>
        <w:keepNext w:val="0"/>
        <w:keepLines/>
      </w:pPr>
      <w:r>
        <w:rPr>
          <w:rFonts w:ascii="Consolas" w:hAnsi="Consolas"/>
          <w:sz w:val="18"/>
          <w:color w:val="000000"/>
        </w:rPr>
        <w:t xml:space="preserve">// Shared validator primitives; field-specific schemas are defined by Section 5.</w:t>
      </w:r>
    </w:p>
    <w:p>
      <w:pPr>
        <w:spacing w:before="0" w:after="0" w:line="220" w:lineRule="auto"/>
        <w:keepNext w:val="0"/>
        <w:keepLines/>
      </w:pPr>
      <w:r>
        <w:rPr>
          <w:rFonts w:ascii="Consolas" w:hAnsi="Consolas"/>
          <w:sz w:val="18"/>
          <w:color w:val="000000"/>
        </w:rPr>
        <w:t xml:space="preserve">function objectKeys(value,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(Object.keys(value).some(key =&gt; !allowed.includes(key)))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const text = String(value);</w:t>
      </w:r>
    </w:p>
    <w:p>
      <w:pPr>
        <w:spacing w:before="0" w:after="0" w:line="220" w:lineRule="auto"/>
        <w:keepNext w:val="0"/>
        <w:keepLines/>
      </w:pPr>
      <w:r>
        <w:rPr>
          <w:rFonts w:ascii="Consolas" w:hAnsi="Consolas"/>
          <w:sz w:val="18"/>
          <w:color w:val="000000"/>
        </w:rPr>
        <w:t xml:space="preserve">  if (!/^[1-9][0-9]*$/.test(text)) throw validationError();</w:t>
      </w:r>
    </w:p>
    <w:p>
      <w:pPr>
        <w:spacing w:before="0" w:after="0" w:line="220" w:lineRule="auto"/>
        <w:keepNext w:val="0"/>
        <w:keepLines/>
      </w:pPr>
      <w:r>
        <w:rPr>
          <w:rFonts w:ascii="Consolas" w:hAnsi="Consolas"/>
          <w:sz w:val="18"/>
          <w:color w:val="000000"/>
        </w:rPr>
        <w:t xml:space="preserve">  // Preserve full BIGINT precision; bind decimal text or approved bigint type.</w:t>
      </w:r>
    </w:p>
    <w:p>
      <w:pPr>
        <w:spacing w:before="0" w:after="0" w:line="220" w:lineRule="auto"/>
        <w:keepNext w:val="0"/>
        <w:keepLines/>
      </w:pPr>
      <w:r>
        <w:rPr>
          <w:rFonts w:ascii="Consolas" w:hAnsi="Consolas"/>
          <w:sz w:val="18"/>
          <w:color w:val="000000"/>
        </w:rPr>
        <w:t xml:space="preserve">  return text;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pagination(query)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validationError();</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validationError() {</w:t>
      </w:r>
    </w:p>
    <w:p>
      <w:pPr>
        <w:spacing w:before="0" w:after="0" w:line="220" w:lineRule="auto"/>
        <w:keepNext w:val="0"/>
        <w:keepLines/>
      </w:pPr>
      <w:r>
        <w:rPr>
          <w:rFonts w:ascii="Consolas" w:hAnsi="Consolas"/>
          <w:sz w:val="18"/>
          <w:color w:val="000000"/>
        </w:rPr>
        <w:t xml:space="preserve">  return Object.assign(new Error('Request information is invalid.'), {</w:t>
      </w:r>
    </w:p>
    <w:p>
      <w:pPr>
        <w:spacing w:before="0" w:after="0" w:line="220" w:lineRule="auto"/>
        <w:keepNext w:val="0"/>
        <w:keepLines/>
      </w:pPr>
      <w:r>
        <w:rPr>
          <w:rFonts w:ascii="Consolas" w:hAnsi="Consolas"/>
          <w:sz w:val="18"/>
          <w:color w:val="000000"/>
        </w:rPr>
        <w:t xml:space="preserve">    status: 400, code: 'VALIDATION_ERROR'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 Normalize all DB and path identities through one repository-approved codec.</w:t>
      </w:r>
    </w:p>
    <w:p>
      <w:pPr>
        <w:spacing w:before="0" w:after="0" w:line="220" w:lineRule="auto"/>
        <w:keepNext w:val="0"/>
        <w:keepLines/>
      </w:pPr>
      <w:r>
        <w:rPr>
          <w:rFonts w:ascii="Consolas" w:hAnsi="Consolas"/>
          <w:sz w:val="18"/>
          <w:color w:val="000000"/>
        </w:rPr>
        <w:t xml:space="preserve">// Required strings/type/max lengths/enums must be checked before service calls.</w:t>
      </w:r>
    </w:p>
    <w:p>
      <w:pPr>
        <w:spacing w:before="0" w:after="0" w:line="220" w:lineRule="auto"/>
        <w:keepNext w:val="0"/>
        <w:keepLines/>
      </w:pPr>
      <w:r>
        <w:rPr>
          <w:rFonts w:ascii="Consolas" w:hAnsi="Consolas"/>
          <w:sz w:val="18"/>
          <w:color w:val="000000"/>
        </w:rPr>
        <w:t xml:space="preserve">// Do not trim passwords. Do not coerce invalid dates or accept extra identity keys.</w:t>
      </w:r>
    </w:p>
    <w:p>
      <w:pPr/>
      <w:r>
        <w:t xml:space="preserve"/>
      </w:r>
    </w:p>
    <w:p>
      <w:pPr>
        <w:pStyle w:val="Heading2"/>
      </w:pPr>
      <w:r>
        <w:t xml:space="preserve">Shared Error Mapping Extension</w:t>
      </w:r>
    </w:p>
    <w:p>
      <w:pPr>
        <w:spacing w:before="0" w:after="0" w:line="220" w:lineRule="auto"/>
        <w:keepNext w:val="0"/>
        <w:keepLines/>
      </w:pPr>
      <w:r>
        <w:rPr>
          <w:rFonts w:ascii="Consolas" w:hAnsi="Consolas"/>
          <w:sz w:val="18"/>
          <w:color w:val="000000"/>
        </w:rPr>
        <w:t xml:space="preserve">// Shared error middleware extension proposal; bind canonical messages/codes.</w:t>
      </w:r>
    </w:p>
    <w:p>
      <w:pPr>
        <w:spacing w:before="0" w:after="0" w:line="220" w:lineRule="auto"/>
        <w:keepNext w:val="0"/>
        <w:keepLines/>
      </w:pPr>
      <w:r>
        <w:rPr>
          <w:rFonts w:ascii="Consolas" w:hAnsi="Consolas"/>
          <w:sz w:val="18"/>
          <w:color w:val="000000"/>
        </w:rPr>
        <w:t xml:space="preserve">function makeErrorHandler(contract) {</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response = contract.resolveTrustedApplicationError(error);</w:t>
      </w:r>
    </w:p>
    <w:p>
      <w:pPr>
        <w:spacing w:before="0" w:after="0" w:line="220" w:lineRule="auto"/>
        <w:keepNext w:val="0"/>
        <w:keepLines/>
      </w:pPr>
      <w:r>
        <w:rPr>
          <w:rFonts w:ascii="Consolas" w:hAnsi="Consolas"/>
          <w:sz w:val="18"/>
          <w:color w:val="000000"/>
        </w:rPr>
        <w:t xml:space="preserve">    // Never trust arbitrary database error.status or expose raw error.message.</w:t>
      </w:r>
    </w:p>
    <w:p>
      <w:pPr>
        <w:spacing w:before="0" w:after="0" w:line="220" w:lineRule="auto"/>
        <w:keepNext w:val="0"/>
        <w:keepLines/>
      </w:pPr>
      <w:r>
        <w:rPr>
          <w:rFonts w:ascii="Consolas" w:hAnsi="Consolas"/>
          <w:sz w:val="18"/>
          <w:color w:val="000000"/>
        </w:rPr>
        <w:t xml:space="preserve">    const status = response?.status ?? 500;</w:t>
      </w:r>
    </w:p>
    <w:p>
      <w:pPr>
        <w:spacing w:before="0" w:after="0" w:line="220" w:lineRule="auto"/>
        <w:keepNext w:val="0"/>
        <w:keepLines/>
      </w:pPr>
      <w:r>
        <w:rPr>
          <w:rFonts w:ascii="Consolas" w:hAnsi="Consolas"/>
          <w:sz w:val="18"/>
          <w:color w:val="000000"/>
        </w:rPr>
        <w:t xml:space="preserve">    const body = response ?? {</w:t>
      </w:r>
    </w:p>
    <w:p>
      <w:pPr>
        <w:spacing w:before="0" w:after="0" w:line="220" w:lineRule="auto"/>
        <w:keepNext w:val="0"/>
        <w:keepLines/>
      </w:pPr>
      <w:r>
        <w:rPr>
          <w:rFonts w:ascii="Consolas" w:hAnsi="Consolas"/>
          <w:sz w:val="18"/>
          <w:color w:val="000000"/>
        </w:rPr>
        <w:t xml:space="preserve">      code: 'INTERNAL_SERVER_ERROR', message: 'An unexpected error occurred.',</w:t>
      </w:r>
    </w:p>
    <w:p>
      <w:pPr>
        <w:spacing w:before="0" w:after="0" w:line="220" w:lineRule="auto"/>
        <w:keepNext w:val="0"/>
        <w:keepLines/>
      </w:pPr>
      <w:r>
        <w:rPr>
          <w:rFonts w:ascii="Consolas" w:hAnsi="Consolas"/>
          <w:sz w:val="18"/>
          <w:color w:val="000000"/>
        </w:rPr>
        <w:t xml:space="preserve">      details: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res.status(status).json({ code: body.code, message: body.message,</w:t>
      </w:r>
    </w:p>
    <w:p>
      <w:pPr>
        <w:spacing w:before="0" w:after="0" w:line="220" w:lineRule="auto"/>
        <w:keepNext w:val="0"/>
        <w:keepLines/>
      </w:pPr>
      <w:r>
        <w:rPr>
          <w:rFonts w:ascii="Consolas" w:hAnsi="Consolas"/>
          <w:sz w:val="18"/>
          <w:color w:val="000000"/>
        </w:rPr>
        <w:t xml:space="preserve">      details: body.details ?? null, timestamp: new Date().toISOString(),</w:t>
      </w:r>
    </w:p>
    <w:p>
      <w:pPr>
        <w:spacing w:before="0" w:after="0" w:line="220" w:lineRule="auto"/>
        <w:keepNext w:val="0"/>
        <w:keepLines/>
      </w:pPr>
      <w:r>
        <w:rPr>
          <w:rFonts w:ascii="Consolas" w:hAnsi="Consolas"/>
          <w:sz w:val="18"/>
          <w:color w:val="000000"/>
        </w:rPr>
        <w:t xml:space="preserve">      correlationId: req.correlationId ??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Extend the existing handler minimally. Only approved application errors may map to 400 401 403 404 409 or 423 for this feature. Parse malformed JSON through the common 400 contract. Known unique constraints use verified internal categories; unknown persistence errors remain sanitized 500. The existing handler must not turn approved 401 403 404 or 423 into 500.</w:t>
      </w:r>
    </w:p>
    <w:p>
      <w:pPr>
        <w:pStyle w:val="Heading1"/>
      </w:pPr>
      <w:r>
        <w:t xml:space="preserve">7 Processing and Transaction Model</w:t>
      </w:r>
    </w:p>
    <w:p>
      <w:pPr/>
      <w:r>
        <w:t xml:space="preserve">Read-only. No transaction beyond repository-consistent reads is introduced.</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GET /api/v1/programs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BP-007</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OP-007</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BP-007; FR-003; FR-004; FR-032; BR-014; VE-012; DR-002; DR-003</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UI-003 - Program Listing</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GET /api/v1/programs</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tests/unit/validators/program-catalogue.validator.test.js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tests/unit/services/program-catalogue.service.test.js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tests/api/program-catalogue.api.test.js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tests/integration/program-catalogue.repository.test.js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tests/integration/program-catalogue.consistency.test.js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Default page 1 pageSize 20; pageSize 100 allowed, 101 and zero rejected.</w:t>
      </w:r>
    </w:p>
    <w:p>
      <w:pPr/>
      <w:r>
        <w:t xml:space="preserve">Category/availability filters and deterministic sort with equal primary values.</w:t>
      </w:r>
    </w:p>
    <w:p>
      <w:pPr/>
      <w:r>
        <w:t xml:space="preserve">Empty catalogue returns 200 items empty total zero.</w:t>
      </w:r>
    </w:p>
    <w:p>
      <w:pPr/>
      <w:r>
        <w:t xml:space="preserve">SQL injection in sort/filter rejected; no internal trainer/email fields.</w:t>
      </w:r>
    </w:p>
    <w:p>
      <w:pPr/>
      <w:r>
        <w:t xml:space="preserve">Availability reflects REGISTERED count and cancellation; public visibility binding.</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1"/>
      </w:pPr>
      <w:r>
        <w:t xml:space="preserve">13 Repository Integration Gates and Source Constraints</w:t>
      </w:r>
    </w:p>
    <w:p>
      <w:pPr/>
      <w:r>
        <w:t xml:space="preserve">Public listing may show a full visible program. Do not hide all full programs by default unless the approved visibility binding requires it.</w:t>
      </w:r>
    </w:p>
    <w:p>
      <w:pPr/>
      <w:r>
        <w:t xml:space="preserve">None.</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1.0 of WF-007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WF-007 | Browse Available Training Programs | Version 1.0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WF-007 Browse Available Training Programs Backend Implementation v1.0</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