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WF-008</w:t>
        <w:br/>
        <w:t>View Training Program Details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TMS-IMP-WF008</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WF-008 View Training Program Details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WF-008 View Training Program Details.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WF-008_View_Training_Program_Details_Implementation_Specification_v1.1.docx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WF-008 View Training Program Details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program detail.</w:t>
      </w:r>
    </w:p>
    <w:p>
      <w:pPr/>
      <w:r>
        <w:t xml:space="preserve">Public read-only detail; do not expose administrative-only user identifiers or sensitive participant data.</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Return only approved public detail fields.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Program not found/not visible -&gt; 404.</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Availability/capacity must reflect authoritative current data.</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Register action is navigation only; actual registration requires WF-009 authentication and validation.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src/routes/program-details.routes.js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src/controllers/program-details.controller.js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src/services/program-details.service.js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src/validators/program-details.validator.js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category and approved trainer display name; derive availableSeats.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 c.name AS category_name, u.name AS trainer_name,</w:t>
      </w:r>
    </w:p>
    <w:p>
      <w:pPr>
        <w:spacing w:before="0" w:after="0" w:line="220" w:lineRule="auto"/>
        <w:keepNext w:val="0"/>
        <w:keepLines/>
      </w:pPr>
      <w:r>
        <w:rPr>
          <w:rFonts w:ascii="Consolas" w:hAnsi="Consolas"/>
          <w:sz w:val="18"/>
          <w:color w:val="000000"/>
        </w:rPr>
        <w:t xml:space="preserve">       p.capacity - (</w:t>
      </w:r>
    </w:p>
    <w:p>
      <w:pPr>
        <w:spacing w:before="0" w:after="0" w:line="220" w:lineRule="auto"/>
        <w:keepNext w:val="0"/>
        <w:keepLines/>
      </w:pPr>
      <w:r>
        <w:rPr>
          <w:rFonts w:ascii="Consolas" w:hAnsi="Consolas"/>
          <w:sz w:val="18"/>
          <w:color w:val="000000"/>
        </w:rPr>
        <w:t xml:space="preserve">         SELECT COUNT(*) FROM registrations r</w:t>
      </w:r>
    </w:p>
    <w:p>
      <w:pPr>
        <w:spacing w:before="0" w:after="0" w:line="220" w:lineRule="auto"/>
        <w:keepNext w:val="0"/>
        <w:keepLines/>
      </w:pPr>
      <w:r>
        <w:rPr>
          <w:rFonts w:ascii="Consolas" w:hAnsi="Consolas"/>
          <w:sz w:val="18"/>
          <w:color w:val="000000"/>
        </w:rPr>
        <w:t xml:space="preserve">         WHERE r.program_id = p.program_id AND r.status = 'REGISTERED'</w:t>
      </w:r>
    </w:p>
    <w:p>
      <w:pPr>
        <w:spacing w:before="0" w:after="0" w:line="220" w:lineRule="auto"/>
        <w:keepNext w:val="0"/>
        <w:keepLines/>
      </w:pPr>
      <w:r>
        <w:rPr>
          <w:rFonts w:ascii="Consolas" w:hAnsi="Consolas"/>
          <w:sz w:val="18"/>
          <w:color w:val="000000"/>
        </w:rPr>
        <w:t xml:space="preserve">       ) AS available_seats</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JOIN users u ON u.user_id = p.trainer_user_id</w:t>
      </w:r>
    </w:p>
    <w:p>
      <w:pPr>
        <w:spacing w:before="0" w:after="0" w:line="220" w:lineRule="auto"/>
        <w:keepNext w:val="0"/>
        <w:keepLines/>
      </w:pPr>
      <w:r>
        <w:rPr>
          <w:rFonts w:ascii="Consolas" w:hAnsi="Consolas"/>
          <w:sz w:val="18"/>
          <w:color w:val="000000"/>
        </w:rPr>
        <w:t xml:space="preserve">WHERE p.program_id = ?</w:t>
      </w:r>
    </w:p>
    <w:p>
      <w:pPr>
        <w:spacing w:before="0" w:after="0" w:line="220" w:lineRule="auto"/>
        <w:keepNext w:val="0"/>
        <w:keepLines/>
      </w:pPr>
      <w:r>
        <w:rPr>
          <w:rFonts w:ascii="Consolas" w:hAnsi="Consolas"/>
          <w:sz w:val="18"/>
          <w:color w:val="000000"/>
        </w:rPr>
        <w:t xml:space="preserve">-- AND &lt;approved public visibility predicate&gt;</w:t>
      </w:r>
    </w:p>
    <w:p>
      <w:pPr>
        <w:spacing w:before="0" w:after="0" w:line="220" w:lineRule="auto"/>
        <w:keepNext w:val="0"/>
        <w:keepLines/>
      </w:pPr>
      <w:r>
        <w:rPr>
          <w:rFonts w:ascii="Consolas" w:hAnsi="Consolas"/>
          <w:sz w:val="18"/>
          <w:color w:val="000000"/>
        </w:rPr>
        <w:t xml:space="preserve">LIMIT 1;</w:t>
      </w:r>
    </w:p>
    <w:p>
      <w:pPr>
        <w:spacing w:before="0" w:after="0" w:line="220" w:lineRule="auto"/>
        <w:keepNext w:val="0"/>
        <w:keepLines/>
      </w:pPr>
      <w:r>
        <w:rPr>
          <w:rFonts w:ascii="Consolas" w:hAnsi="Consolas"/>
          <w:sz w:val="18"/>
          <w:color w:val="000000"/>
        </w:rPr>
        <w:t xml:space="preserve">-- SELECT p.* remains internal; an explicit public DTO is mandatory.</w:t>
      </w:r>
    </w:p>
    <w:p>
      <w:pPr/>
      <w:r>
        <w:t xml:space="preserve"/>
      </w:r>
    </w:p>
    <w:p>
      <w:pPr>
        <w:pStyle w:val="Heading1"/>
      </w:pPr>
      <w:r>
        <w:t xml:space="preserve">5 API Contract</w:t>
      </w:r>
    </w:p>
    <w:p>
      <w:pPr>
        <w:pStyle w:val="Heading2"/>
      </w:pPr>
      <w:r>
        <w:t xml:space="preserve">GET /api/v1/programs/:programId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program detail</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positive integer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identifier under common validation where applicable; 404 not found/not visible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programs.findPublicDetail</w:t>
            </w:r>
          </w:p>
        </w:tc>
        <w:tc>
          <w:tcPr>
            <w:tcW w:w="6636" w:type="dxa"/>
            <w:shd w:fill="FFFFFF"/>
            <w:vAlign w:val="center"/>
          </w:tcPr>
          <w:p>
            <w:pPr>
              <w:spacing w:after="20" w:line="240" w:lineRule="auto"/>
            </w:pPr>
            <w:r>
              <w:rPr>
                <w:color w:val="000000"/>
                <w:sz w:val="20"/>
              </w:rPr>
              <w:t xml:space="preserve">Approved visibility predicate identical to catalogue; positive program ID.</w:t>
            </w:r>
          </w:p>
        </w:tc>
      </w:tr>
      <w:tr>
        <w:trPr/>
        <w:tc>
          <w:tcPr>
            <w:tcW w:w="3300" w:type="dxa"/>
            <w:shd w:fill="F2F5F8"/>
            <w:vAlign w:val="center"/>
          </w:tcPr>
          <w:p>
            <w:pPr>
              <w:spacing w:after="20" w:line="240" w:lineRule="auto"/>
            </w:pPr>
            <w:r>
              <w:rPr>
                <w:color w:val="000000"/>
                <w:sz w:val="20"/>
              </w:rPr>
              <w:t xml:space="preserve">dto.programDetail</w:t>
            </w:r>
          </w:p>
        </w:tc>
        <w:tc>
          <w:tcPr>
            <w:tcW w:w="6636" w:type="dxa"/>
            <w:shd w:fill="F2F5F8"/>
            <w:vAlign w:val="center"/>
          </w:tcPr>
          <w:p>
            <w:pPr>
              <w:spacing w:after="20" w:line="240" w:lineRule="auto"/>
            </w:pPr>
            <w:r>
              <w:rPr>
                <w:color w:val="000000"/>
                <w:sz w:val="20"/>
              </w:rPr>
              <w:t xml:space="preserve">Exact 25 approved fields, trainer display name only; never expose trainer account controls.</w:t>
            </w:r>
          </w:p>
        </w:tc>
      </w:tr>
      <w:tr>
        <w:trPr/>
        <w:tc>
          <w:tcPr>
            <w:tcW w:w="3300" w:type="dxa"/>
            <w:shd w:fill="FFFFFF"/>
            <w:vAlign w:val="center"/>
          </w:tcPr>
          <w:p>
            <w:pPr>
              <w:spacing w:after="20" w:line="240" w:lineRule="auto"/>
            </w:pPr>
            <w:r>
              <w:rPr>
                <w:color w:val="000000"/>
                <w:sz w:val="20"/>
              </w:rPr>
              <w:t xml:space="preserve">programs.deriveAvailableSeats</w:t>
            </w:r>
          </w:p>
        </w:tc>
        <w:tc>
          <w:tcPr>
            <w:tcW w:w="6636" w:type="dxa"/>
            <w:shd w:fill="FFFFFF"/>
            <w:vAlign w:val="center"/>
          </w:tcPr>
          <w:p>
            <w:pPr>
              <w:spacing w:after="20" w:line="240" w:lineRule="auto"/>
            </w:pPr>
            <w:r>
              <w:rPr>
                <w:color w:val="000000"/>
                <w:sz w:val="20"/>
              </w:rPr>
              <w:t xml:space="preserve">Capacity minus authoritative active registration count.</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src/services/program-details.service.js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row = await d.programs.findPublicDetail(input.programId);</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d.dto.programDetail(row);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router.get('/programs/:programId',</w:t>
      </w:r>
    </w:p>
    <w:p>
      <w:pPr>
        <w:spacing w:before="0" w:after="0" w:line="220" w:lineRule="auto"/>
        <w:keepNext w:val="0"/>
        <w:keepLines/>
      </w:pPr>
      <w:r>
        <w:rPr>
          <w:rFonts w:ascii="Consolas" w:hAnsi="Consolas"/>
          <w:sz w:val="18"/>
          <w:color w:val="000000"/>
        </w:rPr>
        <w:t xml:space="preserve">  validators.detail, endpoint('detail',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/api/v1/programs/:programId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BP-008</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BP-008; FR-005; FR-006; FR-030; DR-002</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UI-004 - Program Details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/api/v1/programs/:programId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tests/unit/validators/program-details.validator.test.js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tests/unit/services/program-details.service.test.js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tests/api/program-details.api.test.js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tests/integration/program-details.repository.test.js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tests/integration/program-details.consistency.test.js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Positive ID only; zero negative decimal and malformed identifier 400.</w:t>
      </w:r>
    </w:p>
    <w:p>
      <w:pPr/>
      <w:r>
        <w:t xml:space="preserve">Missing or not-visible program 404; visible program exact 25-field DTO.</w:t>
      </w:r>
    </w:p>
    <w:p>
      <w:pPr/>
      <w:r>
        <w:t xml:space="preserve">Trainer name only; no password hash email role permissions or internal ID leakage.</w:t>
      </w:r>
    </w:p>
    <w:p>
      <w:pPr/>
      <w:r>
        <w:t xml:space="preserve">Current capacity/count and registration windows; detail GET creates no registration.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The Register UI action is navigation. This GET must not bypass WF-009 authentication or create a registration.</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WF-008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WF-008 | View Training Program Details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WF-008 View Training Program Details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