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WF-012</w:t>
        <w:br/>
        <w:t>Registration Management View</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TMS-IMP-WF012</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 xml:space="preserve">1.0</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Draft for Review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WF-012 Registration Management View</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 xml:space="preserve">This document defines the backend implementation baseline for WF-012 Registration Management View. Developers must bind the stated adapters and pass the listed tests before implementation approval. Requirements Analysis v2.4 governs business scope and Software Design Document v1.15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 xml:space="preserve">Training_Management_System_Requirements_Analysis_v2.4.docx</w:t>
      </w:r>
    </w:p>
    <w:p>
      <w:pPr/>
      <w:r>
        <w:t xml:space="preserve">Training_Management_System_Software_Design_Document_v1.15.docx</w:t>
      </w:r>
    </w:p>
    <w:p>
      <w:pPr/>
      <w:r>
        <w:t xml:space="preserve">WF-012_Registration_Management_View_Implementation_Specification_v1.1.docx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WF-012 Registration Management View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Training Administrator.</w:t>
      </w:r>
    </w:p>
    <w:p>
      <w:pPr/>
      <w:r>
        <w:t xml:space="preserve">Authorization: TRAINING_ADMINISTRATOR only.</w:t>
      </w:r>
    </w:p>
    <w:p>
      <w:pPr/>
      <w:r>
        <w:t xml:space="preserve">Training Administrator read-only. No mutation endpoint/action is approved.</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Apply role/access scope server-side.</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Use approved bounded pagination/filter/sort conventions.</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UI/API remain View / Filter / Inspect only.</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Do not add administrator cancellation, approval, rejection or edit behavior.</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src/routes/registration-management-view.routes.js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src/controllers/registration-management-view.controller.js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src/services/registration-management-view.service.js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src/validators/registration-management-view.validator.js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Read registrations and related permitted operational data; no registration mutation.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SELECT r.registration_id, r.reference_no, r.participant_id, r.program_id,</w:t>
      </w:r>
    </w:p>
    <w:p>
      <w:pPr>
        <w:spacing w:before="0" w:after="0" w:line="220" w:lineRule="auto"/>
        <w:keepNext w:val="0"/>
        <w:keepLines/>
      </w:pPr>
      <w:r>
        <w:rPr>
          <w:rFonts w:ascii="Consolas" w:hAnsi="Consolas"/>
          <w:sz w:val="18"/>
          <w:color w:val="000000"/>
        </w:rPr>
        <w:t xml:space="preserve">       r.registered_at, r.status, r.cancelled_at, r.cancellation_reason</w:t>
      </w:r>
    </w:p>
    <w:p>
      <w:pPr>
        <w:spacing w:before="0" w:after="0" w:line="220" w:lineRule="auto"/>
        <w:keepNext w:val="0"/>
        <w:keepLines/>
      </w:pPr>
      <w:r>
        <w:rPr>
          <w:rFonts w:ascii="Consolas" w:hAnsi="Consolas"/>
          <w:sz w:val="18"/>
          <w:color w:val="000000"/>
        </w:rPr>
        <w:t xml:space="preserve">FROM registrations r</w:t>
      </w:r>
    </w:p>
    <w:p>
      <w:pPr>
        <w:spacing w:before="0" w:after="0" w:line="220" w:lineRule="auto"/>
        <w:keepNext w:val="0"/>
        <w:keepLines/>
      </w:pPr>
      <w:r>
        <w:rPr>
          <w:rFonts w:ascii="Consolas" w:hAnsi="Consolas"/>
          <w:sz w:val="18"/>
          <w:color w:val="000000"/>
        </w:rPr>
        <w:t xml:space="preserve">JOIN training_programs p ON p.program_id = r.program_id</w:t>
      </w:r>
    </w:p>
    <w:p>
      <w:pPr>
        <w:spacing w:before="0" w:after="0" w:line="220" w:lineRule="auto"/>
        <w:keepNext w:val="0"/>
        <w:keepLines/>
      </w:pPr>
      <w:r>
        <w:rPr>
          <w:rFonts w:ascii="Consolas" w:hAnsi="Consolas"/>
          <w:sz w:val="18"/>
          <w:color w:val="000000"/>
        </w:rPr>
        <w:t xml:space="preserve">-- WHERE &lt;bound operational scope and optional filter predicates&gt;</w:t>
      </w:r>
    </w:p>
    <w:p>
      <w:pPr>
        <w:spacing w:before="0" w:after="0" w:line="220" w:lineRule="auto"/>
        <w:keepNext w:val="0"/>
        <w:keepLines/>
      </w:pPr>
      <w:r>
        <w:rPr>
          <w:rFonts w:ascii="Consolas" w:hAnsi="Consolas"/>
          <w:sz w:val="18"/>
          <w:color w:val="000000"/>
        </w:rPr>
        <w:t xml:space="preserve">-- ORDER BY &lt;allow-list expression&gt;, r.registration_id LIMIT ? OFFSET ?</w:t>
      </w:r>
    </w:p>
    <w:p>
      <w:pPr>
        <w:spacing w:before="0" w:after="0" w:line="220" w:lineRule="auto"/>
        <w:keepNext w:val="0"/>
        <w:keepLines/>
      </w:pPr>
      <w:r>
        <w:rPr>
          <w:rFonts w:ascii="Consolas" w:hAnsi="Consolas"/>
          <w:sz w:val="18"/>
          <w:color w:val="000000"/>
        </w:rPr>
        <w:t xml:space="preserve">-- Detail also selects r.registration_remarks and binds registration_id = ?.</w:t>
      </w:r>
    </w:p>
    <w:p>
      <w:pPr>
        <w:spacing w:before="0" w:after="0" w:line="220" w:lineRule="auto"/>
        <w:keepNext w:val="0"/>
        <w:keepLines/>
      </w:pPr>
      <w:r>
        <w:rPr>
          <w:rFonts w:ascii="Consolas" w:hAnsi="Consolas"/>
          <w:sz w:val="18"/>
          <w:color w:val="000000"/>
        </w:rPr>
        <w:t xml:space="preserve">-- Use the same scope for matching COUNT; never concatenate client sort text.</w:t>
      </w:r>
    </w:p>
    <w:p>
      <w:pPr/>
      <w:r>
        <w:t xml:space="preserve"/>
      </w:r>
    </w:p>
    <w:p>
      <w:pPr>
        <w:pStyle w:val="Heading1"/>
      </w:pPr>
      <w:r>
        <w:t xml:space="preserve">5 API Contract</w:t>
      </w:r>
    </w:p>
    <w:p>
      <w:pPr>
        <w:pStyle w:val="Heading2"/>
      </w:pPr>
      <w:r>
        <w:t xml:space="preserve">GET /api/v1/admin/registrations; GET /api/v1/admin/registrations/:registrationId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TRAINING_ADMINISTRATOR only</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List query: optional periodFrom, periodTo, programId, categoryId, participantId, status; page&gt;=1; pageSize 1..100; sort allow-list. Detail path: positive registrationId.</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200 paginated list; 200 registration detail</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invalid filter; 403 unauthorized; 404 detail not found</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The following code is an integration baseline. Dependency injection makes unresolved shared contracts explicit. It is not an installed executable feature or a completed test suite. All adapter names below are internal implementation contracts, not additional HTTP endpoints or database tables.</w:t>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line="240" w:lineRule="auto"/>
            </w:pPr>
            <w:r>
              <w:rPr>
                <w:b/>
                <w:color w:val="FFFFFF"/>
                <w:sz w:val="20"/>
              </w:rPr>
              <w:t xml:space="preserve">Adapter</w:t>
            </w:r>
          </w:p>
        </w:tc>
        <w:tc>
          <w:tcPr>
            <w:tcW w:w="6636" w:type="dxa"/>
            <w:shd w:fill="1F4E78"/>
            <w:vAlign w:val="center"/>
          </w:tcPr>
          <w:p>
            <w:pPr>
              <w:spacing w:after="20" w:line="240" w:lineRule="auto"/>
            </w:pPr>
            <w:r>
              <w:rPr>
                <w:b/>
                <w:color w:val="FFFFFF"/>
                <w:sz w:val="20"/>
              </w:rPr>
              <w:t xml:space="preserve">Required Behavior</w:t>
            </w:r>
          </w:p>
        </w:tc>
      </w:tr>
      <w:tr>
        <w:trPr/>
        <w:tc>
          <w:tcPr>
            <w:tcW w:w="3300" w:type="dxa"/>
            <w:shd w:fill="FFFFFF"/>
            <w:vAlign w:val="center"/>
          </w:tcPr>
          <w:p>
            <w:pPr>
              <w:spacing w:after="20" w:line="240" w:lineRule="auto"/>
            </w:pPr>
            <w:r>
              <w:rPr>
                <w:color w:val="000000"/>
                <w:sz w:val="20"/>
              </w:rPr>
              <w:t xml:space="preserve">validation.adminRegistrationQuery</w:t>
            </w:r>
          </w:p>
        </w:tc>
        <w:tc>
          <w:tcPr>
            <w:tcW w:w="6636" w:type="dxa"/>
            <w:shd w:fill="FFFFFF"/>
            <w:vAlign w:val="center"/>
          </w:tcPr>
          <w:p>
            <w:pPr>
              <w:spacing w:after="20" w:line="240" w:lineRule="auto"/>
            </w:pPr>
            <w:r>
              <w:rPr>
                <w:color w:val="000000"/>
                <w:sz w:val="20"/>
              </w:rPr>
              <w:t xml:space="preserve">Optional periods positive IDs REGISTERED/CANCELLED; approved sort list and page bounds.</w:t>
            </w:r>
          </w:p>
        </w:tc>
      </w:tr>
      <w:tr>
        <w:trPr/>
        <w:tc>
          <w:tcPr>
            <w:tcW w:w="3300" w:type="dxa"/>
            <w:shd w:fill="F2F5F8"/>
            <w:vAlign w:val="center"/>
          </w:tcPr>
          <w:p>
            <w:pPr>
              <w:spacing w:after="20" w:line="240" w:lineRule="auto"/>
            </w:pPr>
            <w:r>
              <w:rPr>
                <w:color w:val="000000"/>
                <w:sz w:val="20"/>
              </w:rPr>
              <w:t xml:space="preserve">authorization.operationalScope</w:t>
            </w:r>
          </w:p>
        </w:tc>
        <w:tc>
          <w:tcPr>
            <w:tcW w:w="6636" w:type="dxa"/>
            <w:shd w:fill="F2F5F8"/>
            <w:vAlign w:val="center"/>
          </w:tcPr>
          <w:p>
            <w:pPr>
              <w:spacing w:after="20" w:line="240" w:lineRule="auto"/>
            </w:pPr>
            <w:r>
              <w:rPr>
                <w:color w:val="000000"/>
                <w:sz w:val="20"/>
              </w:rPr>
              <w:t xml:space="preserve">Derive access scope from authenticated principal and canonical access controls.</w:t>
            </w:r>
          </w:p>
        </w:tc>
      </w:tr>
      <w:tr>
        <w:trPr/>
        <w:tc>
          <w:tcPr>
            <w:tcW w:w="3300" w:type="dxa"/>
            <w:shd w:fill="FFFFFF"/>
            <w:vAlign w:val="center"/>
          </w:tcPr>
          <w:p>
            <w:pPr>
              <w:spacing w:after="20" w:line="240" w:lineRule="auto"/>
            </w:pPr>
            <w:r>
              <w:rPr>
                <w:color w:val="000000"/>
                <w:sz w:val="20"/>
              </w:rPr>
              <w:t xml:space="preserve">registrations.adminPage and adminDetail</w:t>
            </w:r>
          </w:p>
        </w:tc>
        <w:tc>
          <w:tcPr>
            <w:tcW w:w="6636" w:type="dxa"/>
            <w:shd w:fill="FFFFFF"/>
            <w:vAlign w:val="center"/>
          </w:tcPr>
          <w:p>
            <w:pPr>
              <w:spacing w:after="20" w:line="240" w:lineRule="auto"/>
            </w:pPr>
            <w:r>
              <w:rPr>
                <w:color w:val="000000"/>
                <w:sz w:val="20"/>
              </w:rPr>
              <w:t xml:space="preserve">Same scope predicate on list count and detail; exact eight list fields and nine detail fields.</w:t>
            </w:r>
          </w:p>
        </w:tc>
      </w:tr>
      <w:tr>
        <w:trPr/>
        <w:tc>
          <w:tcPr>
            <w:tcW w:w="3300" w:type="dxa"/>
            <w:shd w:fill="F2F5F8"/>
            <w:vAlign w:val="center"/>
          </w:tcPr>
          <w:p>
            <w:pPr>
              <w:spacing w:after="20" w:line="240" w:lineRule="auto"/>
            </w:pPr>
            <w:r>
              <w:rPr>
                <w:color w:val="000000"/>
                <w:sz w:val="20"/>
              </w:rPr>
              <w:t xml:space="preserve">dto.adminRegistration</w:t>
            </w:r>
          </w:p>
        </w:tc>
        <w:tc>
          <w:tcPr>
            <w:tcW w:w="6636" w:type="dxa"/>
            <w:shd w:fill="F2F5F8"/>
            <w:vAlign w:val="center"/>
          </w:tcPr>
          <w:p>
            <w:pPr>
              <w:spacing w:after="20" w:line="240" w:lineRule="auto"/>
            </w:pPr>
            <w:r>
              <w:rPr>
                <w:color w:val="000000"/>
                <w:sz w:val="20"/>
              </w:rPr>
              <w:t xml:space="preserve">No unapproved participant PII; detail adds registrationRemarks only.</w:t>
            </w:r>
          </w:p>
        </w:tc>
      </w:tr>
    </w:tbl>
    <w:p>
      <w:pPr/>
      <w:r>
        <w:t xml:space="preserve"/>
      </w:r>
    </w:p>
    <w:p>
      <w:pPr>
        <w:pStyle w:val="Heading2"/>
      </w:pPr>
      <w:r>
        <w:t xml:space="preserve">Service Implementation</w:t>
      </w:r>
    </w:p>
    <w:p>
      <w:pPr>
        <w:spacing w:before="0" w:after="0" w:line="220" w:lineRule="auto"/>
        <w:keepNext w:val="0"/>
        <w:keepLines/>
      </w:pPr>
      <w:r>
        <w:rPr>
          <w:rFonts w:ascii="Consolas" w:hAnsi="Consolas"/>
          <w:sz w:val="18"/>
          <w:color w:val="000000"/>
        </w:rPr>
        <w:t xml:space="preserve">// src/services/registration-management-view.service.js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async list(input, context) {</w:t>
      </w:r>
    </w:p>
    <w:p>
      <w:pPr>
        <w:spacing w:before="0" w:after="0" w:line="220" w:lineRule="auto"/>
        <w:keepNext w:val="0"/>
        <w:keepLines/>
      </w:pPr>
      <w:r>
        <w:rPr>
          <w:rFonts w:ascii="Consolas" w:hAnsi="Consolas"/>
          <w:sz w:val="18"/>
          <w:color w:val="000000"/>
        </w:rPr>
        <w:t xml:space="preserve">      const scope = await d.authorization.operationalScope(context.principal);</w:t>
      </w:r>
    </w:p>
    <w:p>
      <w:pPr>
        <w:spacing w:before="0" w:after="0" w:line="220" w:lineRule="auto"/>
        <w:keepNext w:val="0"/>
        <w:keepLines/>
      </w:pPr>
      <w:r>
        <w:rPr>
          <w:rFonts w:ascii="Consolas" w:hAnsi="Consolas"/>
          <w:sz w:val="18"/>
          <w:color w:val="000000"/>
        </w:rPr>
        <w:t xml:space="preserve">      const page = await d.registrations.adminPage(input, scope);</w:t>
      </w:r>
    </w:p>
    <w:p>
      <w:pPr>
        <w:spacing w:before="0" w:after="0" w:line="220" w:lineRule="auto"/>
        <w:keepNext w:val="0"/>
        <w:keepLines/>
      </w:pPr>
      <w:r>
        <w:rPr>
          <w:rFonts w:ascii="Consolas" w:hAnsi="Consolas"/>
          <w:sz w:val="18"/>
          <w:color w:val="000000"/>
        </w:rPr>
        <w:t xml:space="preserve">      return { items: page.rows.map(d.dto.adminRegistrationList),</w:t>
      </w:r>
    </w:p>
    <w:p>
      <w:pPr>
        <w:spacing w:before="0" w:after="0" w:line="220" w:lineRule="auto"/>
        <w:keepNext w:val="0"/>
        <w:keepLines/>
      </w:pPr>
      <w:r>
        <w:rPr>
          <w:rFonts w:ascii="Consolas" w:hAnsi="Consolas"/>
          <w:sz w:val="18"/>
          <w:color w:val="000000"/>
        </w:rPr>
        <w:t xml:space="preserve">        page: input.page, pageSize: input.pageSize, total: page.total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async detail(input, context) {</w:t>
      </w:r>
    </w:p>
    <w:p>
      <w:pPr>
        <w:spacing w:before="0" w:after="0" w:line="220" w:lineRule="auto"/>
        <w:keepNext w:val="0"/>
        <w:keepLines/>
      </w:pPr>
      <w:r>
        <w:rPr>
          <w:rFonts w:ascii="Consolas" w:hAnsi="Consolas"/>
          <w:sz w:val="18"/>
          <w:color w:val="000000"/>
        </w:rPr>
        <w:t xml:space="preserve">      const scope = await d.authorization.operationalScope(context.principal);</w:t>
      </w:r>
    </w:p>
    <w:p>
      <w:pPr>
        <w:spacing w:before="0" w:after="0" w:line="220" w:lineRule="auto"/>
        <w:keepNext w:val="0"/>
        <w:keepLines/>
      </w:pPr>
      <w:r>
        <w:rPr>
          <w:rFonts w:ascii="Consolas" w:hAnsi="Consolas"/>
          <w:sz w:val="18"/>
          <w:color w:val="000000"/>
        </w:rPr>
        <w:t xml:space="preserve">      const row = await d.registrations.adminDetail(input.registrationId, scope);</w:t>
      </w:r>
    </w:p>
    <w:p>
      <w:pPr>
        <w:spacing w:before="0" w:after="0" w:line="220" w:lineRule="auto"/>
        <w:keepNext w:val="0"/>
        <w:keepLines/>
      </w:pPr>
      <w:r>
        <w:rPr>
          <w:rFonts w:ascii="Consolas" w:hAnsi="Consolas"/>
          <w:sz w:val="18"/>
          <w:color w:val="000000"/>
        </w:rPr>
        <w:t xml:space="preserve">      if (!row) throw d.errors.notFound();</w:t>
      </w:r>
    </w:p>
    <w:p>
      <w:pPr>
        <w:spacing w:before="0" w:after="0" w:line="220" w:lineRule="auto"/>
        <w:keepNext w:val="0"/>
        <w:keepLines/>
      </w:pPr>
      <w:r>
        <w:rPr>
          <w:rFonts w:ascii="Consolas" w:hAnsi="Consolas"/>
          <w:sz w:val="18"/>
          <w:color w:val="000000"/>
        </w:rPr>
        <w:t xml:space="preserve">      return d.dto.adminRegistrationDetail(row);</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Routes and Controller Integration</w:t>
      </w:r>
    </w:p>
    <w:p>
      <w:pPr>
        <w:spacing w:before="0" w:after="0" w:line="220" w:lineRule="auto"/>
        <w:keepNext w:val="0"/>
        <w:keepLines/>
      </w:pPr>
      <w:r>
        <w:rPr>
          <w:rFonts w:ascii="Consolas" w:hAnsi="Consolas"/>
          <w:sz w:val="18"/>
          <w:color w:val="000000"/>
        </w:rPr>
        <w:t xml:space="preserve">// Mount this router at /api/v1; preserve all existing app middleware.</w:t>
      </w:r>
    </w:p>
    <w:p>
      <w:pPr>
        <w:spacing w:before="0" w:after="0" w:line="220" w:lineRule="auto"/>
        <w:keepNext w:val="0"/>
        <w:keepLines/>
      </w:pPr>
      <w:r>
        <w:rPr>
          <w:rFonts w:ascii="Consolas" w:hAnsi="Consolas"/>
          <w:sz w:val="18"/>
          <w:color w:val="000000"/>
        </w:rPr>
        <w:t xml:space="preserve">// Dependencies: approved security validators service and requestContext.</w:t>
      </w:r>
    </w:p>
    <w:p>
      <w:pPr>
        <w:spacing w:before="0" w:after="0" w:line="220" w:lineRule="auto"/>
        <w:keepNext w:val="0"/>
        <w:keepLines/>
      </w:pPr>
      <w:r>
        <w:rPr>
          <w:rFonts w:ascii="Consolas" w:hAnsi="Consolas"/>
          <w:sz w:val="18"/>
          <w:color w:val="000000"/>
        </w:rPr>
        <w:t xml:space="preserve">const router = require('express').Router();</w:t>
      </w:r>
    </w:p>
    <w:p>
      <w:pPr>
        <w:spacing w:before="0" w:after="0" w:line="220" w:lineRule="auto"/>
        <w:keepNext w:val="0"/>
        <w:keepLines/>
      </w:pPr>
      <w:r>
        <w:rPr>
          <w:rFonts w:ascii="Consolas" w:hAnsi="Consolas"/>
          <w:sz w:val="18"/>
          <w:color w:val="000000"/>
        </w:rPr>
        <w:t xml:space="preserve">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const result = await service[operation](req.validatedInput, requestContext(req));</w:t>
      </w:r>
    </w:p>
    <w:p>
      <w:pPr>
        <w:spacing w:before="0" w:after="0" w:line="220" w:lineRule="auto"/>
        <w:keepNext w:val="0"/>
        <w:keepLines/>
      </w:pPr>
      <w:r>
        <w:rPr>
          <w:rFonts w:ascii="Consolas" w:hAnsi="Consolas"/>
          <w:sz w:val="18"/>
          <w:color w:val="000000"/>
        </w:rPr>
        <w:t xml:space="preserve">      if (result.csv !== undefined) {</w:t>
      </w:r>
    </w:p>
    <w:p>
      <w:pPr>
        <w:spacing w:before="0" w:after="0" w:line="220" w:lineRule="auto"/>
        <w:keepNext w:val="0"/>
        <w:keepLines/>
      </w:pPr>
      <w:r>
        <w:rPr>
          <w:rFonts w:ascii="Consolas" w:hAnsi="Consolas"/>
          <w:sz w:val="18"/>
          <w:color w:val="000000"/>
        </w:rPr>
        <w:t xml:space="preserve">        return res.type(result.contentType).status(200).send(result.csv);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res.status(status).json(result);</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spacing w:before="0" w:after="0" w:line="220" w:lineRule="auto"/>
        <w:keepNext w:val="0"/>
        <w:keepLines/>
      </w:pPr>
      <w:r>
        <w:rPr>
          <w:rFonts w:ascii="Consolas" w:hAnsi="Consolas"/>
          <w:sz w:val="18"/>
          <w:color w:val="000000"/>
        </w:rPr>
        <w:t xml:space="preserve">router.get('/admin/registrations',</w:t>
      </w:r>
    </w:p>
    <w:p>
      <w:pPr>
        <w:spacing w:before="0" w:after="0" w:line="220" w:lineRule="auto"/>
        <w:keepNext w:val="0"/>
        <w:keepLines/>
      </w:pPr>
      <w:r>
        <w:rPr>
          <w:rFonts w:ascii="Consolas" w:hAnsi="Consolas"/>
          <w:sz w:val="18"/>
          <w:color w:val="000000"/>
        </w:rPr>
        <w:t xml:space="preserve">  security.requireSession, security.requireRole('TRAINING_ADMINISTRATOR'), validators.list, endpoint('list', 200));</w:t>
      </w:r>
    </w:p>
    <w:p>
      <w:pPr/>
      <w:r>
        <w:t xml:space="preserve"/>
      </w:r>
    </w:p>
    <w:p>
      <w:pPr>
        <w:spacing w:before="0" w:after="0" w:line="220" w:lineRule="auto"/>
        <w:keepNext w:val="0"/>
        <w:keepLines/>
      </w:pPr>
      <w:r>
        <w:rPr>
          <w:rFonts w:ascii="Consolas" w:hAnsi="Consolas"/>
          <w:sz w:val="18"/>
          <w:color w:val="000000"/>
        </w:rPr>
        <w:t xml:space="preserve">router.get('/admin/registrations/:registrationId',</w:t>
      </w:r>
    </w:p>
    <w:p>
      <w:pPr>
        <w:spacing w:before="0" w:after="0" w:line="220" w:lineRule="auto"/>
        <w:keepNext w:val="0"/>
        <w:keepLines/>
      </w:pPr>
      <w:r>
        <w:rPr>
          <w:rFonts w:ascii="Consolas" w:hAnsi="Consolas"/>
          <w:sz w:val="18"/>
          <w:color w:val="000000"/>
        </w:rPr>
        <w:t xml:space="preserve">  security.requireSession, security.requireRole('TRAINING_ADMINISTRATOR'), validators.detail, endpoint('detail', 200));</w:t>
      </w:r>
    </w:p>
    <w:p>
      <w:pPr/>
      <w:r>
        <w:t xml:space="preserve"/>
      </w:r>
    </w:p>
    <w:p>
      <w:pPr>
        <w:spacing w:before="0" w:after="0" w:line="220" w:lineRule="auto"/>
        <w:keepNext w:val="0"/>
        <w:keepLines/>
      </w:pPr>
      <w:r>
        <w:rPr>
          <w:rFonts w:ascii="Consolas" w:hAnsi="Consolas"/>
          <w:sz w:val="18"/>
          <w:color w:val="000000"/>
        </w:rPr>
        <w:t xml:space="preserve">module.exports = router;</w:t>
      </w:r>
    </w:p>
    <w:p>
      <w:pPr/>
      <w:r>
        <w:t xml:space="preserve"/>
      </w:r>
    </w:p>
    <w:p>
      <w:pPr/>
      <w:r>
        <w:t xml:space="preserve">Each validator writes validatedInput only after validating the approved body path and query sources separately. requestContext supplies correlationId approved IP/user-agent metadata and a trusted normalized principal. Never merge raw body fields into session identity or account controls. The static-key bootstrap service enforces its own key check; login remains pre-authentication.</w:t>
      </w:r>
    </w:p>
    <w:p>
      <w:pPr>
        <w:pStyle w:val="Heading2"/>
      </w:pPr>
      <w:r>
        <w:t xml:space="preserve">Validation Implementation Primitives</w:t>
      </w:r>
    </w:p>
    <w:p>
      <w:pPr>
        <w:spacing w:before="0" w:after="0" w:line="220" w:lineRule="auto"/>
        <w:keepNext w:val="0"/>
        <w:keepLines/>
      </w:pPr>
      <w:r>
        <w:rPr>
          <w:rFonts w:ascii="Consolas" w:hAnsi="Consolas"/>
          <w:sz w:val="18"/>
          <w:color w:val="000000"/>
        </w:rPr>
        <w:t xml:space="preserve">// Shared validator primitives; field-specific schemas are defined by Section 5.</w:t>
      </w:r>
    </w:p>
    <w:p>
      <w:pPr>
        <w:spacing w:before="0" w:after="0" w:line="220" w:lineRule="auto"/>
        <w:keepNext w:val="0"/>
        <w:keepLines/>
      </w:pPr>
      <w:r>
        <w:rPr>
          <w:rFonts w:ascii="Consolas" w:hAnsi="Consolas"/>
          <w:sz w:val="18"/>
          <w:color w:val="000000"/>
        </w:rPr>
        <w:t xml:space="preserve">function objectKeys(value,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throw validationError();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(Object.keys(value).some(key =&gt; !allowed.includes(key))) {</w:t>
      </w:r>
    </w:p>
    <w:p>
      <w:pPr>
        <w:spacing w:before="0" w:after="0" w:line="220" w:lineRule="auto"/>
        <w:keepNext w:val="0"/>
        <w:keepLines/>
      </w:pPr>
      <w:r>
        <w:rPr>
          <w:rFonts w:ascii="Consolas" w:hAnsi="Consolas"/>
          <w:sz w:val="18"/>
          <w:color w:val="000000"/>
        </w:rPr>
        <w:t xml:space="preserve">    throw validationError();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const text = String(value);</w:t>
      </w:r>
    </w:p>
    <w:p>
      <w:pPr>
        <w:spacing w:before="0" w:after="0" w:line="220" w:lineRule="auto"/>
        <w:keepNext w:val="0"/>
        <w:keepLines/>
      </w:pPr>
      <w:r>
        <w:rPr>
          <w:rFonts w:ascii="Consolas" w:hAnsi="Consolas"/>
          <w:sz w:val="18"/>
          <w:color w:val="000000"/>
        </w:rPr>
        <w:t xml:space="preserve">  if (!/^[1-9][0-9]*$/.test(text)) throw validationError();</w:t>
      </w:r>
    </w:p>
    <w:p>
      <w:pPr>
        <w:spacing w:before="0" w:after="0" w:line="220" w:lineRule="auto"/>
        <w:keepNext w:val="0"/>
        <w:keepLines/>
      </w:pPr>
      <w:r>
        <w:rPr>
          <w:rFonts w:ascii="Consolas" w:hAnsi="Consolas"/>
          <w:sz w:val="18"/>
          <w:color w:val="000000"/>
        </w:rPr>
        <w:t xml:space="preserve">  // Preserve full BIGINT precision; bind decimal text or approved bigint type.</w:t>
      </w:r>
    </w:p>
    <w:p>
      <w:pPr>
        <w:spacing w:before="0" w:after="0" w:line="220" w:lineRule="auto"/>
        <w:keepNext w:val="0"/>
        <w:keepLines/>
      </w:pPr>
      <w:r>
        <w:rPr>
          <w:rFonts w:ascii="Consolas" w:hAnsi="Consolas"/>
          <w:sz w:val="18"/>
          <w:color w:val="000000"/>
        </w:rPr>
        <w:t xml:space="preserve">  return text;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pagination(query)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validationError();</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validationError() {</w:t>
      </w:r>
    </w:p>
    <w:p>
      <w:pPr>
        <w:spacing w:before="0" w:after="0" w:line="220" w:lineRule="auto"/>
        <w:keepNext w:val="0"/>
        <w:keepLines/>
      </w:pPr>
      <w:r>
        <w:rPr>
          <w:rFonts w:ascii="Consolas" w:hAnsi="Consolas"/>
          <w:sz w:val="18"/>
          <w:color w:val="000000"/>
        </w:rPr>
        <w:t xml:space="preserve">  return Object.assign(new Error('Request information is invalid.'), {</w:t>
      </w:r>
    </w:p>
    <w:p>
      <w:pPr>
        <w:spacing w:before="0" w:after="0" w:line="220" w:lineRule="auto"/>
        <w:keepNext w:val="0"/>
        <w:keepLines/>
      </w:pPr>
      <w:r>
        <w:rPr>
          <w:rFonts w:ascii="Consolas" w:hAnsi="Consolas"/>
          <w:sz w:val="18"/>
          <w:color w:val="000000"/>
        </w:rPr>
        <w:t xml:space="preserve">    status: 400, code: 'VALIDATION_ERROR'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 Normalize all DB and path identities through one repository-approved codec.</w:t>
      </w:r>
    </w:p>
    <w:p>
      <w:pPr>
        <w:spacing w:before="0" w:after="0" w:line="220" w:lineRule="auto"/>
        <w:keepNext w:val="0"/>
        <w:keepLines/>
      </w:pPr>
      <w:r>
        <w:rPr>
          <w:rFonts w:ascii="Consolas" w:hAnsi="Consolas"/>
          <w:sz w:val="18"/>
          <w:color w:val="000000"/>
        </w:rPr>
        <w:t xml:space="preserve">// Required strings/type/max lengths/enums must be checked before service calls.</w:t>
      </w:r>
    </w:p>
    <w:p>
      <w:pPr>
        <w:spacing w:before="0" w:after="0" w:line="220" w:lineRule="auto"/>
        <w:keepNext w:val="0"/>
        <w:keepLines/>
      </w:pPr>
      <w:r>
        <w:rPr>
          <w:rFonts w:ascii="Consolas" w:hAnsi="Consolas"/>
          <w:sz w:val="18"/>
          <w:color w:val="000000"/>
        </w:rPr>
        <w:t xml:space="preserve">// Do not trim passwords. Do not coerce invalid dates or accept extra identity keys.</w:t>
      </w:r>
    </w:p>
    <w:p>
      <w:pPr/>
      <w:r>
        <w:t xml:space="preserve"/>
      </w:r>
    </w:p>
    <w:p>
      <w:pPr>
        <w:pStyle w:val="Heading2"/>
      </w:pPr>
      <w:r>
        <w:t xml:space="preserve">Shared Error Mapping Extension</w:t>
      </w:r>
    </w:p>
    <w:p>
      <w:pPr>
        <w:spacing w:before="0" w:after="0" w:line="220" w:lineRule="auto"/>
        <w:keepNext w:val="0"/>
        <w:keepLines/>
      </w:pPr>
      <w:r>
        <w:rPr>
          <w:rFonts w:ascii="Consolas" w:hAnsi="Consolas"/>
          <w:sz w:val="18"/>
          <w:color w:val="000000"/>
        </w:rPr>
        <w:t xml:space="preserve">// Shared error middleware extension proposal; bind canonical messages/codes.</w:t>
      </w:r>
    </w:p>
    <w:p>
      <w:pPr>
        <w:spacing w:before="0" w:after="0" w:line="220" w:lineRule="auto"/>
        <w:keepNext w:val="0"/>
        <w:keepLines/>
      </w:pPr>
      <w:r>
        <w:rPr>
          <w:rFonts w:ascii="Consolas" w:hAnsi="Consolas"/>
          <w:sz w:val="18"/>
          <w:color w:val="000000"/>
        </w:rPr>
        <w:t xml:space="preserve">function makeErrorHandler(contract) {</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response = contract.resolveTrustedApplicationError(error);</w:t>
      </w:r>
    </w:p>
    <w:p>
      <w:pPr>
        <w:spacing w:before="0" w:after="0" w:line="220" w:lineRule="auto"/>
        <w:keepNext w:val="0"/>
        <w:keepLines/>
      </w:pPr>
      <w:r>
        <w:rPr>
          <w:rFonts w:ascii="Consolas" w:hAnsi="Consolas"/>
          <w:sz w:val="18"/>
          <w:color w:val="000000"/>
        </w:rPr>
        <w:t xml:space="preserve">    // Never trust arbitrary database error.status or expose raw error.message.</w:t>
      </w:r>
    </w:p>
    <w:p>
      <w:pPr>
        <w:spacing w:before="0" w:after="0" w:line="220" w:lineRule="auto"/>
        <w:keepNext w:val="0"/>
        <w:keepLines/>
      </w:pPr>
      <w:r>
        <w:rPr>
          <w:rFonts w:ascii="Consolas" w:hAnsi="Consolas"/>
          <w:sz w:val="18"/>
          <w:color w:val="000000"/>
        </w:rPr>
        <w:t xml:space="preserve">    const status = response?.status ?? 500;</w:t>
      </w:r>
    </w:p>
    <w:p>
      <w:pPr>
        <w:spacing w:before="0" w:after="0" w:line="220" w:lineRule="auto"/>
        <w:keepNext w:val="0"/>
        <w:keepLines/>
      </w:pPr>
      <w:r>
        <w:rPr>
          <w:rFonts w:ascii="Consolas" w:hAnsi="Consolas"/>
          <w:sz w:val="18"/>
          <w:color w:val="000000"/>
        </w:rPr>
        <w:t xml:space="preserve">    const body = response ?? {</w:t>
      </w:r>
    </w:p>
    <w:p>
      <w:pPr>
        <w:spacing w:before="0" w:after="0" w:line="220" w:lineRule="auto"/>
        <w:keepNext w:val="0"/>
        <w:keepLines/>
      </w:pPr>
      <w:r>
        <w:rPr>
          <w:rFonts w:ascii="Consolas" w:hAnsi="Consolas"/>
          <w:sz w:val="18"/>
          <w:color w:val="000000"/>
        </w:rPr>
        <w:t xml:space="preserve">      code: 'INTERNAL_SERVER_ERROR', message: 'An unexpected error occurred.',</w:t>
      </w:r>
    </w:p>
    <w:p>
      <w:pPr>
        <w:spacing w:before="0" w:after="0" w:line="220" w:lineRule="auto"/>
        <w:keepNext w:val="0"/>
        <w:keepLines/>
      </w:pPr>
      <w:r>
        <w:rPr>
          <w:rFonts w:ascii="Consolas" w:hAnsi="Consolas"/>
          <w:sz w:val="18"/>
          <w:color w:val="000000"/>
        </w:rPr>
        <w:t xml:space="preserve">      details: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res.status(status).json({ code: body.code, message: body.message,</w:t>
      </w:r>
    </w:p>
    <w:p>
      <w:pPr>
        <w:spacing w:before="0" w:after="0" w:line="220" w:lineRule="auto"/>
        <w:keepNext w:val="0"/>
        <w:keepLines/>
      </w:pPr>
      <w:r>
        <w:rPr>
          <w:rFonts w:ascii="Consolas" w:hAnsi="Consolas"/>
          <w:sz w:val="18"/>
          <w:color w:val="000000"/>
        </w:rPr>
        <w:t xml:space="preserve">      details: body.details ?? null, timestamp: new Date().toISOString(),</w:t>
      </w:r>
    </w:p>
    <w:p>
      <w:pPr>
        <w:spacing w:before="0" w:after="0" w:line="220" w:lineRule="auto"/>
        <w:keepNext w:val="0"/>
        <w:keepLines/>
      </w:pPr>
      <w:r>
        <w:rPr>
          <w:rFonts w:ascii="Consolas" w:hAnsi="Consolas"/>
          <w:sz w:val="18"/>
          <w:color w:val="000000"/>
        </w:rPr>
        <w:t xml:space="preserve">      correlationId: req.correlationId ??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Extend the existing handler minimally. Only approved application errors may map to 400 401 403 404 409 or 423 for this feature. Parse malformed JSON through the common 400 contract. Known unique constraints use verified internal categories; unknown persistence errors remain sanitized 500. The existing handler must not turn approved 401 403 404 or 423 into 500.</w:t>
      </w:r>
    </w:p>
    <w:p>
      <w:pPr>
        <w:pStyle w:val="Heading1"/>
      </w:pPr>
      <w:r>
        <w:t xml:space="preserve">7 Processing and Transaction Model</w:t>
      </w:r>
    </w:p>
    <w:p>
      <w:pPr/>
      <w:r>
        <w:t xml:space="preserve">Read-only.</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GET /api/v1/admin/registrations returns HTTP 200 with the exact success projection in Section 5. Use only the approved body and query fields; path IDs are positive decimal identifiers.</w:t>
      </w:r>
    </w:p>
    <w:p>
      <w:pPr/>
      <w:r>
        <w:t xml:space="preserve">GET /api/v1/admin/registrations/:registrationId returns HTTP 200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BP-012</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OP-016</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BP-012; FR-022; FR-028; VE-009</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UI-012 - Registration Management</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GET /api/v1/admin/registrations; GET /api/v1/admin/registrations/:registrationId</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tests/unit/validators/registration-management-view.validator.test.js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tests/unit/services/registration-management-view.service.test.js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tests/api/registration-management-view.api.test.js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tests/integration/registration-management-view.repository.test.js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tests/integration/registration-management-view.consistency.test.js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Allowed TRAINING_ADMINISTRATOR and forbidden roles; operational scope on list/count/detail.</w:t>
      </w:r>
    </w:p>
    <w:p>
      <w:pPr/>
      <w:r>
        <w:t xml:space="preserve">Filters page bounds sort injection and invalid date period 400.</w:t>
      </w:r>
    </w:p>
    <w:p>
      <w:pPr/>
      <w:r>
        <w:t xml:space="preserve">Eight list fields; nine detail fields; empty result 200; missing detail 404.</w:t>
      </w:r>
    </w:p>
    <w:p>
      <w:pPr/>
      <w:r>
        <w:t xml:space="preserve">No POST PUT DELETE cancellation approval rejection or edit routes.</w:t>
      </w:r>
    </w:p>
    <w:p>
      <w:pPr/>
      <w:r>
        <w:t xml:space="preserve">Read operations produce no registration mutation; no unauthorized PII.</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1"/>
      </w:pPr>
      <w:r>
        <w:t xml:space="preserve">13 Repository Integration Gates and Source Constraints</w:t>
      </w:r>
    </w:p>
    <w:p>
      <w:pPr/>
      <w:r>
        <w:t xml:space="preserve">DEC-010 and DG-007 restrict this feature to View Filter Inspect. Any mutation requires an approved requirements/design change.</w:t>
      </w:r>
    </w:p>
    <w:p>
      <w:pPr/>
      <w:r>
        <w:t xml:space="preserve">DEC-010 / DG-007: Requirements mention permitted registration-management actions but do not enumerate mutations. Current code-generation scope is strictly read-only. Future mutation requires controlled requirements/design change.</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1.0 of WF-012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WF-012 | Registration Management View | Version 1.0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WF-012 Registration Management View Backend Implementation v1.0</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