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6"/>
        </w:rPr>
        <w:t>TRAINING MANAGEMENT SYSTEM</w:t>
      </w:r>
    </w:p>
    <w:p>
      <w:pPr>
        <w:jc w:val="center"/>
      </w:pPr>
      <w:r>
        <w:rPr>
          <w:b/>
          <w:sz w:val="32"/>
        </w:rPr>
        <w:t>Implementation Specification</w:t>
      </w:r>
    </w:p>
    <w:p>
      <w:pPr>
        <w:jc w:val="center"/>
      </w:pPr>
      <w:r>
        <w:rPr>
          <w:b/>
          <w:sz w:val="30"/>
        </w:rPr>
        <w:t>WF-005 - Administrative User Creation</w:t>
      </w:r>
    </w:p>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Document Control</w:t>
            </w:r>
          </w:p>
        </w:tc>
        <w:tc>
          <w:tcPr>
            <w:tcW w:type="dxa" w:w="5040"/>
            <w:shd w:fill="D9EAF7"/>
          </w:tcPr>
          <w:p>
            <w:r>
              <w:t>Value</w:t>
            </w:r>
          </w:p>
        </w:tc>
      </w:tr>
      <w:tr>
        <w:trPr>
          <w:cantSplit/>
        </w:trPr>
        <w:tc>
          <w:tcPr>
            <w:tcW w:type="dxa" w:w="5040"/>
          </w:tcPr>
          <w:p>
            <w:r>
              <w:t>Document ID</w:t>
            </w:r>
          </w:p>
        </w:tc>
        <w:tc>
          <w:tcPr>
            <w:tcW w:type="dxa" w:w="5040"/>
          </w:tcPr>
          <w:p>
            <w:r>
              <w:t>TMS-IS-WF005</w:t>
            </w:r>
          </w:p>
        </w:tc>
      </w:tr>
      <w:tr>
        <w:trPr>
          <w:cantSplit/>
        </w:trPr>
        <w:tc>
          <w:tcPr>
            <w:tcW w:type="dxa" w:w="5040"/>
          </w:tcPr>
          <w:p>
            <w:r>
              <w:t>Title</w:t>
            </w:r>
          </w:p>
        </w:tc>
        <w:tc>
          <w:tcPr>
            <w:tcW w:type="dxa" w:w="5040"/>
          </w:tcPr>
          <w:p>
            <w:r>
              <w:t>WF-005 - Administrative User Creation Implementation Specification</w:t>
            </w:r>
          </w:p>
        </w:tc>
      </w:tr>
      <w:tr>
        <w:trPr>
          <w:cantSplit/>
        </w:trPr>
        <w:tc>
          <w:tcPr>
            <w:tcW w:type="dxa" w:w="5040"/>
          </w:tcPr>
          <w:p>
            <w:r>
              <w:t>Version</w:t>
            </w:r>
          </w:p>
        </w:tc>
        <w:tc>
          <w:tcPr>
            <w:tcW w:type="dxa" w:w="5040"/>
          </w:tcPr>
          <w:p>
            <w:r>
              <w:rPr>
                <w:sz w:val="17"/>
              </w:rPr>
              <w:t>1.2</w:t>
            </w:r>
          </w:p>
        </w:tc>
      </w:tr>
      <w:tr>
        <w:trPr>
          <w:cantSplit/>
        </w:trPr>
        <w:tc>
          <w:tcPr>
            <w:tcW w:type="dxa" w:w="5040"/>
          </w:tcPr>
          <w:p>
            <w:r>
              <w:t>Status</w:t>
            </w:r>
          </w:p>
        </w:tc>
        <w:tc>
          <w:tcPr>
            <w:tcW w:type="dxa" w:w="5040"/>
          </w:tcPr>
          <w:p>
            <w:r>
              <w:rPr>
                <w:sz w:val="17"/>
              </w:rPr>
              <w:t>Final Technical Code-Generation Baseline - WF-005 Remediated Approved Scope</w:t>
            </w:r>
          </w:p>
        </w:tc>
      </w:tr>
      <w:tr>
        <w:trPr>
          <w:cantSplit/>
        </w:trPr>
        <w:tc>
          <w:tcPr>
            <w:tcW w:type="dxa" w:w="5040"/>
          </w:tcPr>
          <w:p>
            <w:r>
              <w:t>Requirements Baseline</w:t>
            </w:r>
          </w:p>
        </w:tc>
        <w:tc>
          <w:tcPr>
            <w:tcW w:type="dxa" w:w="5040"/>
          </w:tcPr>
          <w:p>
            <w:r>
              <w:t>Training Management System Requirements Analysis v2.4</w:t>
            </w:r>
          </w:p>
        </w:tc>
      </w:tr>
      <w:tr>
        <w:trPr>
          <w:cantSplit/>
        </w:trPr>
        <w:tc>
          <w:tcPr>
            <w:tcW w:type="dxa" w:w="5040"/>
          </w:tcPr>
          <w:p>
            <w:r>
              <w:t>Design Baseline</w:t>
            </w:r>
          </w:p>
        </w:tc>
        <w:tc>
          <w:tcPr>
            <w:tcW w:type="dxa" w:w="5040"/>
          </w:tcPr>
          <w:p>
            <w:r>
              <w:t>Training Management System Software Design Document v1.15</w:t>
            </w:r>
          </w:p>
        </w:tc>
      </w:tr>
      <w:tr>
        <w:trPr>
          <w:cantSplit/>
        </w:trPr>
        <w:tc>
          <w:tcPr>
            <w:tcW w:type="dxa" w:w="5040"/>
          </w:tcPr>
          <w:p>
            <w:r>
              <w:t>Reference Specification</w:t>
            </w:r>
          </w:p>
        </w:tc>
        <w:tc>
          <w:tcPr>
            <w:tcW w:type="dxa" w:w="5040"/>
          </w:tcPr>
          <w:p>
            <w:r>
              <w:t>WF-002 Participant Authentication / Login Implementation Specification v1.1</w:t>
            </w:r>
          </w:p>
        </w:tc>
      </w:tr>
      <w:tr>
        <w:trPr>
          <w:cantSplit/>
        </w:trPr>
        <w:tc>
          <w:tcPr>
            <w:tcW w:type="dxa" w:w="5040"/>
          </w:tcPr>
          <w:p>
            <w:r>
              <w:t>Technology</w:t>
            </w:r>
          </w:p>
        </w:tc>
        <w:tc>
          <w:tcPr>
            <w:tcW w:type="dxa" w:w="5040"/>
          </w:tcPr>
          <w:p>
            <w:r>
              <w:t>Node.js 24 LTS; Express.js 5.2.x; Bootstrap 5.3.x; MySQL 8.4 LTS; mysql2</w:t>
            </w:r>
          </w:p>
        </w:tc>
      </w:tr>
      <w:tr>
        <w:trPr>
          <w:cantSplit/>
        </w:trPr>
        <w:tc>
          <w:tcPr>
            <w:tcW w:type="dxa" w:w="5040"/>
          </w:tcPr>
          <w:p>
            <w:r>
              <w:t>Intended Consumers</w:t>
            </w:r>
          </w:p>
        </w:tc>
        <w:tc>
          <w:tcPr>
            <w:tcW w:type="dxa" w:w="5040"/>
          </w:tcPr>
          <w:p>
            <w:r>
              <w:t>Development, QA, UAT, Security Review, Delivery and Operations</w:t>
            </w:r>
          </w:p>
        </w:tc>
      </w:tr>
      <w:tr>
        <w:trPr>
          <w:cantSplit/>
        </w:trPr>
        <w:tc>
          <w:tcPr>
            <w:tcW w:type="dxa" w:w="5040"/>
          </w:tcPr>
          <w:p>
            <w:r>
              <w:t>Classification</w:t>
            </w:r>
          </w:p>
        </w:tc>
        <w:tc>
          <w:tcPr>
            <w:tcW w:type="dxa" w:w="5040"/>
          </w:tcPr>
          <w:p>
            <w:r>
              <w:t>Internal / Project Controlled</w:t>
            </w:r>
          </w:p>
        </w:tc>
      </w:tr>
      <w:tr>
        <w:trPr>
          <w:cantSplit/>
        </w:trPr>
        <w:tc>
          <w:tcPr>
            <w:tcW w:type="dxa" w:w="5040"/>
          </w:tcPr>
          <w:p>
            <w:r>
              <w:t>File Name</w:t>
            </w:r>
          </w:p>
        </w:tc>
        <w:tc>
          <w:tcPr>
            <w:tcW w:type="dxa" w:w="5040"/>
          </w:tcPr>
          <w:p>
            <w:r>
              <w:rPr>
                <w:sz w:val="17"/>
              </w:rPr>
              <w:t>WF-005_Administrative_User_Creation_Implementation_Specification_v1.2.docx</w:t>
            </w:r>
          </w:p>
        </w:tc>
      </w:tr>
    </w:tbl>
    <w:p>
      <w:r>
        <w:rPr>
          <w:b/>
        </w:rPr>
        <w:t xml:space="preserve">Source of Truth: </w:t>
      </w:r>
      <w:r>
        <w:t>Approved Requirements govern business scope and business rules. SDD v1.15 governs the approved technical implementation approach. This specification translates those artifacts for this workflow only. Where an approved item is unresolved or repository-bound, implementation must identify the gap and must not invent behavior.</w:t>
      </w:r>
    </w:p>
    <w:p>
      <w:pPr>
        <w:pStyle w:val="Heading1"/>
      </w:pPr>
      <w:r>
        <w:t>1. Document Governance</w:t>
      </w:r>
    </w:p>
    <w:p>
      <w:pPr>
        <w:pStyle w:val="Heading2"/>
      </w:pPr>
      <w:r>
        <w:t>1.1 Purpose and Usage</w:t>
      </w:r>
    </w:p>
    <w:p>
      <w:r>
        <w:t>This controlled implementation specification translates the approved WF-005 Administrative User Creation requirements and design into deterministic instructions for code generation, implementation review and testing. It is not an independent source of business scope.</w:t>
      </w:r>
    </w:p>
    <w:p>
      <w:pPr>
        <w:pStyle w:val="Heading2"/>
      </w:pPr>
      <w:r>
        <w:t>1.2 Authority and Precedence</w:t>
      </w:r>
    </w:p>
    <w:p>
      <w:pPr>
        <w:pStyle w:val="ListNumber"/>
      </w:pPr>
      <w:r>
        <w:t>Requirements Analysis v2.4 takes precedence for business scope and business rules.</w:t>
      </w:r>
    </w:p>
    <w:p>
      <w:pPr>
        <w:pStyle w:val="ListNumber"/>
      </w:pPr>
      <w:r>
        <w:t>Software Design Document v1.15 defines the approved technical implementation approach.</w:t>
      </w:r>
    </w:p>
    <w:p>
      <w:pPr>
        <w:pStyle w:val="ListNumber"/>
      </w:pPr>
      <w:r>
        <w:t>WF-002 v1.1 is used as the formatting, governance and implementation-specification reference pattern only.</w:t>
      </w:r>
    </w:p>
    <w:p>
      <w:pPr>
        <w:pStyle w:val="ListNumber"/>
      </w:pPr>
      <w:r>
        <w:t>If this specification conflicts with an approved source artifact, stop and resolve the conflict through controlled change; do not guess.</w:t>
      </w:r>
    </w:p>
    <w:p>
      <w:pPr>
        <w:pStyle w:val="Heading2"/>
      </w:pPr>
      <w:r>
        <w:t>1.3 Change Control</w:t>
      </w:r>
    </w:p>
    <w:p>
      <w:pPr>
        <w:pStyle w:val="ListBullet"/>
      </w:pPr>
      <w:r>
        <w:t>Changes to endpoint contracts, roles, validations, statuses, persistence, audit, transaction behavior or workflow scope require approved source-artifact change.</w:t>
      </w:r>
    </w:p>
    <w:p>
      <w:pPr>
        <w:pStyle w:val="ListBullet"/>
      </w:pPr>
      <w:r>
        <w:t>Repository-dependent filenames and equivalent packaging/test organization may be adapted only when behavior remains unchanged.</w:t>
      </w:r>
    </w:p>
    <w:p>
      <w:pPr>
        <w:pStyle w:val="ListBullet"/>
      </w:pPr>
      <w:r>
        <w:t>Every revision must update version history and status before code-generation use.</w:t>
      </w:r>
    </w:p>
    <w:p>
      <w:pPr>
        <w:pStyle w:val="Heading2"/>
      </w:pPr>
      <w:r>
        <w:t>1.4 Version History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9EAF7"/>
          </w:tcPr>
          <w:p>
            <w:r>
              <w:t>Version</w:t>
            </w:r>
          </w:p>
        </w:tc>
        <w:tc>
          <w:tcPr>
            <w:tcW w:type="dxa" w:w="2520"/>
            <w:shd w:fill="D9EAF7"/>
          </w:tcPr>
          <w:p>
            <w:r>
              <w:t>Date</w:t>
            </w:r>
          </w:p>
        </w:tc>
        <w:tc>
          <w:tcPr>
            <w:tcW w:type="dxa" w:w="2520"/>
            <w:shd w:fill="D9EAF7"/>
          </w:tcPr>
          <w:p>
            <w:r>
              <w:t>Status</w:t>
            </w:r>
          </w:p>
        </w:tc>
        <w:tc>
          <w:tcPr>
            <w:tcW w:type="dxa" w:w="2520"/>
            <w:shd w:fill="D9EAF7"/>
          </w:tcPr>
          <w:p>
            <w:r>
              <w:t>Summary</w:t>
            </w:r>
          </w:p>
        </w:tc>
      </w:tr>
      <w:tr>
        <w:trPr>
          <w:cantSplit/>
        </w:trPr>
        <w:tc>
          <w:tcPr>
            <w:tcW w:type="dxa" w:w="2520"/>
          </w:tcPr>
          <w:p>
            <w:r>
              <w:t>1.1</w:t>
            </w:r>
          </w:p>
        </w:tc>
        <w:tc>
          <w:tcPr>
            <w:tcW w:type="dxa" w:w="2520"/>
          </w:tcPr>
          <w:p>
            <w:r>
              <w:t>2026-10-07</w:t>
            </w:r>
          </w:p>
        </w:tc>
        <w:tc>
          <w:tcPr>
            <w:tcW w:type="dxa" w:w="2520"/>
          </w:tcPr>
          <w:p>
            <w:r>
              <w:t>Final Technical Code-Generation Baseline</w:t>
            </w:r>
          </w:p>
        </w:tc>
        <w:tc>
          <w:tcPr>
            <w:tcW w:type="dxa" w:w="2520"/>
          </w:tcPr>
          <w:p>
            <w:r>
              <w:t>Initial controlled WF-005 specification generated from Requirements v2.4, SDD v1.15 and UI Wireframe v1.2 using the approved WF-002 v1.1 specification pattern.</w:t>
            </w:r>
          </w:p>
        </w:tc>
      </w:tr>
      <w:tr>
        <w:tc>
          <w:tcPr>
            <w:tcW w:type="dxa" w:w="2520"/>
          </w:tcPr>
          <w:p>
            <w:r>
              <w:rPr>
                <w:sz w:val="17"/>
              </w:rPr>
              <w:t>1.2</w:t>
            </w:r>
          </w:p>
        </w:tc>
        <w:tc>
          <w:tcPr>
            <w:tcW w:type="dxa" w:w="2520"/>
          </w:tcPr>
          <w:p>
            <w:r>
              <w:rPr>
                <w:sz w:val="17"/>
              </w:rPr>
              <w:t>2026-10-07</w:t>
            </w:r>
          </w:p>
        </w:tc>
        <w:tc>
          <w:tcPr>
            <w:tcW w:type="dxa" w:w="2520"/>
          </w:tcPr>
          <w:p>
            <w:r>
              <w:rPr>
                <w:sz w:val="17"/>
              </w:rPr>
              <w:t>Final Technical Code-Generation Baseline</w:t>
            </w:r>
          </w:p>
        </w:tc>
        <w:tc>
          <w:tcPr>
            <w:tcW w:type="dxa" w:w="2520"/>
          </w:tcPr>
          <w:p>
            <w:r>
              <w:rPr>
                <w:sz w:val="17"/>
              </w:rPr>
              <w:t>Review remediation: strengthened workflow-specific API/persistence/security/transaction/test determinism without changing approved Requirements v2.4 / SDD v1.15 scope.</w:t>
            </w:r>
          </w:p>
        </w:tc>
      </w:tr>
    </w:tbl>
    <w:p>
      <w:pPr>
        <w:pStyle w:val="Heading2"/>
      </w:pPr>
      <w:r>
        <w:t>1.5 Approval / Governance Record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Role</w:t>
            </w:r>
          </w:p>
        </w:tc>
        <w:tc>
          <w:tcPr>
            <w:tcW w:type="dxa" w:w="3360"/>
            <w:shd w:fill="D9EAF7"/>
          </w:tcPr>
          <w:p>
            <w:r>
              <w:t>Required Governance</w:t>
            </w:r>
          </w:p>
        </w:tc>
        <w:tc>
          <w:tcPr>
            <w:tcW w:type="dxa" w:w="3360"/>
            <w:shd w:fill="D9EAF7"/>
          </w:tcPr>
          <w:p>
            <w:r>
              <w:t>Current State</w:t>
            </w:r>
          </w:p>
        </w:tc>
      </w:tr>
      <w:tr>
        <w:trPr>
          <w:cantSplit/>
        </w:trPr>
        <w:tc>
          <w:tcPr>
            <w:tcW w:type="dxa" w:w="3360"/>
          </w:tcPr>
          <w:p>
            <w:r>
              <w:t>Business Owner</w:t>
            </w:r>
          </w:p>
        </w:tc>
        <w:tc>
          <w:tcPr>
            <w:tcW w:type="dxa" w:w="3360"/>
          </w:tcPr>
          <w:p>
            <w:r>
              <w:t>Concurrence with approved business baseline</w:t>
            </w:r>
          </w:p>
        </w:tc>
        <w:tc>
          <w:tcPr>
            <w:tcW w:type="dxa" w:w="3360"/>
          </w:tcPr>
          <w:p>
            <w:r>
              <w:t>Pending formal concurrence per project governance baseline</w:t>
            </w:r>
          </w:p>
        </w:tc>
      </w:tr>
      <w:tr>
        <w:trPr>
          <w:cantSplit/>
        </w:trPr>
        <w:tc>
          <w:tcPr>
            <w:tcW w:type="dxa" w:w="3360"/>
          </w:tcPr>
          <w:p>
            <w:r>
              <w:t>Solution Architect / Technical Lead</w:t>
            </w:r>
          </w:p>
        </w:tc>
        <w:tc>
          <w:tcPr>
            <w:tcW w:type="dxa" w:w="3360"/>
          </w:tcPr>
          <w:p>
            <w:r>
              <w:t>Technical baseline approval</w:t>
            </w:r>
          </w:p>
        </w:tc>
        <w:tc>
          <w:tcPr>
            <w:tcW w:type="dxa" w:w="3360"/>
          </w:tcPr>
          <w:p>
            <w:r>
              <w:t>Ready for approval</w:t>
            </w:r>
          </w:p>
        </w:tc>
      </w:tr>
      <w:tr>
        <w:trPr>
          <w:cantSplit/>
        </w:trPr>
        <w:tc>
          <w:tcPr>
            <w:tcW w:type="dxa" w:w="3360"/>
          </w:tcPr>
          <w:p>
            <w:r>
              <w:t>QA / Test Lead</w:t>
            </w:r>
          </w:p>
        </w:tc>
        <w:tc>
          <w:tcPr>
            <w:tcW w:type="dxa" w:w="3360"/>
          </w:tcPr>
          <w:p>
            <w:r>
              <w:t>Testability / traceability approval</w:t>
            </w:r>
          </w:p>
        </w:tc>
        <w:tc>
          <w:tcPr>
            <w:tcW w:type="dxa" w:w="3360"/>
          </w:tcPr>
          <w:p>
            <w:r>
              <w:t>Ready for approval</w:t>
            </w:r>
          </w:p>
        </w:tc>
      </w:tr>
      <w:tr>
        <w:trPr>
          <w:cantSplit/>
        </w:trPr>
        <w:tc>
          <w:tcPr>
            <w:tcW w:type="dxa" w:w="3360"/>
          </w:tcPr>
          <w:p>
            <w:r>
              <w:t>Security Review</w:t>
            </w:r>
          </w:p>
        </w:tc>
        <w:tc>
          <w:tcPr>
            <w:tcW w:type="dxa" w:w="3360"/>
          </w:tcPr>
          <w:p>
            <w:r>
              <w:t>Security review before production release</w:t>
            </w:r>
          </w:p>
        </w:tc>
        <w:tc>
          <w:tcPr>
            <w:tcW w:type="dxa" w:w="3360"/>
          </w:tcPr>
          <w:p>
            <w:r>
              <w:t>Pending governance review; not a code-generation blocker</w:t>
            </w:r>
          </w:p>
        </w:tc>
      </w:tr>
      <w:tr>
        <w:trPr>
          <w:cantSplit/>
        </w:trPr>
        <w:tc>
          <w:tcPr>
            <w:tcW w:type="dxa" w:w="3360"/>
          </w:tcPr>
          <w:p>
            <w:r>
              <w:t>Compliance / Privacy</w:t>
            </w:r>
          </w:p>
        </w:tc>
        <w:tc>
          <w:tcPr>
            <w:tcW w:type="dxa" w:w="3360"/>
          </w:tcPr>
          <w:p>
            <w:r>
              <w:t>Production-release compliance confirmation</w:t>
            </w:r>
          </w:p>
        </w:tc>
        <w:tc>
          <w:tcPr>
            <w:tcW w:type="dxa" w:w="3360"/>
          </w:tcPr>
          <w:p>
            <w:r>
              <w:t>Pending production-release gate where applicable</w:t>
            </w:r>
          </w:p>
        </w:tc>
      </w:tr>
    </w:tbl>
    <w:p>
      <w:pPr>
        <w:pStyle w:val="Heading1"/>
      </w:pPr>
      <w:r>
        <w:t>2. Feature Definition and Traceability</w:t>
      </w:r>
    </w:p>
    <w:p>
      <w:r>
        <w:t>Allow the authenticated System Administrator to create Training Administrator or Trainer user accounts.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Type</w:t>
            </w:r>
          </w:p>
        </w:tc>
        <w:tc>
          <w:tcPr>
            <w:tcW w:type="dxa" w:w="3360"/>
            <w:shd w:fill="D9EAF7"/>
          </w:tcPr>
          <w:p>
            <w:r>
              <w:t>ID / Reference</w:t>
            </w:r>
          </w:p>
        </w:tc>
        <w:tc>
          <w:tcPr>
            <w:tcW w:type="dxa" w:w="3360"/>
            <w:shd w:fill="D9EAF7"/>
          </w:tcPr>
          <w:p>
            <w:r>
              <w:t>Implementation Relevance</w:t>
            </w:r>
          </w:p>
        </w:tc>
      </w:tr>
      <w:tr>
        <w:trPr>
          <w:cantSplit/>
        </w:trPr>
        <w:tc>
          <w:tcPr>
            <w:tcW w:type="dxa" w:w="3360"/>
          </w:tcPr>
          <w:p>
            <w:r>
              <w:t>Workflow</w:t>
            </w:r>
          </w:p>
        </w:tc>
        <w:tc>
          <w:tcPr>
            <w:tcW w:type="dxa" w:w="3360"/>
          </w:tcPr>
          <w:p>
            <w:r>
              <w:t>WF-005</w:t>
            </w:r>
          </w:p>
        </w:tc>
        <w:tc>
          <w:tcPr>
            <w:tcW w:type="dxa" w:w="3360"/>
          </w:tcPr>
          <w:p>
            <w:r>
              <w:t>Administrative User Creation</w:t>
            </w:r>
          </w:p>
        </w:tc>
      </w:tr>
      <w:tr>
        <w:trPr>
          <w:cantSplit/>
        </w:trPr>
        <w:tc>
          <w:tcPr>
            <w:tcW w:type="dxa" w:w="3360"/>
          </w:tcPr>
          <w:p>
            <w:r>
              <w:t>Actor</w:t>
            </w:r>
          </w:p>
        </w:tc>
        <w:tc>
          <w:tcPr>
            <w:tcW w:type="dxa" w:w="3360"/>
          </w:tcPr>
          <w:p>
            <w:r>
              <w:t>System Administrator</w:t>
            </w:r>
          </w:p>
        </w:tc>
        <w:tc>
          <w:tcPr>
            <w:tcW w:type="dxa" w:w="3360"/>
          </w:tcPr>
          <w:p>
            <w:r>
              <w:t>Primary actor</w:t>
            </w:r>
          </w:p>
        </w:tc>
      </w:tr>
      <w:tr>
        <w:trPr>
          <w:cantSplit/>
        </w:trPr>
        <w:tc>
          <w:tcPr>
            <w:tcW w:type="dxa" w:w="3360"/>
          </w:tcPr>
          <w:p>
            <w:r>
              <w:t>Business Process</w:t>
            </w:r>
          </w:p>
        </w:tc>
        <w:tc>
          <w:tcPr>
            <w:tcW w:type="dxa" w:w="3360"/>
          </w:tcPr>
          <w:p>
            <w:r>
              <w:t>BP-005</w:t>
            </w:r>
          </w:p>
        </w:tc>
        <w:tc>
          <w:tcPr>
            <w:tcW w:type="dxa" w:w="3360"/>
          </w:tcPr>
          <w:p>
            <w:r>
              <w:t>Administrative User Creation</w:t>
            </w:r>
          </w:p>
        </w:tc>
      </w:tr>
      <w:tr>
        <w:trPr>
          <w:cantSplit/>
        </w:trPr>
        <w:tc>
          <w:tcPr>
            <w:tcW w:type="dxa" w:w="3360"/>
          </w:tcPr>
          <w:p>
            <w:r>
              <w:t>Operation</w:t>
            </w:r>
          </w:p>
        </w:tc>
        <w:tc>
          <w:tcPr>
            <w:tcW w:type="dxa" w:w="3360"/>
          </w:tcPr>
          <w:p>
            <w:r>
              <w:t>OP-005</w:t>
            </w:r>
          </w:p>
        </w:tc>
        <w:tc>
          <w:tcPr>
            <w:tcW w:type="dxa" w:w="3360"/>
          </w:tcPr>
          <w:p>
            <w:r>
              <w:t>Approved operation mapping</w:t>
            </w:r>
          </w:p>
        </w:tc>
      </w:tr>
      <w:tr>
        <w:trPr>
          <w:cantSplit/>
        </w:trPr>
        <w:tc>
          <w:tcPr>
            <w:tcW w:type="dxa" w:w="3360"/>
          </w:tcPr>
          <w:p>
            <w:r>
              <w:t>Related Requirements</w:t>
            </w:r>
          </w:p>
        </w:tc>
        <w:tc>
          <w:tcPr>
            <w:tcW w:type="dxa" w:w="3360"/>
          </w:tcPr>
          <w:p>
            <w:r>
              <w:t>FR-029; FR-028; DR-007; DR-008</w:t>
            </w:r>
          </w:p>
        </w:tc>
        <w:tc>
          <w:tcPr>
            <w:tcW w:type="dxa" w:w="3360"/>
          </w:tcPr>
          <w:p>
            <w:r>
              <w:t>Approved source traceability</w:t>
            </w:r>
          </w:p>
        </w:tc>
      </w:tr>
      <w:tr>
        <w:trPr>
          <w:cantSplit/>
        </w:trPr>
        <w:tc>
          <w:tcPr>
            <w:tcW w:type="dxa" w:w="3360"/>
          </w:tcPr>
          <w:p>
            <w:r>
              <w:t>UI</w:t>
            </w:r>
          </w:p>
        </w:tc>
        <w:tc>
          <w:tcPr>
            <w:tcW w:type="dxa" w:w="3360"/>
          </w:tcPr>
          <w:p>
            <w:r>
              <w:t>UI-009 - User Account Management</w:t>
            </w:r>
          </w:p>
        </w:tc>
        <w:tc>
          <w:tcPr>
            <w:tcW w:type="dxa" w:w="3360"/>
          </w:tcPr>
          <w:p>
            <w:r>
              <w:t>Approved screen/wireframe</w:t>
            </w:r>
          </w:p>
        </w:tc>
      </w:tr>
      <w:tr>
        <w:trPr>
          <w:cantSplit/>
        </w:trPr>
        <w:tc>
          <w:tcPr>
            <w:tcW w:type="dxa" w:w="3360"/>
          </w:tcPr>
          <w:p>
            <w:r>
              <w:t>API</w:t>
            </w:r>
          </w:p>
        </w:tc>
        <w:tc>
          <w:tcPr>
            <w:tcW w:type="dxa" w:w="3360"/>
          </w:tcPr>
          <w:p>
            <w:r>
              <w:t>POST /api/v1/admin/users</w:t>
            </w:r>
          </w:p>
        </w:tc>
        <w:tc>
          <w:tcPr>
            <w:tcW w:type="dxa" w:w="3360"/>
          </w:tcPr>
          <w:p>
            <w:r>
              <w:t>Approved logical API contract</w:t>
            </w:r>
          </w:p>
        </w:tc>
      </w:tr>
    </w:tbl>
    <w:p>
      <w:r>
        <w:rPr>
          <w:b/>
        </w:rPr>
        <w:t xml:space="preserve">Scope Boundary: </w:t>
      </w:r>
      <w:r>
        <w:t>Implement only the behavior explicitly defined for this workflow. Do not introduce payment/bank transfer, HR integration, waiting lists, multi-session programs, undocumented administrative mutations, new roles/statuses, or other deferred functionality.</w:t>
      </w:r>
    </w:p>
    <w:p>
      <w:pPr>
        <w:pStyle w:val="Heading1"/>
      </w:pPr>
      <w:r>
        <w:t>3. Actor, Authorization and Preconditions</w:t>
      </w:r>
    </w:p>
    <w:p>
      <w:pPr>
        <w:pStyle w:val="ListBullet"/>
      </w:pPr>
      <w:r>
        <w:t>Primary actor: System Administrator.</w:t>
      </w:r>
    </w:p>
    <w:p>
      <w:pPr>
        <w:pStyle w:val="ListBullet"/>
      </w:pPr>
      <w:r>
        <w:t>Authorization: SYSTEM_ADMINISTRATOR only.</w:t>
      </w:r>
    </w:p>
    <w:p>
      <w:pPr>
        <w:pStyle w:val="ListBullet"/>
      </w:pPr>
      <w:r>
        <w:t>Only SYSTEM_ADMINISTRATOR may create staff accounts. Role is limited to TRAINING_ADMINISTRATOR or TRAINER. account_identifier=A-&lt;ULID&gt; is server-generated.</w:t>
      </w:r>
    </w:p>
    <w:p>
      <w:pPr>
        <w:pStyle w:val="ListBullet"/>
      </w:pPr>
      <w:r>
        <w:t>Server-side authorization is authoritative; browser visibility is not an authorization control.</w:t>
      </w:r>
    </w:p>
    <w:p>
      <w:pPr>
        <w:pStyle w:val="Heading2"/>
      </w:pPr>
      <w:r>
        <w:t>3.1 Preconditions</w:t>
      </w:r>
    </w:p>
    <w:p>
      <w:pPr>
        <w:pStyle w:val="ListNumber"/>
      </w:pPr>
      <w:r>
        <w:t>Application and MySQL database are available.</w:t>
      </w:r>
    </w:p>
    <w:p>
      <w:pPr>
        <w:pStyle w:val="ListNumber"/>
      </w:pPr>
      <w:r>
        <w:t>Approved shared correlation/error/security infrastructure is available.</w:t>
      </w:r>
    </w:p>
    <w:p>
      <w:pPr>
        <w:pStyle w:val="ListNumber"/>
      </w:pPr>
      <w:r>
        <w:t>Required source records/configuration for this workflow exist or are handled by the approved error contract.</w:t>
      </w:r>
    </w:p>
    <w:p>
      <w:pPr>
        <w:pStyle w:val="ListNumber"/>
      </w:pPr>
      <w:r>
        <w:t>Repository is inspected before binding shared routes, repositories, migrations, session/audit infrastructure or test harness.</w:t>
      </w:r>
    </w:p>
    <w:p>
      <w:pPr/>
      <w:r>
        <w:t>The authenticated creator is an ACTIVE SYSTEM_ADMINISTRATOR and a valid server-issued CSRF token is available for the state-changing request.</w:t>
      </w:r>
    </w:p>
    <w:p>
      <w:pPr/>
      <w:r>
        <w:t>The approved API requires an administrator-supplied unique username. UI-009 does not currently show Username; backend implementation remains code-generation ready, but final UI form binding must be aligned through controlled UI/design change rather than synthesizing or omitting username.</w:t>
      </w:r>
    </w:p>
    <w:p>
      <w:pPr>
        <w:pStyle w:val="Heading1"/>
      </w:pPr>
      <w:r>
        <w:t>4. User Interface - UI-009 - User Account Management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Item</w:t>
            </w:r>
          </w:p>
        </w:tc>
        <w:tc>
          <w:tcPr>
            <w:tcW w:type="dxa" w:w="5040"/>
            <w:shd w:fill="D9EAF7"/>
          </w:tcPr>
          <w:p>
            <w:r>
              <w:t>Approved UI Contract</w:t>
            </w:r>
          </w:p>
        </w:tc>
      </w:tr>
      <w:tr>
        <w:trPr>
          <w:cantSplit/>
        </w:trPr>
        <w:tc>
          <w:tcPr>
            <w:tcW w:type="dxa" w:w="5040"/>
          </w:tcPr>
          <w:p>
            <w:r>
              <w:t>Input fields</w:t>
            </w:r>
          </w:p>
        </w:tc>
        <w:tc>
          <w:tcPr>
            <w:tcW w:type="dxa" w:w="5040"/>
          </w:tcPr>
          <w:p>
            <w:r>
              <w:t>Name; Email; Password; Role. API additionally requires username.</w:t>
            </w:r>
          </w:p>
        </w:tc>
      </w:tr>
      <w:tr>
        <w:trPr>
          <w:cantSplit/>
        </w:trPr>
        <w:tc>
          <w:tcPr>
            <w:tcW w:type="dxa" w:w="5040"/>
          </w:tcPr>
          <w:p>
            <w:r>
              <w:t>Actions</w:t>
            </w:r>
          </w:p>
        </w:tc>
        <w:tc>
          <w:tcPr>
            <w:tcW w:type="dxa" w:w="5040"/>
          </w:tcPr>
          <w:p>
            <w:r>
              <w:t>Create Account.</w:t>
            </w:r>
          </w:p>
        </w:tc>
      </w:tr>
      <w:tr>
        <w:trPr>
          <w:cantSplit/>
        </w:trPr>
        <w:tc>
          <w:tcPr>
            <w:tcW w:type="dxa" w:w="5040"/>
          </w:tcPr>
          <w:p>
            <w:r>
              <w:t>Security</w:t>
            </w:r>
          </w:p>
        </w:tc>
        <w:tc>
          <w:tcPr>
            <w:tcW w:type="dxa" w:w="5040"/>
          </w:tcPr>
          <w:p>
            <w:r>
              <w:t>Render server outcomes safely; do not expose secrets, hashes, internal SQL/errors or unauthorized data.</w:t>
            </w:r>
          </w:p>
        </w:tc>
      </w:tr>
      <w:tr>
        <w:trPr>
          <w:cantSplit/>
        </w:trPr>
        <w:tc>
          <w:tcPr>
            <w:tcW w:type="dxa" w:w="5040"/>
          </w:tcPr>
          <w:p>
            <w:r>
              <w:t>Validation</w:t>
            </w:r>
          </w:p>
        </w:tc>
        <w:tc>
          <w:tcPr>
            <w:tcW w:type="dxa" w:w="5040"/>
          </w:tcPr>
          <w:p>
            <w:r>
              <w:t>Browser validation is usability support only; server-side validation remains authoritative.</w:t>
            </w:r>
          </w:p>
        </w:tc>
      </w:tr>
    </w:tbl>
    <w:p>
      <w:pPr>
        <w:pStyle w:val="Heading1"/>
      </w:pPr>
      <w:r>
        <w:t>5. API Contract</w:t>
      </w:r>
    </w:p>
    <w:p>
      <w:pPr>
        <w:pStyle w:val="Heading2"/>
      </w:pPr>
      <w:r>
        <w:t>5.1 POST /api/v1/admin/users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Property</w:t>
            </w:r>
          </w:p>
        </w:tc>
        <w:tc>
          <w:tcPr>
            <w:tcW w:type="dxa" w:w="5040"/>
            <w:shd w:fill="D9EAF7"/>
          </w:tcPr>
          <w:p>
            <w:r>
              <w:t>Required Contract</w:t>
            </w:r>
          </w:p>
        </w:tc>
      </w:tr>
      <w:tr>
        <w:trPr>
          <w:cantSplit/>
        </w:trPr>
        <w:tc>
          <w:tcPr>
            <w:tcW w:type="dxa" w:w="5040"/>
          </w:tcPr>
          <w:p>
            <w:r>
              <w:t>Authentication / Authorization</w:t>
            </w:r>
          </w:p>
        </w:tc>
        <w:tc>
          <w:tcPr>
            <w:tcW w:type="dxa" w:w="5040"/>
          </w:tcPr>
          <w:p>
            <w:r>
              <w:t>SYSTEM_ADMINISTRATOR only</w:t>
            </w:r>
          </w:p>
        </w:tc>
      </w:tr>
      <w:tr>
        <w:trPr>
          <w:cantSplit/>
        </w:trPr>
        <w:tc>
          <w:tcPr>
            <w:tcW w:type="dxa" w:w="5040"/>
          </w:tcPr>
          <w:p>
            <w:r>
              <w:t>Request</w:t>
            </w:r>
          </w:p>
        </w:tc>
        <w:tc>
          <w:tcPr>
            <w:tcW w:type="dxa" w:w="5040"/>
          </w:tcPr>
          <w:p>
            <w:r>
              <w:t>username, name, email, password, role; role must be TRAINING_ADMINISTRATOR or TRAINER</w:t>
            </w:r>
          </w:p>
        </w:tc>
      </w:tr>
      <w:tr>
        <w:trPr>
          <w:cantSplit/>
        </w:trPr>
        <w:tc>
          <w:tcPr>
            <w:tcW w:type="dxa" w:w="5040"/>
          </w:tcPr>
          <w:p>
            <w:r>
              <w:t>Success</w:t>
            </w:r>
          </w:p>
        </w:tc>
        <w:tc>
          <w:tcPr>
            <w:tcW w:type="dxa" w:w="5040"/>
          </w:tcPr>
          <w:p>
            <w:r>
              <w:t>201 {userId,accountIdentifier,username,name,email,role,accountStatus,createdAt}</w:t>
            </w:r>
          </w:p>
        </w:tc>
      </w:tr>
      <w:tr>
        <w:trPr>
          <w:cantSplit/>
        </w:trPr>
        <w:tc>
          <w:tcPr>
            <w:tcW w:type="dxa" w:w="5040"/>
          </w:tcPr>
          <w:p>
            <w:r>
              <w:t>Errors</w:t>
            </w:r>
          </w:p>
        </w:tc>
        <w:tc>
          <w:tcPr>
            <w:tcW w:type="dxa" w:w="5040"/>
          </w:tcPr>
          <w:p>
            <w:r>
              <w:t>400 validation; 403 unauthorized role/account action; 409 duplicate; sanitized 500</w:t>
            </w:r>
          </w:p>
        </w:tc>
      </w:tr>
      <w:tr>
        <w:trPr>
          <w:cantSplit/>
        </w:trPr>
        <w:tc>
          <w:tcPr>
            <w:tcW w:type="dxa" w:w="5040"/>
          </w:tcPr>
          <w:p>
            <w:r>
              <w:t>Common Contract</w:t>
            </w:r>
          </w:p>
        </w:tc>
        <w:tc>
          <w:tcPr>
            <w:tcW w:type="dxa" w:w="5040"/>
          </w:tcPr>
          <w:p>
            <w:r>
              <w:t>JSON UTF-8; common error envelope; correlation ID; ISO UTC timestamps; parameterized server-side validation; CSRF for state-changing cookie-authenticated requests.</w:t>
            </w:r>
          </w:p>
        </w:tc>
      </w:tr>
    </w:tbl>
    <w:p>
      <w:pPr>
        <w:pStyle w:val="Heading2"/>
      </w:pPr>
      <w:r>
        <w:t>5.2 Common Error Envelope</w:t>
      </w:r>
    </w:p>
    <w:p>
      <w:pPr>
        <w:pStyle w:val="CodeBlock"/>
      </w:pPr>
      <w:r>
        <w:t>{ "code": "...", "message": "...", "details": ..., "timestamp": "...", "correlationId": "..." }</w:t>
      </w:r>
    </w:p>
    <w:p>
      <w:r>
        <w:t>Never expose raw MySQL errors, SQL statements, stack traces, password hashes, static keys, session identifiers or unmasked NRIC/Passport values.</w:t>
      </w:r>
    </w:p>
    <w:p>
      <w:pPr>
        <w:pStyle w:val="Heading1"/>
      </w:pPr>
      <w:r>
        <w:t>6. Persistence Contract</w:t>
      </w:r>
    </w:p>
    <w:p>
      <w:r>
        <w:t>users: create only TRAINING_ADMINISTRATOR or TRAINER accounts. account_identifier=A-&lt;ULID&gt; is server-generated, unique, opaque and immutable; username and email are administrator-supplied and unique; role_id/role_name use the selected canonical role; permissions/access_scope/permitted_responsibilities/account_status/timestamps are server-controlled. Non-PARTICIPANT staff users must not have a participants profile. audit_records: successful administrative account creation is mandatory/auditable and attributed to the authenticated System Administrator.</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Persistence Rule</w:t>
            </w:r>
          </w:p>
        </w:tc>
        <w:tc>
          <w:tcPr>
            <w:tcW w:type="dxa" w:w="5040"/>
            <w:shd w:fill="D9EAF7"/>
          </w:tcPr>
          <w:p>
            <w:r>
              <w:t>Implementation Requirement</w:t>
            </w:r>
          </w:p>
        </w:tc>
      </w:tr>
      <w:tr>
        <w:trPr>
          <w:cantSplit/>
        </w:trPr>
        <w:tc>
          <w:tcPr>
            <w:tcW w:type="dxa" w:w="5040"/>
          </w:tcPr>
          <w:p>
            <w:r>
              <w:t>Data access</w:t>
            </w:r>
          </w:p>
        </w:tc>
        <w:tc>
          <w:tcPr>
            <w:tcW w:type="dxa" w:w="5040"/>
          </w:tcPr>
          <w:p>
            <w:r>
              <w:t>Use mysql2/promise parameterized SQL; no ORM is introduced by this workflow.</w:t>
            </w:r>
          </w:p>
        </w:tc>
      </w:tr>
      <w:tr>
        <w:trPr>
          <w:cantSplit/>
        </w:trPr>
        <w:tc>
          <w:tcPr>
            <w:tcW w:type="dxa" w:w="5040"/>
          </w:tcPr>
          <w:p>
            <w:r>
              <w:t>Integrity</w:t>
            </w:r>
          </w:p>
        </w:tc>
        <w:tc>
          <w:tcPr>
            <w:tcW w:type="dxa" w:w="5040"/>
          </w:tcPr>
          <w:p>
            <w:r>
              <w:t>Preserve SDD physical constraints, foreign keys, uniqueness rules and canonical enums.</w:t>
            </w:r>
          </w:p>
        </w:tc>
      </w:tr>
      <w:tr>
        <w:trPr>
          <w:cantSplit/>
        </w:trPr>
        <w:tc>
          <w:tcPr>
            <w:tcW w:type="dxa" w:w="5040"/>
          </w:tcPr>
          <w:p>
            <w:r>
              <w:t>Audit</w:t>
            </w:r>
          </w:p>
        </w:tc>
        <w:tc>
          <w:tcPr>
            <w:tcW w:type="dxa" w:w="5040"/>
          </w:tcPr>
          <w:p>
            <w:r>
              <w:t>Use approved append-only audit infrastructure for significant administrative/security/registration actions where required.</w:t>
            </w:r>
          </w:p>
        </w:tc>
      </w:tr>
      <w:tr>
        <w:trPr>
          <w:cantSplit/>
        </w:trPr>
        <w:tc>
          <w:tcPr>
            <w:tcW w:type="dxa" w:w="5040"/>
          </w:tcPr>
          <w:p>
            <w:r>
              <w:t>Migrations</w:t>
            </w:r>
          </w:p>
        </w:tc>
        <w:tc>
          <w:tcPr>
            <w:tcW w:type="dxa" w:w="5040"/>
          </w:tcPr>
          <w:p>
            <w:r>
              <w:t>Inspect existing schema first; create only missing SDD-approved structures using the next available migration; never renumber/overwrite applied migrations.</w:t>
            </w:r>
          </w:p>
        </w:tc>
      </w:tr>
    </w:tbl>
    <w:p>
      <w:pPr>
        <w:pStyle w:val="Heading1"/>
      </w:pPr>
      <w:r>
        <w:t>7. Business and Validation Rules</w:t>
      </w:r>
    </w:p>
    <w:p>
      <w:pPr/>
      <w:r>
        <w:t>Password policy: minimum 12 characters with uppercase, lowercase, digit and non-alphanumeric; Argon2id with unique salt; never log/return plaintext or hash.</w:t>
      </w:r>
    </w:p>
    <w:p>
      <w:pPr/>
      <w:r>
        <w:t>Only canonical TRAINING_ADMINISTRATOR or TRAINER may be supplied as role. PARTICIPANT and SYSTEM_ADMINISTRATOR are not creatable through this endpoint.</w:t>
      </w:r>
    </w:p>
    <w:p>
      <w:pPr/>
      <w:r>
        <w:t>Username remains administrator-supplied and unique. Do not auto-generate username from name/email. account_identifier is the server-generated A-&lt;ULID&gt; value.</w:t>
      </w:r>
    </w:p>
    <w:p>
      <w:pPr/>
      <w:r>
        <w:t>Client must not control permissions, access_scope, permitted_responsibilities, account_status, role-assignment timestamps or other account-control fields; resolve approved role defaults from the repository's canonical role source and stop if that binding is unavailable.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w:t>
            </w:r>
          </w:p>
        </w:tc>
        <w:tc>
          <w:tcPr>
            <w:tcW w:type="dxa" w:w="5040"/>
            <w:shd w:fill="D9EAF7"/>
          </w:tcPr>
          <w:p>
            <w:r>
              <w:t>Implementation Requirement</w:t>
            </w:r>
          </w:p>
        </w:tc>
      </w:tr>
      <w:tr>
        <w:trPr>
          <w:cantSplit/>
        </w:trPr>
        <w:tc>
          <w:tcPr>
            <w:tcW w:type="dxa" w:w="5040"/>
          </w:tcPr>
          <w:p>
            <w:r>
              <w:t>1</w:t>
            </w:r>
          </w:p>
        </w:tc>
        <w:tc>
          <w:tcPr>
            <w:tcW w:type="dxa" w:w="5040"/>
          </w:tcPr>
          <w:p>
            <w:r>
              <w:t>Validate required account fields and permitted role.</w:t>
            </w:r>
          </w:p>
        </w:tc>
      </w:tr>
      <w:tr>
        <w:trPr>
          <w:cantSplit/>
        </w:trPr>
        <w:tc>
          <w:tcPr>
            <w:tcW w:type="dxa" w:w="5040"/>
          </w:tcPr>
          <w:p>
            <w:r>
              <w:t>2</w:t>
            </w:r>
          </w:p>
        </w:tc>
        <w:tc>
          <w:tcPr>
            <w:tcW w:type="dxa" w:w="5040"/>
          </w:tcPr>
          <w:p>
            <w:r>
              <w:t>Apply approved password policy and Argon2id hashing.</w:t>
            </w:r>
          </w:p>
        </w:tc>
      </w:tr>
      <w:tr>
        <w:trPr>
          <w:cantSplit/>
        </w:trPr>
        <w:tc>
          <w:tcPr>
            <w:tcW w:type="dxa" w:w="5040"/>
          </w:tcPr>
          <w:p>
            <w:r>
              <w:t>3</w:t>
            </w:r>
          </w:p>
        </w:tc>
        <w:tc>
          <w:tcPr>
            <w:tcW w:type="dxa" w:w="5040"/>
          </w:tcPr>
          <w:p>
            <w:r>
              <w:t>Generate opaque immutable A-&lt;ULID&gt; account identifier server-side.</w:t>
            </w:r>
          </w:p>
        </w:tc>
      </w:tr>
      <w:tr>
        <w:trPr>
          <w:cantSplit/>
        </w:trPr>
        <w:tc>
          <w:tcPr>
            <w:tcW w:type="dxa" w:w="5040"/>
          </w:tcPr>
          <w:p>
            <w:r>
              <w:t>4</w:t>
            </w:r>
          </w:p>
        </w:tc>
        <w:tc>
          <w:tcPr>
            <w:tcW w:type="dxa" w:w="5040"/>
          </w:tcPr>
          <w:p>
            <w:r>
              <w:t>Persist canonical role code in role_id/role_name.</w:t>
            </w:r>
          </w:p>
        </w:tc>
      </w:tr>
      <w:tr>
        <w:trPr>
          <w:cantSplit/>
        </w:trPr>
        <w:tc>
          <w:tcPr>
            <w:tcW w:type="dxa" w:w="5040"/>
          </w:tcPr>
          <w:p>
            <w:r>
              <w:t>5</w:t>
            </w:r>
          </w:p>
        </w:tc>
        <w:tc>
          <w:tcPr>
            <w:tcW w:type="dxa" w:w="5040"/>
          </w:tcPr>
          <w:p>
            <w:r>
              <w:t>Client cannot control permissions/access scope/account status/timestamps.</w:t>
            </w:r>
          </w:p>
        </w:tc>
      </w:tr>
    </w:tbl>
    <w:p>
      <w:pPr>
        <w:pStyle w:val="Heading1"/>
      </w:pPr>
      <w:r>
        <w:t>8. Authorization and Security Controls</w:t>
      </w:r>
    </w:p>
    <w:p>
      <w:pPr>
        <w:pStyle w:val="ListBullet"/>
      </w:pPr>
      <w:r>
        <w:t>Only SYSTEM_ADMINISTRATOR may create staff accounts. Role is limited to TRAINING_ADMINISTRATOR or TRAINER. account_identifier=A-&lt;ULID&gt; is server-generated.</w:t>
      </w:r>
    </w:p>
    <w:p>
      <w:pPr>
        <w:pStyle w:val="ListBullet"/>
      </w:pPr>
      <w:r>
        <w:t>Use the shared authenticated users identity for protected operations.</w:t>
      </w:r>
    </w:p>
    <w:p>
      <w:pPr>
        <w:pStyle w:val="ListBullet"/>
      </w:pPr>
      <w:r>
        <w:t>State-changing cookie-authenticated requests require the approved X-CSRF-Token validation before controller execution.</w:t>
      </w:r>
    </w:p>
    <w:p>
      <w:pPr>
        <w:pStyle w:val="ListBullet"/>
      </w:pPr>
      <w:r>
        <w:t>Use least privilege and data minimization; never trust client-supplied server-controlled identity/role/status fields.</w:t>
      </w:r>
    </w:p>
    <w:p>
      <w:pPr>
        <w:pStyle w:val="ListBullet"/>
      </w:pPr>
      <w:r>
        <w:t>Secrets and credentials are externalized and never logged.</w:t>
      </w:r>
    </w:p>
    <w:p>
      <w:pPr>
        <w:pStyle w:val="Heading1"/>
      </w:pPr>
      <w:r>
        <w:t>9. Transaction and Consistency Requirements</w:t>
      </w:r>
    </w:p>
    <w:p>
      <w:r>
        <w:t>The administrative-user-creation service owns the account-creation transaction. The users insert and mandatory account-creation audit event must use the same transaction connection and commit atomically; any failure rolls back the complete change. Application uniqueness checks may improve feedback, but database UNIQUE constraints remain authoritative under concurrency. Generated A-&lt;ULID&gt; collision handling must be distinct from duplicate administrator-supplied username/email handling and must never expose constraint names.</w:t>
      </w:r>
    </w:p>
    <w:p>
      <w:r>
        <w:t>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1"/>
      </w:pPr>
      <w:r>
        <w:t>10. Error Handling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Area</w:t>
            </w:r>
          </w:p>
        </w:tc>
        <w:tc>
          <w:tcPr>
            <w:tcW w:type="dxa" w:w="5040"/>
            <w:shd w:fill="D9EAF7"/>
          </w:tcPr>
          <w:p>
            <w:r>
              <w:t>Required Behavior</w:t>
            </w:r>
          </w:p>
        </w:tc>
      </w:tr>
      <w:tr>
        <w:trPr>
          <w:cantSplit/>
        </w:trPr>
        <w:tc>
          <w:tcPr>
            <w:tcW w:type="dxa" w:w="5040"/>
          </w:tcPr>
          <w:p>
            <w:r>
              <w:t>Validation</w:t>
            </w:r>
          </w:p>
        </w:tc>
        <w:tc>
          <w:tcPr>
            <w:tcW w:type="dxa" w:w="5040"/>
          </w:tcPr>
          <w:p>
            <w:r>
              <w:t>Use approved 400 behavior where the endpoint contract defines validation failure.</w:t>
            </w:r>
          </w:p>
        </w:tc>
      </w:tr>
      <w:tr>
        <w:trPr>
          <w:cantSplit/>
        </w:trPr>
        <w:tc>
          <w:tcPr>
            <w:tcW w:type="dxa" w:w="5040"/>
          </w:tcPr>
          <w:p>
            <w:r>
              <w:t>Authentication</w:t>
            </w:r>
          </w:p>
        </w:tc>
        <w:tc>
          <w:tcPr>
            <w:tcW w:type="dxa" w:w="5040"/>
          </w:tcPr>
          <w:p>
            <w:r>
              <w:t>Use 401 only where approved; do not leak account existence or credential detail.</w:t>
            </w:r>
          </w:p>
        </w:tc>
      </w:tr>
      <w:tr>
        <w:trPr>
          <w:cantSplit/>
        </w:trPr>
        <w:tc>
          <w:tcPr>
            <w:tcW w:type="dxa" w:w="5040"/>
          </w:tcPr>
          <w:p>
            <w:r>
              <w:t>Authorization</w:t>
            </w:r>
          </w:p>
        </w:tc>
        <w:tc>
          <w:tcPr>
            <w:tcW w:type="dxa" w:w="5040"/>
          </w:tcPr>
          <w:p>
            <w:r>
              <w:t>Use 403 for authenticated principals lacking approved role/ownership/scope where defined.</w:t>
            </w:r>
          </w:p>
        </w:tc>
      </w:tr>
      <w:tr>
        <w:trPr>
          <w:cantSplit/>
        </w:trPr>
        <w:tc>
          <w:tcPr>
            <w:tcW w:type="dxa" w:w="5040"/>
          </w:tcPr>
          <w:p>
            <w:r>
              <w:t>Not found</w:t>
            </w:r>
          </w:p>
        </w:tc>
        <w:tc>
          <w:tcPr>
            <w:tcW w:type="dxa" w:w="5040"/>
          </w:tcPr>
          <w:p>
            <w:r>
              <w:t>Use 404 where the approved endpoint defines not-found/not-visible behavior.</w:t>
            </w:r>
          </w:p>
        </w:tc>
      </w:tr>
      <w:tr>
        <w:trPr>
          <w:cantSplit/>
        </w:trPr>
        <w:tc>
          <w:tcPr>
            <w:tcW w:type="dxa" w:w="5040"/>
          </w:tcPr>
          <w:p>
            <w:r>
              <w:t>Conflict</w:t>
            </w:r>
          </w:p>
        </w:tc>
        <w:tc>
          <w:tcPr>
            <w:tcW w:type="dxa" w:w="5040"/>
          </w:tcPr>
          <w:p>
            <w:r>
              <w:t>Use 409 only for approved duplicate/conflict conditions.</w:t>
            </w:r>
          </w:p>
        </w:tc>
      </w:tr>
      <w:tr>
        <w:trPr>
          <w:cantSplit/>
        </w:trPr>
        <w:tc>
          <w:tcPr>
            <w:tcW w:type="dxa" w:w="5040"/>
          </w:tcPr>
          <w:p>
            <w:r>
              <w:t>Unexpected failure</w:t>
            </w:r>
          </w:p>
        </w:tc>
        <w:tc>
          <w:tcPr>
            <w:tcW w:type="dxa" w:w="5040"/>
          </w:tcPr>
          <w:p>
            <w:r>
              <w:t>Sanitized 500; never represent a failed persistence operation as success.</w:t>
            </w:r>
          </w:p>
        </w:tc>
      </w:tr>
    </w:tbl>
    <w:p>
      <w:pPr>
        <w:pStyle w:val="Heading1"/>
      </w:pPr>
      <w:r>
        <w:t>11. Audit Requirements</w:t>
      </w:r>
    </w:p>
    <w:p>
      <w:r>
        <w:t>Integrate with the approved append-only audit model where the SDD/requirements classify the action as security-relevant, administrative, registration-related or otherwise auditable. Use authenticated users.user_id when a valid actor exists. Never place credentials, static keys or password hashes in audit payloads.</w:t>
      </w:r>
    </w:p>
    <w:p>
      <w:pPr>
        <w:pStyle w:val="Heading1"/>
      </w:pPr>
      <w:r>
        <w:t>12. Notification Requirements</w:t>
      </w:r>
    </w:p>
    <w:p>
      <w:r>
        <w:t>None.</w:t>
      </w:r>
    </w:p>
    <w:p>
      <w:pPr>
        <w:pStyle w:val="Heading1"/>
      </w:pPr>
      <w:r>
        <w:t>13. Files / Modules / Components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File / Component</w:t>
            </w:r>
          </w:p>
        </w:tc>
        <w:tc>
          <w:tcPr>
            <w:tcW w:type="dxa" w:w="3360"/>
            <w:shd w:fill="D9EAF7"/>
          </w:tcPr>
          <w:p>
            <w:r>
              <w:t>Classification</w:t>
            </w:r>
          </w:p>
        </w:tc>
        <w:tc>
          <w:tcPr>
            <w:tcW w:type="dxa" w:w="3360"/>
            <w:shd w:fill="D9EAF7"/>
          </w:tcPr>
          <w:p>
            <w:r>
              <w:t>Code-Generation Responsibility</w:t>
            </w:r>
          </w:p>
        </w:tc>
      </w:tr>
      <w:tr>
        <w:trPr>
          <w:cantSplit/>
        </w:trPr>
        <w:tc>
          <w:tcPr>
            <w:tcW w:type="dxa" w:w="3360"/>
          </w:tcPr>
          <w:p>
            <w:r>
              <w:t>src/app.js</w:t>
            </w:r>
          </w:p>
        </w:tc>
        <w:tc>
          <w:tcPr>
            <w:tcW w:type="dxa" w:w="3360"/>
          </w:tcPr>
          <w:p>
            <w:r>
              <w:t>MODIFY if required</w:t>
            </w:r>
          </w:p>
        </w:tc>
        <w:tc>
          <w:tcPr>
            <w:tcW w:type="dxa" w:w="3360"/>
          </w:tcPr>
          <w:p>
            <w:r>
              <w:t>Mount/reuse approved workflow routes; preserve unrelated middleware/routes.</w:t>
            </w:r>
          </w:p>
        </w:tc>
      </w:tr>
      <w:tr>
        <w:trPr>
          <w:cantSplit/>
        </w:trPr>
        <w:tc>
          <w:tcPr>
            <w:tcW w:type="dxa" w:w="3360"/>
          </w:tcPr>
          <w:p>
            <w:r>
              <w:t>src/server.js</w:t>
            </w:r>
          </w:p>
        </w:tc>
        <w:tc>
          <w:tcPr>
            <w:tcW w:type="dxa" w:w="3360"/>
          </w:tcPr>
          <w:p>
            <w:r>
              <w:t>REUSE</w:t>
            </w:r>
          </w:p>
        </w:tc>
        <w:tc>
          <w:tcPr>
            <w:tcW w:type="dxa" w:w="3360"/>
          </w:tcPr>
          <w:p>
            <w:r>
              <w:t>Reuse existing process/bootstrap entry point; do not create a second listener.</w:t>
            </w:r>
          </w:p>
        </w:tc>
      </w:tr>
      <w:tr>
        <w:trPr>
          <w:cantSplit/>
        </w:trPr>
        <w:tc>
          <w:tcPr>
            <w:tcW w:type="dxa" w:w="3360"/>
          </w:tcPr>
          <w:p>
            <w:r>
              <w:t>src/config/database.js</w:t>
            </w:r>
          </w:p>
        </w:tc>
        <w:tc>
          <w:tcPr>
            <w:tcW w:type="dxa" w:w="3360"/>
          </w:tcPr>
          <w:p>
            <w:r>
              <w:t>REUSE</w:t>
            </w:r>
          </w:p>
        </w:tc>
        <w:tc>
          <w:tcPr>
            <w:tcW w:type="dxa" w:w="3360"/>
          </w:tcPr>
          <w:p>
            <w:r>
              <w:t>Reuse approved mysql2/promise pool.</w:t>
            </w:r>
          </w:p>
        </w:tc>
      </w:tr>
      <w:tr>
        <w:trPr>
          <w:cantSplit/>
        </w:trPr>
        <w:tc>
          <w:tcPr>
            <w:tcW w:type="dxa" w:w="3360"/>
          </w:tcPr>
          <w:p>
            <w:r>
              <w:t>src/middleware/correlation-id.middleware.js</w:t>
            </w:r>
          </w:p>
        </w:tc>
        <w:tc>
          <w:tcPr>
            <w:tcW w:type="dxa" w:w="3360"/>
          </w:tcPr>
          <w:p>
            <w:r>
              <w:t>REUSE</w:t>
            </w:r>
          </w:p>
        </w:tc>
        <w:tc>
          <w:tcPr>
            <w:tcW w:type="dxa" w:w="3360"/>
          </w:tcPr>
          <w:p>
            <w:r>
              <w:t>Use common correlation behavior.</w:t>
            </w:r>
          </w:p>
        </w:tc>
      </w:tr>
      <w:tr>
        <w:trPr>
          <w:cantSplit/>
        </w:trPr>
        <w:tc>
          <w:tcPr>
            <w:tcW w:type="dxa" w:w="3360"/>
          </w:tcPr>
          <w:p>
            <w:r>
              <w:t>src/middleware/error-handler.middleware.js</w:t>
            </w:r>
          </w:p>
        </w:tc>
        <w:tc>
          <w:tcPr>
            <w:tcW w:type="dxa" w:w="3360"/>
          </w:tcPr>
          <w:p>
            <w:r>
              <w:t>REUSE / MODIFY</w:t>
            </w:r>
          </w:p>
        </w:tc>
        <w:tc>
          <w:tcPr>
            <w:tcW w:type="dxa" w:w="3360"/>
          </w:tcPr>
          <w:p>
            <w:r>
              <w:t>Use/extend common sanitized error mapping only for approved outcomes.</w:t>
            </w:r>
          </w:p>
        </w:tc>
      </w:tr>
      <w:tr>
        <w:trPr>
          <w:cantSplit/>
        </w:trPr>
        <w:tc>
          <w:tcPr>
            <w:tcW w:type="dxa" w:w="3360"/>
          </w:tcPr>
          <w:p>
            <w:r>
              <w:t>Shared authentication/authorization/CSRF middleware</w:t>
            </w:r>
          </w:p>
        </w:tc>
        <w:tc>
          <w:tcPr>
            <w:tcW w:type="dxa" w:w="3360"/>
          </w:tcPr>
          <w:p>
            <w:r>
              <w:t>REUSE</w:t>
            </w:r>
          </w:p>
        </w:tc>
        <w:tc>
          <w:tcPr>
            <w:tcW w:type="dxa" w:w="3360"/>
          </w:tcPr>
          <w:p>
            <w:r>
              <w:t>Do not create parallel security infrastructure.</w:t>
            </w:r>
          </w:p>
        </w:tc>
      </w:tr>
      <w:tr>
        <w:trPr>
          <w:cantSplit/>
        </w:trPr>
        <w:tc>
          <w:tcPr>
            <w:tcW w:type="dxa" w:w="3360"/>
          </w:tcPr>
          <w:p>
            <w:r>
              <w:t>src/routes/administrative-user-creation.routes.js</w:t>
            </w:r>
          </w:p>
        </w:tc>
        <w:tc>
          <w:tcPr>
            <w:tcW w:type="dxa" w:w="3360"/>
          </w:tcPr>
          <w:p>
            <w:r>
              <w:t>CREATE / CONDITIONAL</w:t>
            </w:r>
          </w:p>
        </w:tc>
        <w:tc>
          <w:tcPr>
            <w:tcW w:type="dxa" w:w="3360"/>
          </w:tcPr>
          <w:p>
            <w:r>
              <w:t>Create only if a compatible route module does not already exist; exact repository path is repository-bound.</w:t>
            </w:r>
          </w:p>
        </w:tc>
      </w:tr>
      <w:tr>
        <w:trPr>
          <w:cantSplit/>
        </w:trPr>
        <w:tc>
          <w:tcPr>
            <w:tcW w:type="dxa" w:w="3360"/>
          </w:tcPr>
          <w:p>
            <w:r>
              <w:t>src/controllers/administrative-user-creation.controller.js</w:t>
            </w:r>
          </w:p>
        </w:tc>
        <w:tc>
          <w:tcPr>
            <w:tcW w:type="dxa" w:w="3360"/>
          </w:tcPr>
          <w:p>
            <w:r>
              <w:t>CREATE / CONDITIONAL</w:t>
            </w:r>
          </w:p>
        </w:tc>
        <w:tc>
          <w:tcPr>
            <w:tcW w:type="dxa" w:w="3360"/>
          </w:tcPr>
          <w:p>
            <w:r>
              <w:t>Thin HTTP adapter; no business rules.</w:t>
            </w:r>
          </w:p>
        </w:tc>
      </w:tr>
      <w:tr>
        <w:trPr>
          <w:cantSplit/>
        </w:trPr>
        <w:tc>
          <w:tcPr>
            <w:tcW w:type="dxa" w:w="3360"/>
          </w:tcPr>
          <w:p>
            <w:r>
              <w:t>src/services/administrative-user-creation.service.js</w:t>
            </w:r>
          </w:p>
        </w:tc>
        <w:tc>
          <w:tcPr>
            <w:tcW w:type="dxa" w:w="3360"/>
          </w:tcPr>
          <w:p>
            <w:r>
              <w:t>CREATE / CONDITIONAL</w:t>
            </w:r>
          </w:p>
        </w:tc>
        <w:tc>
          <w:tcPr>
            <w:tcW w:type="dxa" w:w="3360"/>
          </w:tcPr>
          <w:p>
            <w:r>
              <w:t>Own approved workflow orchestration; reuse shared services where compatible.</w:t>
            </w:r>
          </w:p>
        </w:tc>
      </w:tr>
      <w:tr>
        <w:trPr>
          <w:cantSplit/>
        </w:trPr>
        <w:tc>
          <w:tcPr>
            <w:tcW w:type="dxa" w:w="3360"/>
          </w:tcPr>
          <w:p>
            <w:r>
              <w:t>Relevant repositories</w:t>
            </w:r>
          </w:p>
        </w:tc>
        <w:tc>
          <w:tcPr>
            <w:tcW w:type="dxa" w:w="3360"/>
          </w:tcPr>
          <w:p>
            <w:r>
              <w:t>REUSE / MODIFY / CONDITIONAL</w:t>
            </w:r>
          </w:p>
        </w:tc>
        <w:tc>
          <w:tcPr>
            <w:tcW w:type="dxa" w:w="3360"/>
          </w:tcPr>
          <w:p>
            <w:r>
              <w:t>Use parameterized SQL and existing repositories; create only missing approved persistence capability.</w:t>
            </w:r>
          </w:p>
        </w:tc>
      </w:tr>
      <w:tr>
        <w:trPr>
          <w:cantSplit/>
        </w:trPr>
        <w:tc>
          <w:tcPr>
            <w:tcW w:type="dxa" w:w="3360"/>
          </w:tcPr>
          <w:p>
            <w:r>
              <w:t>src/repositories/audit.repository.js</w:t>
            </w:r>
          </w:p>
        </w:tc>
        <w:tc>
          <w:tcPr>
            <w:tcW w:type="dxa" w:w="3360"/>
          </w:tcPr>
          <w:p>
            <w:r>
              <w:t>REUSE</w:t>
            </w:r>
          </w:p>
        </w:tc>
        <w:tc>
          <w:tcPr>
            <w:tcW w:type="dxa" w:w="3360"/>
          </w:tcPr>
          <w:p>
            <w:r>
              <w:t>Use approved append-only audit persistence where required.</w:t>
            </w:r>
          </w:p>
        </w:tc>
      </w:tr>
      <w:tr>
        <w:trPr>
          <w:cantSplit/>
        </w:trPr>
        <w:tc>
          <w:tcPr>
            <w:tcW w:type="dxa" w:w="3360"/>
          </w:tcPr>
          <w:p>
            <w:r>
              <w:t>Relevant EJS view + browser JS</w:t>
            </w:r>
          </w:p>
        </w:tc>
        <w:tc>
          <w:tcPr>
            <w:tcW w:type="dxa" w:w="3360"/>
          </w:tcPr>
          <w:p>
            <w:r>
              <w:t>CREATE / CONDITIONAL</w:t>
            </w:r>
          </w:p>
        </w:tc>
        <w:tc>
          <w:tcPr>
            <w:tcW w:type="dxa" w:w="3360"/>
          </w:tcPr>
          <w:p>
            <w:r>
              <w:t>Implement approved UI using existing layout/static conventions; server validation remains authoritative.</w:t>
            </w:r>
          </w:p>
        </w:tc>
      </w:tr>
      <w:tr>
        <w:trPr>
          <w:cantSplit/>
        </w:trPr>
        <w:tc>
          <w:tcPr>
            <w:tcW w:type="dxa" w:w="3360"/>
          </w:tcPr>
          <w:p>
            <w:r>
              <w:t>tests/...</w:t>
            </w:r>
          </w:p>
        </w:tc>
        <w:tc>
          <w:tcPr>
            <w:tcW w:type="dxa" w:w="3360"/>
          </w:tcPr>
          <w:p>
            <w:r>
              <w:t>CREATE / EXTEND</w:t>
            </w:r>
          </w:p>
        </w:tc>
        <w:tc>
          <w:tcPr>
            <w:tcW w:type="dxa" w:w="3360"/>
          </w:tcPr>
          <w:p>
            <w:r>
              <w:t>Use repository-approved Jest/Supertest/MySQL test structure; do not create a parallel harness.</w:t>
            </w:r>
          </w:p>
        </w:tc>
      </w:tr>
      <w:tr>
        <w:tc>
          <w:tcPr>
            <w:tcW w:type="dxa" w:w="3360"/>
          </w:tcPr>
          <w:p>
            <w:r>
              <w:rPr>
                <w:sz w:val="17"/>
              </w:rPr>
              <w:t>src/validators/administrative-user.validator.js</w:t>
            </w:r>
          </w:p>
        </w:tc>
        <w:tc>
          <w:tcPr>
            <w:tcW w:type="dxa" w:w="3360"/>
          </w:tcPr>
          <w:p>
            <w:r>
              <w:rPr>
                <w:sz w:val="17"/>
              </w:rPr>
              <w:t>CREATE / CONDITIONAL</w:t>
            </w:r>
          </w:p>
        </w:tc>
        <w:tc>
          <w:tcPr>
            <w:tcW w:type="dxa" w:w="3360"/>
          </w:tcPr>
          <w:p>
            <w:r>
              <w:rPr>
                <w:sz w:val="17"/>
              </w:rPr>
              <w:t>Validate exactly username,name,email,password,role and permitted role codes.</w:t>
            </w:r>
          </w:p>
        </w:tc>
      </w:tr>
      <w:tr>
        <w:tc>
          <w:tcPr>
            <w:tcW w:type="dxa" w:w="3360"/>
          </w:tcPr>
          <w:p>
            <w:r>
              <w:rPr>
                <w:sz w:val="17"/>
              </w:rPr>
              <w:t>src/auth/password-hasher.js</w:t>
            </w:r>
          </w:p>
        </w:tc>
        <w:tc>
          <w:tcPr>
            <w:tcW w:type="dxa" w:w="3360"/>
          </w:tcPr>
          <w:p>
            <w:r>
              <w:rPr>
                <w:sz w:val="17"/>
              </w:rPr>
              <w:t>REUSE</w:t>
            </w:r>
          </w:p>
        </w:tc>
        <w:tc>
          <w:tcPr>
            <w:tcW w:type="dxa" w:w="3360"/>
          </w:tcPr>
          <w:p>
            <w:r>
              <w:rPr>
                <w:sz w:val="17"/>
              </w:rPr>
              <w:t>Shared Argon2id/password-policy implementation.</w:t>
            </w:r>
          </w:p>
        </w:tc>
      </w:tr>
      <w:tr>
        <w:tc>
          <w:tcPr>
            <w:tcW w:type="dxa" w:w="3360"/>
          </w:tcPr>
          <w:p>
            <w:r>
              <w:rPr>
                <w:sz w:val="17"/>
              </w:rPr>
              <w:t>src/utils/account-identifier.js</w:t>
            </w:r>
          </w:p>
        </w:tc>
        <w:tc>
          <w:tcPr>
            <w:tcW w:type="dxa" w:w="3360"/>
          </w:tcPr>
          <w:p>
            <w:r>
              <w:rPr>
                <w:sz w:val="17"/>
              </w:rPr>
              <w:t>REUSE / CONDITIONAL</w:t>
            </w:r>
          </w:p>
        </w:tc>
        <w:tc>
          <w:tcPr>
            <w:tcW w:type="dxa" w:w="3360"/>
          </w:tcPr>
          <w:p>
            <w:r>
              <w:rPr>
                <w:sz w:val="17"/>
              </w:rPr>
              <w:t>Shared A-&lt;ULID&gt; generation.</w:t>
            </w:r>
          </w:p>
        </w:tc>
      </w:tr>
      <w:tr>
        <w:tc>
          <w:tcPr>
            <w:tcW w:type="dxa" w:w="3360"/>
          </w:tcPr>
          <w:p>
            <w:r>
              <w:rPr>
                <w:sz w:val="17"/>
              </w:rPr>
              <w:t>src/repositories/user.repository.js</w:t>
            </w:r>
          </w:p>
        </w:tc>
        <w:tc>
          <w:tcPr>
            <w:tcW w:type="dxa" w:w="3360"/>
          </w:tcPr>
          <w:p>
            <w:r>
              <w:rPr>
                <w:sz w:val="17"/>
              </w:rPr>
              <w:t>REUSE / MODIFY</w:t>
            </w:r>
          </w:p>
        </w:tc>
        <w:tc>
          <w:tcPr>
            <w:tcW w:type="dxa" w:w="3360"/>
          </w:tcPr>
          <w:p>
            <w:r>
              <w:rPr>
                <w:sz w:val="17"/>
              </w:rPr>
              <w:t>Parameterized uniqueness lookup/insert using the transaction connection.</w:t>
            </w:r>
          </w:p>
        </w:tc>
      </w:tr>
      <w:tr>
        <w:tc>
          <w:tcPr>
            <w:tcW w:type="dxa" w:w="3360"/>
          </w:tcPr>
          <w:p>
            <w:r>
              <w:rPr>
                <w:sz w:val="17"/>
              </w:rPr>
              <w:t>src/views/admin/user-account-management.ejs + browser JS</w:t>
            </w:r>
          </w:p>
        </w:tc>
        <w:tc>
          <w:tcPr>
            <w:tcW w:type="dxa" w:w="3360"/>
          </w:tcPr>
          <w:p>
            <w:r>
              <w:rPr>
                <w:sz w:val="17"/>
              </w:rPr>
              <w:t>CONDITIONAL / UI-BINDING</w:t>
            </w:r>
          </w:p>
        </w:tc>
        <w:tc>
          <w:tcPr>
            <w:tcW w:type="dxa" w:w="3360"/>
          </w:tcPr>
          <w:p>
            <w:r>
              <w:rPr>
                <w:sz w:val="17"/>
              </w:rPr>
              <w:t>Align UI-009 with required Username before final form implementation; do not synthesize or omit it.</w:t>
            </w:r>
          </w:p>
        </w:tc>
      </w:tr>
    </w:tbl>
    <w:p>
      <w:r>
        <w:t>Repository Gate: inspect actual repository route composition, shared middleware, services, repositories, migration history, views/static assets and tests before generating code. CREATE only when compatible approved implementation is absent; MODIFY minimally; REUSE must not be duplicated.</w:t>
      </w:r>
    </w:p>
    <w:p>
      <w:pPr>
        <w:pStyle w:val="Heading1"/>
      </w:pPr>
      <w:r>
        <w:t>14. Database Migration Requirements</w:t>
      </w:r>
    </w:p>
    <w:p>
      <w:pPr>
        <w:pStyle w:val="ListBullet"/>
      </w:pPr>
      <w:r>
        <w:t>Do not automatically introduce new structures if approved SDD structures already exist.</w:t>
      </w:r>
    </w:p>
    <w:p>
      <w:pPr>
        <w:pStyle w:val="ListBullet"/>
      </w:pPr>
      <w:r>
        <w:t>Create only missing SDD-approved objects/constraints using the repository's next migration sequence.</w:t>
      </w:r>
    </w:p>
    <w:p>
      <w:pPr>
        <w:pStyle w:val="ListBullet"/>
      </w:pPr>
      <w:r>
        <w:t>Never add undocumented tables, roles, statuses, identity fields or relationships.</w:t>
      </w:r>
    </w:p>
    <w:p>
      <w:pPr>
        <w:pStyle w:val="ListBullet"/>
      </w:pPr>
      <w:r>
        <w:t>Never edit an already-applied migration.</w:t>
      </w:r>
    </w:p>
    <w:p>
      <w:pPr>
        <w:pStyle w:val="Heading1"/>
      </w:pPr>
      <w:r>
        <w:t>15. Important Implementation Dependencies</w:t>
      </w:r>
    </w:p>
    <w:p>
      <w:pPr>
        <w:pStyle w:val="ListBullet"/>
      </w:pPr>
      <w:r>
        <w:t>Node.js 24 LTS</w:t>
      </w:r>
    </w:p>
    <w:p>
      <w:pPr>
        <w:pStyle w:val="ListBullet"/>
      </w:pPr>
      <w:r>
        <w:t>Express.js 5.2.x</w:t>
      </w:r>
    </w:p>
    <w:p>
      <w:pPr>
        <w:pStyle w:val="ListBullet"/>
      </w:pPr>
      <w:r>
        <w:t>mysql2/promise</w:t>
      </w:r>
    </w:p>
    <w:p>
      <w:pPr>
        <w:pStyle w:val="ListBullet"/>
      </w:pPr>
      <w:r>
        <w:t>Bootstrap 5.3.x and server-rendered view infrastructure</w:t>
      </w:r>
    </w:p>
    <w:p>
      <w:pPr>
        <w:pStyle w:val="ListBullet"/>
      </w:pPr>
      <w:r>
        <w:t>Jest and Supertest</w:t>
      </w:r>
    </w:p>
    <w:p>
      <w:pPr>
        <w:pStyle w:val="ListBullet"/>
      </w:pPr>
      <w:r>
        <w:t>Approved shared authentication/session/CSRF/audit/correlation/error infrastructure as applicable</w:t>
      </w:r>
    </w:p>
    <w:p>
      <w:r>
        <w:t>Where the SDD defines a capability but not a specific npm package, use the repository-approved dependency baseline; do not replace dependencies solely from this specification.</w:t>
      </w:r>
    </w:p>
    <w:p>
      <w:pPr>
        <w:pStyle w:val="Heading1"/>
      </w:pPr>
      <w:r>
        <w:t>16. Expected Successful Flow</w:t>
      </w:r>
    </w:p>
    <w:p>
      <w:r>
        <w:t>-&gt; System Administrator</w:t>
      </w:r>
    </w:p>
    <w:p>
      <w:r>
        <w:t>-&gt; Open UI-009 - User Account Management</w:t>
      </w:r>
    </w:p>
    <w:p>
      <w:r>
        <w:t>-&gt; Submit/use POST /api/v1/admin/users</w:t>
      </w:r>
    </w:p>
    <w:p>
      <w:r>
        <w:t>-&gt; Apply server-side validation and authorization</w:t>
      </w:r>
    </w:p>
    <w:p>
      <w:r>
        <w:t>-&gt; Read/write approved persistence through repositories</w:t>
      </w:r>
    </w:p>
    <w:p>
      <w:r>
        <w:t>-&gt; Apply audit/transaction/notification behavior defined for this workflow</w:t>
      </w:r>
    </w:p>
    <w:p>
      <w:r>
        <w:t>-&gt; Return 201 {userId,accountIdentifier,username,name,email,role,accountStatus,createdAt}</w:t>
      </w:r>
    </w:p>
    <w:p>
      <w:r>
        <w:t>-&gt; Render/navigate using the approved UI outcome</w:t>
      </w:r>
    </w:p>
    <w:p>
      <w:pPr>
        <w:pStyle w:val="Heading1"/>
      </w:pPr>
      <w:r>
        <w:t>17. Alternative / Exception Flows</w:t>
      </w:r>
    </w:p>
    <w:p>
      <w:r>
        <w:t>400 validation; 403 unauthorized role/account action; 409 duplicate; sanitized 500</w:t>
      </w:r>
    </w:p>
    <w:p>
      <w:r>
        <w:t>All exception paths must preserve the approved common error contract and must not create partial/false success.</w:t>
      </w:r>
    </w:p>
    <w:p>
      <w:pPr>
        <w:pStyle w:val="Heading1"/>
      </w:pPr>
      <w:r>
        <w:t>18. Postconditions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Outcome</w:t>
            </w:r>
          </w:p>
        </w:tc>
        <w:tc>
          <w:tcPr>
            <w:tcW w:type="dxa" w:w="5040"/>
            <w:shd w:fill="D9EAF7"/>
          </w:tcPr>
          <w:p>
            <w:r>
              <w:t>Postcondition</w:t>
            </w:r>
          </w:p>
        </w:tc>
      </w:tr>
      <w:tr>
        <w:trPr>
          <w:cantSplit/>
        </w:trPr>
        <w:tc>
          <w:tcPr>
            <w:tcW w:type="dxa" w:w="5040"/>
          </w:tcPr>
          <w:p>
            <w:r>
              <w:t>Success</w:t>
            </w:r>
          </w:p>
        </w:tc>
        <w:tc>
          <w:tcPr>
            <w:tcW w:type="dxa" w:w="5040"/>
          </w:tcPr>
          <w:p>
            <w:r>
              <w:t>Approved workflow state/result is persisted or returned; authorization/audit/transaction requirements are satisfied.</w:t>
            </w:r>
          </w:p>
        </w:tc>
      </w:tr>
      <w:tr>
        <w:trPr>
          <w:cantSplit/>
        </w:trPr>
        <w:tc>
          <w:tcPr>
            <w:tcW w:type="dxa" w:w="5040"/>
          </w:tcPr>
          <w:p>
            <w:r>
              <w:t>Failure</w:t>
            </w:r>
          </w:p>
        </w:tc>
        <w:tc>
          <w:tcPr>
            <w:tcW w:type="dxa" w:w="5040"/>
          </w:tcPr>
          <w:p>
            <w:r>
              <w:t>No unauthorized or false-success state is created; client receives only the approved sanitized outcome.</w:t>
            </w:r>
          </w:p>
        </w:tc>
      </w:tr>
      <w:tr>
        <w:trPr>
          <w:cantSplit/>
        </w:trPr>
        <w:tc>
          <w:tcPr>
            <w:tcW w:type="dxa" w:w="5040"/>
          </w:tcPr>
          <w:p>
            <w:r>
              <w:t>Security</w:t>
            </w:r>
          </w:p>
        </w:tc>
        <w:tc>
          <w:tcPr>
            <w:tcW w:type="dxa" w:w="5040"/>
          </w:tcPr>
          <w:p>
            <w:r>
              <w:t>No secret, password/hash, session identifier, static key or unauthorized personal data is exposed.</w:t>
            </w:r>
          </w:p>
        </w:tc>
      </w:tr>
    </w:tbl>
    <w:p>
      <w:pPr>
        <w:pStyle w:val="Heading1"/>
      </w:pPr>
      <w:r>
        <w:t>19. Test Considerations</w:t>
      </w:r>
    </w:p>
    <w:p>
      <w:r>
        <w:t>SYSTEM_ADMINISTRATOR authorization; create TRAINING_ADMINISTRATOR; create TRAINER; invalid role; missing fields; password rules; duplicate username/email; server-generated A-&lt;ULID&gt;; canonical role persistence; no participant profile; audit/rollback; CSRF 403 on missing/invalid token.</w:t>
      </w:r>
    </w:p>
    <w:p>
      <w:r>
        <w:t>Use Jest for unit/API tests, Supertest for HTTP integration, and an isolated MySQL integration database. Include RBAC/security, repository/transaction, migration and concurrency tests where applicable.</w:t>
      </w:r>
    </w:p>
    <w:p>
      <w:pPr>
        <w:pStyle w:val="Heading2"/>
      </w:pPr>
      <w:r>
        <w:t>19.1 Normative Test Implementation Manifest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Test Area</w:t>
            </w:r>
          </w:p>
        </w:tc>
        <w:tc>
          <w:tcPr>
            <w:tcW w:type="dxa" w:w="3360"/>
            <w:shd w:fill="D9EAF7"/>
          </w:tcPr>
          <w:p>
            <w:r>
              <w:t>Classification</w:t>
            </w:r>
          </w:p>
        </w:tc>
        <w:tc>
          <w:tcPr>
            <w:tcW w:type="dxa" w:w="3360"/>
            <w:shd w:fill="D9EAF7"/>
          </w:tcPr>
          <w:p>
            <w:r>
              <w:t>Minimum Responsibility</w:t>
            </w:r>
          </w:p>
        </w:tc>
      </w:tr>
      <w:tr>
        <w:trPr>
          <w:cantSplit/>
        </w:trPr>
        <w:tc>
          <w:tcPr>
            <w:tcW w:type="dxa" w:w="3360"/>
          </w:tcPr>
          <w:p>
            <w:r>
              <w:t>Request/path/query validation</w:t>
            </w:r>
          </w:p>
        </w:tc>
        <w:tc>
          <w:tcPr>
            <w:tcW w:type="dxa" w:w="3360"/>
          </w:tcPr>
          <w:p>
            <w:r>
              <w:t>CREATE / EXTEND</w:t>
            </w:r>
          </w:p>
        </w:tc>
        <w:tc>
          <w:tcPr>
            <w:tcW w:type="dxa" w:w="3360"/>
          </w:tcPr>
          <w:p>
            <w:r>
              <w:t>Approved required/optional fields, types, ranges and enums.</w:t>
            </w:r>
          </w:p>
        </w:tc>
      </w:tr>
      <w:tr>
        <w:trPr>
          <w:cantSplit/>
        </w:trPr>
        <w:tc>
          <w:tcPr>
            <w:tcW w:type="dxa" w:w="3360"/>
          </w:tcPr>
          <w:p>
            <w:r>
              <w:t>Authorization/RBAC</w:t>
            </w:r>
          </w:p>
        </w:tc>
        <w:tc>
          <w:tcPr>
            <w:tcW w:type="dxa" w:w="3360"/>
          </w:tcPr>
          <w:p>
            <w:r>
              <w:t>CREATE / EXTEND</w:t>
            </w:r>
          </w:p>
        </w:tc>
        <w:tc>
          <w:tcPr>
            <w:tcW w:type="dxa" w:w="3360"/>
          </w:tcPr>
          <w:p>
            <w:r>
              <w:t>Allowed role/scope succeeds; unauthorized/ownership violations fail with approved status.</w:t>
            </w:r>
          </w:p>
        </w:tc>
      </w:tr>
      <w:tr>
        <w:trPr>
          <w:cantSplit/>
        </w:trPr>
        <w:tc>
          <w:tcPr>
            <w:tcW w:type="dxa" w:w="3360"/>
          </w:tcPr>
          <w:p>
            <w:r>
              <w:t>Service/business rules</w:t>
            </w:r>
          </w:p>
        </w:tc>
        <w:tc>
          <w:tcPr>
            <w:tcW w:type="dxa" w:w="3360"/>
          </w:tcPr>
          <w:p>
            <w:r>
              <w:t>CREATE / EXTEND</w:t>
            </w:r>
          </w:p>
        </w:tc>
        <w:tc>
          <w:tcPr>
            <w:tcW w:type="dxa" w:w="3360"/>
          </w:tcPr>
          <w:p>
            <w:r>
              <w:t>All approved rules and alternative flows.</w:t>
            </w:r>
          </w:p>
        </w:tc>
      </w:tr>
      <w:tr>
        <w:trPr>
          <w:cantSplit/>
        </w:trPr>
        <w:tc>
          <w:tcPr>
            <w:tcW w:type="dxa" w:w="3360"/>
          </w:tcPr>
          <w:p>
            <w:r>
              <w:t>API contract</w:t>
            </w:r>
          </w:p>
        </w:tc>
        <w:tc>
          <w:tcPr>
            <w:tcW w:type="dxa" w:w="3360"/>
          </w:tcPr>
          <w:p>
            <w:r>
              <w:t>CREATE / EXTEND</w:t>
            </w:r>
          </w:p>
        </w:tc>
        <w:tc>
          <w:tcPr>
            <w:tcW w:type="dxa" w:w="3360"/>
          </w:tcPr>
          <w:p>
            <w:r>
              <w:t>Exact success fields/status and common sanitized error behavior.</w:t>
            </w:r>
          </w:p>
        </w:tc>
      </w:tr>
      <w:tr>
        <w:trPr>
          <w:cantSplit/>
        </w:trPr>
        <w:tc>
          <w:tcPr>
            <w:tcW w:type="dxa" w:w="3360"/>
          </w:tcPr>
          <w:p>
            <w:r>
              <w:t>Repository/integration</w:t>
            </w:r>
          </w:p>
        </w:tc>
        <w:tc>
          <w:tcPr>
            <w:tcW w:type="dxa" w:w="3360"/>
          </w:tcPr>
          <w:p>
            <w:r>
              <w:t>CREATE / EXTEND</w:t>
            </w:r>
          </w:p>
        </w:tc>
        <w:tc>
          <w:tcPr>
            <w:tcW w:type="dxa" w:w="3360"/>
          </w:tcPr>
          <w:p>
            <w:r>
              <w:t>Parameterized SQL, physical constraints and isolated MySQL behavior.</w:t>
            </w:r>
          </w:p>
        </w:tc>
      </w:tr>
      <w:tr>
        <w:trPr>
          <w:cantSplit/>
        </w:trPr>
        <w:tc>
          <w:tcPr>
            <w:tcW w:type="dxa" w:w="3360"/>
          </w:tcPr>
          <w:p>
            <w:r>
              <w:t>Security/CSRF/audit</w:t>
            </w:r>
          </w:p>
        </w:tc>
        <w:tc>
          <w:tcPr>
            <w:tcW w:type="dxa" w:w="3360"/>
          </w:tcPr>
          <w:p>
            <w:r>
              <w:t>CREATE / EXTEND</w:t>
            </w:r>
          </w:p>
        </w:tc>
        <w:tc>
          <w:tcPr>
            <w:tcW w:type="dxa" w:w="3360"/>
          </w:tcPr>
          <w:p>
            <w:r>
              <w:t>CSRF for protected state changes, sensitive-data non-leakage and approved audit behavior.</w:t>
            </w:r>
          </w:p>
        </w:tc>
      </w:tr>
      <w:tr>
        <w:trPr>
          <w:cantSplit/>
        </w:trPr>
        <w:tc>
          <w:tcPr>
            <w:tcW w:type="dxa" w:w="3360"/>
          </w:tcPr>
          <w:p>
            <w:r>
              <w:t>Concurrency/transaction</w:t>
            </w:r>
          </w:p>
        </w:tc>
        <w:tc>
          <w:tcPr>
            <w:tcW w:type="dxa" w:w="3360"/>
          </w:tcPr>
          <w:p>
            <w:r>
              <w:t>CREATE / EXTEND</w:t>
            </w:r>
          </w:p>
        </w:tc>
        <w:tc>
          <w:tcPr>
            <w:tcW w:type="dxa" w:w="3360"/>
          </w:tcPr>
          <w:p>
            <w:r>
              <w:t>Where state-changing rules can race, prove no inconsistent/partial state.</w:t>
            </w:r>
          </w:p>
        </w:tc>
      </w:tr>
      <w:tr>
        <w:trPr>
          <w:cantSplit/>
        </w:trPr>
        <w:tc>
          <w:tcPr>
            <w:tcW w:type="dxa" w:w="3360"/>
          </w:tcPr>
          <w:p>
            <w:r>
              <w:t>UI</w:t>
            </w:r>
          </w:p>
        </w:tc>
        <w:tc>
          <w:tcPr>
            <w:tcW w:type="dxa" w:w="3360"/>
          </w:tcPr>
          <w:p>
            <w:r>
              <w:t>CREATE / EXTEND</w:t>
            </w:r>
          </w:p>
        </w:tc>
        <w:tc>
          <w:tcPr>
            <w:tcW w:type="dxa" w:w="3360"/>
          </w:tcPr>
          <w:p>
            <w:r>
              <w:t>Approved fields/actions/messages/navigation; no unsupported controls/behavior.</w:t>
            </w:r>
          </w:p>
        </w:tc>
      </w:tr>
      <w:tr>
        <w:tc>
          <w:tcPr>
            <w:tcW w:type="dxa" w:w="3360"/>
          </w:tcPr>
          <w:p>
            <w:r>
              <w:rPr>
                <w:sz w:val="17"/>
              </w:rPr>
              <w:t>tests/api/administrative-user-creation.api.test.js</w:t>
            </w:r>
          </w:p>
        </w:tc>
        <w:tc>
          <w:tcPr>
            <w:tcW w:type="dxa" w:w="3360"/>
          </w:tcPr>
          <w:p>
            <w:r>
              <w:rPr>
                <w:sz w:val="17"/>
              </w:rPr>
              <w:t>CREATE / EXTEND</w:t>
            </w:r>
          </w:p>
        </w:tc>
        <w:tc>
          <w:tcPr>
            <w:tcW w:type="dxa" w:w="3360"/>
          </w:tcPr>
          <w:p>
            <w:r>
              <w:rPr>
                <w:sz w:val="17"/>
              </w:rPr>
              <w:t>201/400/403/409/500, role restrictions, exact response, CSRF, sensitive-data non-leakage.</w:t>
            </w:r>
          </w:p>
        </w:tc>
      </w:tr>
      <w:tr>
        <w:tc>
          <w:tcPr>
            <w:tcW w:type="dxa" w:w="3360"/>
          </w:tcPr>
          <w:p>
            <w:r>
              <w:rPr>
                <w:sz w:val="17"/>
              </w:rPr>
              <w:t>tests/unit/services/administrative-user-creation.service.test.js</w:t>
            </w:r>
          </w:p>
        </w:tc>
        <w:tc>
          <w:tcPr>
            <w:tcW w:type="dxa" w:w="3360"/>
          </w:tcPr>
          <w:p>
            <w:r>
              <w:rPr>
                <w:sz w:val="17"/>
              </w:rPr>
              <w:t>CREATE / EXTEND</w:t>
            </w:r>
          </w:p>
        </w:tc>
        <w:tc>
          <w:tcPr>
            <w:tcW w:type="dxa" w:w="3360"/>
          </w:tcPr>
          <w:p>
            <w:r>
              <w:rPr>
                <w:sz w:val="17"/>
              </w:rPr>
              <w:t>A-&lt;ULID&gt;, canonical role defaults, password hashing, transaction ownership, audit, rollback.</w:t>
            </w:r>
          </w:p>
        </w:tc>
      </w:tr>
      <w:tr>
        <w:tc>
          <w:tcPr>
            <w:tcW w:type="dxa" w:w="3360"/>
          </w:tcPr>
          <w:p>
            <w:r>
              <w:rPr>
                <w:sz w:val="17"/>
              </w:rPr>
              <w:t>tests/integration/concurrency/administrative-user-uniqueness.test.js</w:t>
            </w:r>
          </w:p>
        </w:tc>
        <w:tc>
          <w:tcPr>
            <w:tcW w:type="dxa" w:w="3360"/>
          </w:tcPr>
          <w:p>
            <w:r>
              <w:rPr>
                <w:sz w:val="17"/>
              </w:rPr>
              <w:t>CREATE / EXTEND</w:t>
            </w:r>
          </w:p>
        </w:tc>
        <w:tc>
          <w:tcPr>
            <w:tcW w:type="dxa" w:w="3360"/>
          </w:tcPr>
          <w:p>
            <w:r>
              <w:rPr>
                <w:sz w:val="17"/>
              </w:rPr>
              <w:t>Concurrent duplicate username/email cannot create duplicate accounts.</w:t>
            </w:r>
          </w:p>
        </w:tc>
      </w:tr>
      <w:tr>
        <w:tc>
          <w:tcPr>
            <w:tcW w:type="dxa" w:w="3360"/>
          </w:tcPr>
          <w:p>
            <w:r>
              <w:rPr>
                <w:sz w:val="17"/>
              </w:rPr>
              <w:t>tests/integration/transactions/administrative-user-creation.transaction.test.js</w:t>
            </w:r>
          </w:p>
        </w:tc>
        <w:tc>
          <w:tcPr>
            <w:tcW w:type="dxa" w:w="3360"/>
          </w:tcPr>
          <w:p>
            <w:r>
              <w:rPr>
                <w:sz w:val="17"/>
              </w:rPr>
              <w:t>CREATE / EXTEND</w:t>
            </w:r>
          </w:p>
        </w:tc>
        <w:tc>
          <w:tcPr>
            <w:tcW w:type="dxa" w:w="3360"/>
          </w:tcPr>
          <w:p>
            <w:r>
              <w:rPr>
                <w:sz w:val="17"/>
              </w:rPr>
              <w:t>Audit/user failures leave no partial account/audit state.</w:t>
            </w:r>
          </w:p>
        </w:tc>
      </w:tr>
    </w:tbl>
    <w:p>
      <w:pPr>
        <w:pStyle w:val="Heading1"/>
      </w:pPr>
      <w:r>
        <w:t>20. Requirement-to-Implementation Traceability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Reference</w:t>
            </w:r>
          </w:p>
        </w:tc>
        <w:tc>
          <w:tcPr>
            <w:tcW w:type="dxa" w:w="5040"/>
            <w:shd w:fill="D9EAF7"/>
          </w:tcPr>
          <w:p>
            <w:r>
              <w:t>Implementation Mapping</w:t>
            </w:r>
          </w:p>
        </w:tc>
      </w:tr>
      <w:tr>
        <w:trPr>
          <w:cantSplit/>
        </w:trPr>
        <w:tc>
          <w:tcPr>
            <w:tcW w:type="dxa" w:w="5040"/>
          </w:tcPr>
          <w:p>
            <w:r>
              <w:t>BP-005</w:t>
            </w:r>
          </w:p>
        </w:tc>
        <w:tc>
          <w:tcPr>
            <w:tcW w:type="dxa" w:w="5040"/>
          </w:tcPr>
          <w:p>
            <w:r>
              <w:t>Business process flow</w:t>
            </w:r>
          </w:p>
        </w:tc>
      </w:tr>
      <w:tr>
        <w:trPr>
          <w:cantSplit/>
        </w:trPr>
        <w:tc>
          <w:tcPr>
            <w:tcW w:type="dxa" w:w="5040"/>
          </w:tcPr>
          <w:p>
            <w:r>
              <w:t>OP-005</w:t>
            </w:r>
          </w:p>
        </w:tc>
        <w:tc>
          <w:tcPr>
            <w:tcW w:type="dxa" w:w="5040"/>
          </w:tcPr>
          <w:p>
            <w:r>
              <w:t>Approved operation/API mapping</w:t>
            </w:r>
          </w:p>
        </w:tc>
      </w:tr>
      <w:tr>
        <w:trPr>
          <w:cantSplit/>
        </w:trPr>
        <w:tc>
          <w:tcPr>
            <w:tcW w:type="dxa" w:w="5040"/>
          </w:tcPr>
          <w:p>
            <w:r>
              <w:t>FR-029; FR-028; DR-007; DR-008</w:t>
            </w:r>
          </w:p>
        </w:tc>
        <w:tc>
          <w:tcPr>
            <w:tcW w:type="dxa" w:w="5040"/>
          </w:tcPr>
          <w:p>
            <w:r>
              <w:t>Functional/business/validation/data/NFR scope</w:t>
            </w:r>
          </w:p>
        </w:tc>
      </w:tr>
      <w:tr>
        <w:trPr>
          <w:cantSplit/>
        </w:trPr>
        <w:tc>
          <w:tcPr>
            <w:tcW w:type="dxa" w:w="5040"/>
          </w:tcPr>
          <w:p>
            <w:r>
              <w:t>UI-009 - User Account Management</w:t>
            </w:r>
          </w:p>
        </w:tc>
        <w:tc>
          <w:tcPr>
            <w:tcW w:type="dxa" w:w="5040"/>
          </w:tcPr>
          <w:p>
            <w:r>
              <w:t>Approved UI behavior</w:t>
            </w:r>
          </w:p>
        </w:tc>
      </w:tr>
      <w:tr>
        <w:trPr>
          <w:cantSplit/>
        </w:trPr>
        <w:tc>
          <w:tcPr>
            <w:tcW w:type="dxa" w:w="5040"/>
          </w:tcPr>
          <w:p>
            <w:r>
              <w:t>POST /api/v1/admin/users</w:t>
            </w:r>
          </w:p>
        </w:tc>
        <w:tc>
          <w:tcPr>
            <w:tcW w:type="dxa" w:w="5040"/>
          </w:tcPr>
          <w:p>
            <w:r>
              <w:t>Approved HTTP contract</w:t>
            </w:r>
          </w:p>
        </w:tc>
      </w:tr>
      <w:tr>
        <w:trPr>
          <w:cantSplit/>
        </w:trPr>
        <w:tc>
          <w:tcPr>
            <w:tcW w:type="dxa" w:w="5040"/>
          </w:tcPr>
          <w:p>
            <w:r>
              <w:t>DEC-007 / DEC-008 / DEC-009</w:t>
            </w:r>
          </w:p>
        </w:tc>
        <w:tc>
          <w:tcPr>
            <w:tcW w:type="dxa" w:w="5040"/>
          </w:tcPr>
          <w:p>
            <w:r>
              <w:t>Technology, API/data and testing baselines</w:t>
            </w:r>
          </w:p>
        </w:tc>
      </w:tr>
      <w:tr>
        <w:trPr>
          <w:cantSplit/>
        </w:trPr>
        <w:tc>
          <w:tcPr>
            <w:tcW w:type="dxa" w:w="5040"/>
          </w:tcPr>
          <w:p>
            <w:r>
              <w:t>NFR-002 / NFR-003 / NFR-005 / NFR-010</w:t>
            </w:r>
          </w:p>
        </w:tc>
        <w:tc>
          <w:tcPr>
            <w:tcW w:type="dxa" w:w="5040"/>
          </w:tcPr>
          <w:p>
            <w:r>
              <w:t>Apply where relevant to authorization, security, integrity and audit</w:t>
            </w:r>
          </w:p>
        </w:tc>
      </w:tr>
    </w:tbl>
    <w:p>
      <w:pPr>
        <w:pStyle w:val="Heading1"/>
      </w:pPr>
      <w:r>
        <w:t>21. Approved Design Gaps / Constraints</w:t>
      </w:r>
    </w:p>
    <w:p>
      <w:r>
        <w:t>UI-009 does not list Username while the approved API requires username. Do not silently synthesize or omit it; align the form through controlled UI/design correction before final binding. Organizational approval-role segregation is governance, not an application approval workflow.</w:t>
      </w:r>
    </w:p>
    <w:p>
      <w:r>
        <w:t>Privacy/compliance confirmation remains a production-release gate and does not authorize scope expansion. Any repository/source conflict affecting business behavior, API, persistence, security, audit or transaction semantics must be raised rather than guessed.</w:t>
      </w:r>
    </w:p>
    <w:p>
      <w:pPr>
        <w:pStyle w:val="Heading1"/>
      </w:pPr>
      <w:r>
        <w:t>22. Explicit Scope Exclusions</w:t>
      </w:r>
    </w:p>
    <w:p>
      <w:pPr>
        <w:pStyle w:val="ListBullet"/>
      </w:pPr>
      <w:r>
        <w:t>Payment processing / bank-transfer workflow.</w:t>
      </w:r>
    </w:p>
    <w:p>
      <w:pPr>
        <w:pStyle w:val="ListBullet"/>
      </w:pPr>
      <w:r>
        <w:t>Waiting-list processing.</w:t>
      </w:r>
    </w:p>
    <w:p>
      <w:pPr>
        <w:pStyle w:val="ListBullet"/>
      </w:pPr>
      <w:r>
        <w:t>HR or participant-management system integration.</w:t>
      </w:r>
    </w:p>
    <w:p>
      <w:pPr>
        <w:pStyle w:val="ListBullet"/>
      </w:pPr>
      <w:r>
        <w:t>Multiple sessions for a single training program.</w:t>
      </w:r>
    </w:p>
    <w:p>
      <w:pPr>
        <w:pStyle w:val="ListBullet"/>
      </w:pPr>
      <w:r>
        <w:t>New roles, account statuses or undocumented approval workflows.</w:t>
      </w:r>
    </w:p>
    <w:p>
      <w:pPr>
        <w:pStyle w:val="ListBullet"/>
      </w:pPr>
      <w:r>
        <w:t>Undocumented registration-management mutations.</w:t>
      </w:r>
    </w:p>
    <w:p>
      <w:pPr>
        <w:pStyle w:val="ListBullet"/>
      </w:pPr>
      <w:r>
        <w:t>Any feature explicitly identified as deferred in Section 21.</w:t>
      </w:r>
    </w:p>
    <w:p>
      <w:pPr>
        <w:pStyle w:val="Heading1"/>
      </w:pPr>
      <w:r>
        <w:t>23. Code-Generation Instruction Boundary</w:t>
      </w:r>
    </w:p>
    <w:p>
      <w:pPr>
        <w:pStyle w:val="Heading2"/>
      </w:pPr>
      <w:r>
        <w:t>23.1 MUST</w:t>
      </w:r>
    </w:p>
    <w:p>
      <w:pPr>
        <w:pStyle w:val="ListBullet"/>
      </w:pPr>
      <w:r>
        <w:t>Implement only WF-005 - Administrative User Creation.</w:t>
      </w:r>
    </w:p>
    <w:p>
      <w:pPr>
        <w:pStyle w:val="ListBullet"/>
      </w:pPr>
      <w:r>
        <w:t>Use the approved API contract: POST /api/v1/admin/users.</w:t>
      </w:r>
    </w:p>
    <w:p>
      <w:pPr>
        <w:pStyle w:val="ListBullet"/>
      </w:pPr>
      <w:r>
        <w:t>Apply the approved actor/RBAC/business/validation/persistence rules in this document.</w:t>
      </w:r>
    </w:p>
    <w:p>
      <w:pPr>
        <w:pStyle w:val="ListBullet"/>
      </w:pPr>
      <w:r>
        <w:t>Reuse compatible shared infrastructure and parameterized SQL.</w:t>
      </w:r>
    </w:p>
    <w:p>
      <w:pPr>
        <w:pStyle w:val="ListBullet"/>
      </w:pPr>
      <w:r>
        <w:t>Preserve common correlation/error/security/CSRF/audit conventions.</w:t>
      </w:r>
    </w:p>
    <w:p>
      <w:pPr>
        <w:pStyle w:val="Heading2"/>
      </w:pPr>
      <w:r>
        <w:t>23.2 MUST NOT</w:t>
      </w:r>
    </w:p>
    <w:p>
      <w:pPr>
        <w:pStyle w:val="ListBullet"/>
      </w:pPr>
      <w:r>
        <w:t>Invent fields, endpoints, roles, statuses, workflows, integrations or validations absent from approved artifacts.</w:t>
      </w:r>
    </w:p>
    <w:p>
      <w:pPr>
        <w:pStyle w:val="ListBullet"/>
      </w:pPr>
      <w:r>
        <w:t>Create duplicate pools, global handlers, authentication/session infrastructure, audit repositories or test harnesses.</w:t>
      </w:r>
    </w:p>
    <w:p>
      <w:pPr>
        <w:pStyle w:val="ListBullet"/>
      </w:pPr>
      <w:r>
        <w:t>Change approved request/response/status contracts.</w:t>
      </w:r>
    </w:p>
    <w:p>
      <w:pPr>
        <w:pStyle w:val="ListBullet"/>
      </w:pPr>
      <w:r>
        <w:t>Modify unrelated modules or behavior.</w:t>
      </w:r>
    </w:p>
    <w:p>
      <w:pPr>
        <w:pStyle w:val="ListBullet"/>
      </w:pPr>
      <w:r>
        <w:t>Resolve an identified design/repository gap by guessing.</w:t>
      </w:r>
    </w:p>
    <w:p>
      <w:pPr>
        <w:pStyle w:val="Heading2"/>
      </w:pPr>
      <w:r>
        <w:t>23.3 Repository Gate</w:t>
      </w:r>
    </w:p>
    <w:p>
      <w:r>
        <w:t>Before generating/modifying code, inspect the repository for compatible routes, middleware, services, repositories, schema/migrations, views/static assets and tests. If repository reality conflicts with Requirements v2.4 or SDD v1.15, STOP and raise the conflict.</w:t>
      </w:r>
    </w:p>
    <w:p>
      <w:pPr>
        <w:pStyle w:val="Heading1"/>
      </w:pPr>
      <w:r>
        <w:t>24. Code-Generation Readiness Checklist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Gate</w:t>
            </w:r>
          </w:p>
        </w:tc>
        <w:tc>
          <w:tcPr>
            <w:tcW w:type="dxa" w:w="5040"/>
            <w:shd w:fill="D9EAF7"/>
          </w:tcPr>
          <w:p>
            <w:r>
              <w:t>Result</w:t>
            </w:r>
          </w:p>
        </w:tc>
      </w:tr>
      <w:tr>
        <w:trPr>
          <w:cantSplit/>
        </w:trPr>
        <w:tc>
          <w:tcPr>
            <w:tcW w:type="dxa" w:w="5040"/>
          </w:tcPr>
          <w:p>
            <w:r>
              <w:t>Business scope traceable</w:t>
            </w:r>
          </w:p>
        </w:tc>
        <w:tc>
          <w:tcPr>
            <w:tcW w:type="dxa" w:w="5040"/>
          </w:tcPr>
          <w:p>
            <w:r>
              <w:t>PASS</w:t>
            </w:r>
          </w:p>
        </w:tc>
      </w:tr>
      <w:tr>
        <w:trPr>
          <w:cantSplit/>
        </w:trPr>
        <w:tc>
          <w:tcPr>
            <w:tcW w:type="dxa" w:w="5040"/>
          </w:tcPr>
          <w:p>
            <w:r>
              <w:t>API contract explicit</w:t>
            </w:r>
          </w:p>
        </w:tc>
        <w:tc>
          <w:tcPr>
            <w:tcW w:type="dxa" w:w="5040"/>
          </w:tcPr>
          <w:p>
            <w:r>
              <w:t>PASS</w:t>
            </w:r>
          </w:p>
        </w:tc>
      </w:tr>
      <w:tr>
        <w:trPr>
          <w:cantSplit/>
        </w:trPr>
        <w:tc>
          <w:tcPr>
            <w:tcW w:type="dxa" w:w="5040"/>
          </w:tcPr>
          <w:p>
            <w:r>
              <w:t>Actor/RBAC explicit</w:t>
            </w:r>
          </w:p>
        </w:tc>
        <w:tc>
          <w:tcPr>
            <w:tcW w:type="dxa" w:w="5040"/>
          </w:tcPr>
          <w:p>
            <w:r>
              <w:t>PASS</w:t>
            </w:r>
          </w:p>
        </w:tc>
      </w:tr>
      <w:tr>
        <w:trPr>
          <w:cantSplit/>
        </w:trPr>
        <w:tc>
          <w:tcPr>
            <w:tcW w:type="dxa" w:w="5040"/>
          </w:tcPr>
          <w:p>
            <w:r>
              <w:t>Request/response/error behavior explicit</w:t>
            </w:r>
          </w:p>
        </w:tc>
        <w:tc>
          <w:tcPr>
            <w:tcW w:type="dxa" w:w="5040"/>
          </w:tcPr>
          <w:p>
            <w:r>
              <w:t>PASS</w:t>
            </w:r>
          </w:p>
        </w:tc>
      </w:tr>
      <w:tr>
        <w:trPr>
          <w:cantSplit/>
        </w:trPr>
        <w:tc>
          <w:tcPr>
            <w:tcW w:type="dxa" w:w="5040"/>
          </w:tcPr>
          <w:p>
            <w:r>
              <w:t>Persistence/integrity boundary explicit</w:t>
            </w:r>
          </w:p>
        </w:tc>
        <w:tc>
          <w:tcPr>
            <w:tcW w:type="dxa" w:w="5040"/>
          </w:tcPr>
          <w:p>
            <w:r>
              <w:t>PASS</w:t>
            </w:r>
          </w:p>
        </w:tc>
      </w:tr>
      <w:tr>
        <w:trPr>
          <w:cantSplit/>
        </w:trPr>
        <w:tc>
          <w:tcPr>
            <w:tcW w:type="dxa" w:w="5040"/>
          </w:tcPr>
          <w:p>
            <w:r>
              <w:t>Security/CSRF controls explicit</w:t>
            </w:r>
          </w:p>
        </w:tc>
        <w:tc>
          <w:tcPr>
            <w:tcW w:type="dxa" w:w="5040"/>
          </w:tcPr>
          <w:p>
            <w:r>
              <w:t>PASS</w:t>
            </w:r>
          </w:p>
        </w:tc>
      </w:tr>
      <w:tr>
        <w:trPr>
          <w:cantSplit/>
        </w:trPr>
        <w:tc>
          <w:tcPr>
            <w:tcW w:type="dxa" w:w="5040"/>
          </w:tcPr>
          <w:p>
            <w:r>
              <w:t>Audit/notification behavior identified</w:t>
            </w:r>
          </w:p>
        </w:tc>
        <w:tc>
          <w:tcPr>
            <w:tcW w:type="dxa" w:w="5040"/>
          </w:tcPr>
          <w:p>
            <w:r>
              <w:t>PASS</w:t>
            </w:r>
          </w:p>
        </w:tc>
      </w:tr>
      <w:tr>
        <w:trPr>
          <w:cantSplit/>
        </w:trPr>
        <w:tc>
          <w:tcPr>
            <w:tcW w:type="dxa" w:w="5040"/>
          </w:tcPr>
          <w:p>
            <w:r>
              <w:t>Files/modules classified with repository gate</w:t>
            </w:r>
          </w:p>
        </w:tc>
        <w:tc>
          <w:tcPr>
            <w:tcW w:type="dxa" w:w="5040"/>
          </w:tcPr>
          <w:p>
            <w:r>
              <w:t>PASS</w:t>
            </w:r>
          </w:p>
        </w:tc>
      </w:tr>
      <w:tr>
        <w:trPr>
          <w:cantSplit/>
        </w:trPr>
        <w:tc>
          <w:tcPr>
            <w:tcW w:type="dxa" w:w="5040"/>
          </w:tcPr>
          <w:p>
            <w:r>
              <w:t>Tests defined</w:t>
            </w:r>
          </w:p>
        </w:tc>
        <w:tc>
          <w:tcPr>
            <w:tcW w:type="dxa" w:w="5040"/>
          </w:tcPr>
          <w:p>
            <w:r>
              <w:t>PASS</w:t>
            </w:r>
          </w:p>
        </w:tc>
      </w:tr>
      <w:tr>
        <w:trPr>
          <w:cantSplit/>
        </w:trPr>
        <w:tc>
          <w:tcPr>
            <w:tcW w:type="dxa" w:w="5040"/>
          </w:tcPr>
          <w:p>
            <w:r>
              <w:t>Unsupported functionality excluded</w:t>
            </w:r>
          </w:p>
        </w:tc>
        <w:tc>
          <w:tcPr>
            <w:tcW w:type="dxa" w:w="5040"/>
          </w:tcPr>
          <w:p>
            <w:r>
              <w:t>PASS</w:t>
            </w:r>
          </w:p>
        </w:tc>
      </w:tr>
      <w:tr>
        <w:trPr>
          <w:cantSplit/>
        </w:trPr>
        <w:tc>
          <w:tcPr>
            <w:tcW w:type="dxa" w:w="5040"/>
          </w:tcPr>
          <w:p>
            <w:r>
              <w:t>Known gaps identified rather than invented</w:t>
            </w:r>
          </w:p>
        </w:tc>
        <w:tc>
          <w:tcPr>
            <w:tcW w:type="dxa" w:w="5040"/>
          </w:tcPr>
          <w:p>
            <w:r>
              <w:t>PASS WITH CONTROLLED NOTE</w:t>
            </w:r>
          </w:p>
        </w:tc>
      </w:tr>
    </w:tbl>
    <w:p>
      <w:r>
        <w:t>Readiness conclusion: WF-005 Version 1.2 is the remediated final technical code-generation baseline for the approved WF-005 scope. The remediation adds deterministic workflow-specific bindings only; Requirements v2.4 and SDD v1.15 remain authoritative. Repository/UI binding notes in Section 21 must be honored and unresolved behavior must not be invented.</w:t>
      </w:r>
    </w:p>
    <w:sectPr w:rsidR="00A07B2B"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BD414" w14:textId="77777777" w:rsidR="00036846" w:rsidRDefault="00036846">
      <w:pPr>
        <w:spacing w:after="0" w:line="240" w:lineRule="auto"/>
      </w:pPr>
      <w:r>
        <w:separator/>
      </w:r>
    </w:p>
  </w:endnote>
  <w:endnote w:type="continuationSeparator" w:id="0">
    <w:p w14:paraId="4FA4DCDA" w14:textId="77777777" w:rsidR="00036846" w:rsidRDefault="00036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87E5" w14:textId="77777777" w:rsidR="00A07B2B" w:rsidRDefault="00000000">
    <w:pPr>
      <w:pStyle w:val="Footer"/>
      <w:jc w:val="center"/>
    </w:pPr>
    <w:r>
      <w:t xml:space="preserve">WF-005 | Version 1.2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D4C79" w14:textId="77777777" w:rsidR="00036846" w:rsidRDefault="00036846">
      <w:pPr>
        <w:spacing w:after="0" w:line="240" w:lineRule="auto"/>
      </w:pPr>
      <w:r>
        <w:separator/>
      </w:r>
    </w:p>
  </w:footnote>
  <w:footnote w:type="continuationSeparator" w:id="0">
    <w:p w14:paraId="74CCA543" w14:textId="77777777" w:rsidR="00036846" w:rsidRDefault="00036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33AE" w14:textId="77777777" w:rsidR="00A07B2B" w:rsidRDefault="00000000">
    <w:pPr>
      <w:pStyle w:val="Header"/>
      <w:jc w:val="center"/>
    </w:pPr>
    <w:r>
      <w:t>TRAINING MANAGEMENT SYSTEM | CONTROLLED IMPLEMENTATION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260855">
    <w:abstractNumId w:val="8"/>
  </w:num>
  <w:num w:numId="2" w16cid:durableId="1629238147">
    <w:abstractNumId w:val="6"/>
  </w:num>
  <w:num w:numId="3" w16cid:durableId="77168224">
    <w:abstractNumId w:val="5"/>
  </w:num>
  <w:num w:numId="4" w16cid:durableId="1369185709">
    <w:abstractNumId w:val="4"/>
  </w:num>
  <w:num w:numId="5" w16cid:durableId="1779059797">
    <w:abstractNumId w:val="7"/>
  </w:num>
  <w:num w:numId="6" w16cid:durableId="1655066413">
    <w:abstractNumId w:val="3"/>
  </w:num>
  <w:num w:numId="7" w16cid:durableId="1327711444">
    <w:abstractNumId w:val="2"/>
  </w:num>
  <w:num w:numId="8" w16cid:durableId="755712576">
    <w:abstractNumId w:val="1"/>
  </w:num>
  <w:num w:numId="9" w16cid:durableId="335422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846"/>
    <w:rsid w:val="0006063C"/>
    <w:rsid w:val="0015074B"/>
    <w:rsid w:val="0029639D"/>
    <w:rsid w:val="00326F90"/>
    <w:rsid w:val="008D0D06"/>
    <w:rsid w:val="00A07B2B"/>
    <w:rsid w:val="00AA1D8D"/>
    <w:rsid w:val="00B47730"/>
    <w:rsid w:val="00CB0664"/>
    <w:rsid w:val="00E170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817B1"/>
  <w14:defaultImageDpi w14:val="300"/>
  <w15:docId w15:val="{81E4611B-EC3B-487F-9BAB-5B2E58853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16"/>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4708</Words>
  <Characters>26838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WF-005 - Administrative User Creation Implementation Specification</dc:title>
  <dc:subject>Final Technical Code-Generation Baseline - WF-005</dc:subject>
  <dc:creator>python-docx</dc:creator>
  <cp:keywords/>
  <dc:description>Generated from approved Training Management System Requirements v2.4, SDD v1.15 and UI Wireframe v1.2; no intentional scope expansion.</dc:description>
  <cp:lastModifiedBy>Adnan Syawgi</cp:lastModifiedBy>
  <cp:revision>2</cp:revision>
  <dcterms:created xsi:type="dcterms:W3CDTF">2013-12-23T23:15:00Z</dcterms:created>
  <dcterms:modified xsi:type="dcterms:W3CDTF">2026-10-06T14:40:00Z</dcterms:modified>
  <cp:category/>
</cp:coreProperties>
</file>