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WF-006 - Staff Authentication</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TMS-IS-WF006</w:t>
            </w:r>
          </w:p>
        </w:tc>
      </w:tr>
      <w:tr>
        <w:trPr>
          <w:cantSplit/>
        </w:trPr>
        <w:tc>
          <w:tcPr>
            <w:tcW w:type="dxa" w:w="5040"/>
          </w:tcPr>
          <w:p>
            <w:r>
              <w:t>Title</w:t>
            </w:r>
          </w:p>
        </w:tc>
        <w:tc>
          <w:tcPr>
            <w:tcW w:type="dxa" w:w="5040"/>
          </w:tcPr>
          <w:p>
            <w:r>
              <w:t>WF-006 - Staff Authentication Implementation Specification</w:t>
            </w:r>
          </w:p>
        </w:tc>
      </w:tr>
      <w:tr>
        <w:trPr>
          <w:cantSplit/>
        </w:trPr>
        <w:tc>
          <w:tcPr>
            <w:tcW w:type="dxa" w:w="5040"/>
          </w:tcPr>
          <w:p>
            <w:r>
              <w:t>Version</w:t>
            </w:r>
          </w:p>
        </w:tc>
        <w:tc>
          <w:tcPr>
            <w:tcW w:type="dxa" w:w="5040"/>
          </w:tcPr>
          <w:p>
            <w:r>
              <w:rPr>
                <w:sz w:val="17"/>
              </w:rPr>
              <w:t>1.2</w:t>
            </w:r>
          </w:p>
        </w:tc>
      </w:tr>
      <w:tr>
        <w:trPr>
          <w:cantSplit/>
        </w:trPr>
        <w:tc>
          <w:tcPr>
            <w:tcW w:type="dxa" w:w="5040"/>
          </w:tcPr>
          <w:p>
            <w:r>
              <w:t>Status</w:t>
            </w:r>
          </w:p>
        </w:tc>
        <w:tc>
          <w:tcPr>
            <w:tcW w:type="dxa" w:w="5040"/>
          </w:tcPr>
          <w:p>
            <w:r>
              <w:rPr>
                <w:sz w:val="17"/>
              </w:rPr>
              <w:t>Final Technical Code-Generation Baseline - WF-006 Remediated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WF-006_Staff_Authentication_Implementation_Specification_v1.2.docx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WF-006 Staff Authentication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WF-006 specification generated from Requirements v2.4, SDD v1.15 and UI Wireframe v1.2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rPr>
                <w:sz w:val="17"/>
              </w:rPr>
              <w:t>Final Technical Code-Generation Baseline</w:t>
            </w:r>
          </w:p>
        </w:tc>
        <w:tc>
          <w:tcPr>
            <w:tcW w:type="dxa" w:w="2520"/>
          </w:tcPr>
          <w:p>
            <w:r>
              <w:rPr>
                <w:sz w:val="17"/>
              </w:rPr>
              <w:t>Review remediation: strengthened workflow-specific API/persistence/security/transaction/test determinism without changing approved Requirements v2.4 / SDD v1.15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Authenticate a registered Training Administrator or Trainer and establish a role-authorized server-side session.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WF-006</w:t>
            </w:r>
          </w:p>
        </w:tc>
        <w:tc>
          <w:tcPr>
            <w:tcW w:type="dxa" w:w="3360"/>
          </w:tcPr>
          <w:p>
            <w:r>
              <w:t>Staff Authentication</w:t>
            </w:r>
          </w:p>
        </w:tc>
      </w:tr>
      <w:tr>
        <w:trPr>
          <w:cantSplit/>
        </w:trPr>
        <w:tc>
          <w:tcPr>
            <w:tcW w:type="dxa" w:w="3360"/>
          </w:tcPr>
          <w:p>
            <w:r>
              <w:t>Actor</w:t>
            </w:r>
          </w:p>
        </w:tc>
        <w:tc>
          <w:tcPr>
            <w:tcW w:type="dxa" w:w="3360"/>
          </w:tcPr>
          <w:p>
            <w:r>
              <w:t>Training Administrator / Trainer</w:t>
            </w:r>
          </w:p>
        </w:tc>
        <w:tc>
          <w:tcPr>
            <w:tcW w:type="dxa" w:w="3360"/>
          </w:tcPr>
          <w:p>
            <w:r>
              <w:t>Primary actor</w:t>
            </w:r>
          </w:p>
        </w:tc>
      </w:tr>
      <w:tr>
        <w:trPr>
          <w:cantSplit/>
        </w:trPr>
        <w:tc>
          <w:tcPr>
            <w:tcW w:type="dxa" w:w="3360"/>
          </w:tcPr>
          <w:p>
            <w:r>
              <w:t>Business Process</w:t>
            </w:r>
          </w:p>
        </w:tc>
        <w:tc>
          <w:tcPr>
            <w:tcW w:type="dxa" w:w="3360"/>
          </w:tcPr>
          <w:p>
            <w:r>
              <w:t>BP-006</w:t>
            </w:r>
          </w:p>
        </w:tc>
        <w:tc>
          <w:tcPr>
            <w:tcW w:type="dxa" w:w="3360"/>
          </w:tcPr>
          <w:p>
            <w:r>
              <w:t>Staff Authentication</w:t>
            </w:r>
          </w:p>
        </w:tc>
      </w:tr>
      <w:tr>
        <w:trPr>
          <w:cantSplit/>
        </w:trPr>
        <w:tc>
          <w:tcPr>
            <w:tcW w:type="dxa" w:w="3360"/>
          </w:tcPr>
          <w:p>
            <w:r>
              <w:t>Operation</w:t>
            </w:r>
          </w:p>
        </w:tc>
        <w:tc>
          <w:tcPr>
            <w:tcW w:type="dxa" w:w="3360"/>
          </w:tcPr>
          <w:p>
            <w:r>
              <w:t>OP-006</w:t>
            </w:r>
          </w:p>
        </w:tc>
        <w:tc>
          <w:tcPr>
            <w:tcW w:type="dxa" w:w="3360"/>
          </w:tcPr>
          <w:p>
            <w:r>
              <w:t>Approved operation mapping</w:t>
            </w:r>
          </w:p>
        </w:tc>
      </w:tr>
      <w:tr>
        <w:trPr>
          <w:cantSplit/>
        </w:trPr>
        <w:tc>
          <w:tcPr>
            <w:tcW w:type="dxa" w:w="3360"/>
          </w:tcPr>
          <w:p>
            <w:r>
              <w:t>Related Requirements</w:t>
            </w:r>
          </w:p>
        </w:tc>
        <w:tc>
          <w:tcPr>
            <w:tcW w:type="dxa" w:w="3360"/>
          </w:tcPr>
          <w:p>
            <w:r>
              <w:t>FR-033; FR-028; VE-017; NFR-002; NFR-003</w:t>
            </w:r>
          </w:p>
        </w:tc>
        <w:tc>
          <w:tcPr>
            <w:tcW w:type="dxa" w:w="3360"/>
          </w:tcPr>
          <w:p>
            <w:r>
              <w:t>Approved source traceability</w:t>
            </w:r>
          </w:p>
        </w:tc>
      </w:tr>
      <w:tr>
        <w:trPr>
          <w:cantSplit/>
        </w:trPr>
        <w:tc>
          <w:tcPr>
            <w:tcW w:type="dxa" w:w="3360"/>
          </w:tcPr>
          <w:p>
            <w:r>
              <w:t>UI</w:t>
            </w:r>
          </w:p>
        </w:tc>
        <w:tc>
          <w:tcPr>
            <w:tcW w:type="dxa" w:w="3360"/>
          </w:tcPr>
          <w:p>
            <w:r>
              <w:t>UI-008 - Administrative Login</w:t>
            </w:r>
          </w:p>
        </w:tc>
        <w:tc>
          <w:tcPr>
            <w:tcW w:type="dxa" w:w="3360"/>
          </w:tcPr>
          <w:p>
            <w:r>
              <w:t>Approved screen/wireframe</w:t>
            </w:r>
          </w:p>
        </w:tc>
      </w:tr>
      <w:tr>
        <w:trPr>
          <w:cantSplit/>
        </w:trPr>
        <w:tc>
          <w:tcPr>
            <w:tcW w:type="dxa" w:w="3360"/>
          </w:tcPr>
          <w:p>
            <w:r>
              <w:t>API</w:t>
            </w:r>
          </w:p>
        </w:tc>
        <w:tc>
          <w:tcPr>
            <w:tcW w:type="dxa" w:w="3360"/>
          </w:tcPr>
          <w:p>
            <w:r>
              <w:t>POST /api/v1/auth/staff/login</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Training Administrator / Trainer.</w:t>
      </w:r>
    </w:p>
    <w:p>
      <w:pPr>
        <w:pStyle w:val="ListBullet"/>
      </w:pPr>
      <w:r>
        <w:t>Authorization: Public / pre-login.</w:t>
      </w:r>
    </w:p>
    <w:p>
      <w:pPr>
        <w:pStyle w:val="ListBullet"/>
      </w:pPr>
      <w:r>
        <w:t>Accept only canonical TRAINING_ADMINISTRATOR or TRAINER roles; downstream functions are authorized by the authenticated role.</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pStyle w:val="Heading1"/>
      </w:pPr>
      <w:r>
        <w:t>4. User Interface - UI-008 - Administrative Login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Email; Password.</w:t>
            </w:r>
          </w:p>
        </w:tc>
      </w:tr>
      <w:tr>
        <w:trPr>
          <w:cantSplit/>
        </w:trPr>
        <w:tc>
          <w:tcPr>
            <w:tcW w:type="dxa" w:w="5040"/>
          </w:tcPr>
          <w:p>
            <w:r>
              <w:t>Actions</w:t>
            </w:r>
          </w:p>
        </w:tc>
        <w:tc>
          <w:tcPr>
            <w:tcW w:type="dxa" w:w="5040"/>
          </w:tcPr>
          <w:p>
            <w:r>
              <w:t>Login; successful navigation to role-authorized administrative/trainer function.</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POST /api/v1/auth/staff/login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Public / pre-login</w:t>
            </w:r>
          </w:p>
        </w:tc>
      </w:tr>
      <w:tr>
        <w:trPr>
          <w:cantSplit/>
        </w:trPr>
        <w:tc>
          <w:tcPr>
            <w:tcW w:type="dxa" w:w="5040"/>
          </w:tcPr>
          <w:p>
            <w:r>
              <w:t>Request</w:t>
            </w:r>
          </w:p>
        </w:tc>
        <w:tc>
          <w:tcPr>
            <w:tcW w:type="dxa" w:w="5040"/>
          </w:tcPr>
          <w:p>
            <w:r>
              <w:t>email, password</w:t>
            </w:r>
          </w:p>
        </w:tc>
      </w:tr>
      <w:tr>
        <w:trPr>
          <w:cantSplit/>
        </w:trPr>
        <w:tc>
          <w:tcPr>
            <w:tcW w:type="dxa" w:w="5040"/>
          </w:tcPr>
          <w:p>
            <w:r>
              <w:t>Success</w:t>
            </w:r>
          </w:p>
        </w:tc>
        <w:tc>
          <w:tcPr>
            <w:tcW w:type="dxa" w:w="5040"/>
          </w:tcPr>
          <w:p>
            <w:r>
              <w:t>200 {userId,role,status,expiresAt}</w:t>
            </w:r>
          </w:p>
        </w:tc>
      </w:tr>
      <w:tr>
        <w:trPr>
          <w:cantSplit/>
        </w:trPr>
        <w:tc>
          <w:tcPr>
            <w:tcW w:type="dxa" w:w="5040"/>
          </w:tcPr>
          <w:p>
            <w:r>
              <w:t>Errors</w:t>
            </w:r>
          </w:p>
        </w:tc>
        <w:tc>
          <w:tcPr>
            <w:tcW w:type="dxa" w:w="5040"/>
          </w:tcPr>
          <w:p>
            <w:r>
              <w:t>400 common request validation; 401 generic authentication failure; 423 locked/disabled; sanitized 500</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users: authenticate by email; use password_hash, canonical role, account_status, failed_login_count, lockout_until and last_login_at. Permitted login roles are TRAINING_ADMINISTRATOR and TRAINER only. sessions: database-backed session; session identifier never appears in JSON. audit_records: use shared authentication/security audit infrastructure without credential material.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Only ACTIVE TRAINING_ADMINISTRATOR or TRAINER accounts may authenticate through this endpoint. PARTICIPANT and SYSTEM_ADMINISTRATOR must not authenticate through /api/v1/auth/staff/login.</w:t>
      </w:r>
    </w:p>
    <w:p>
      <w:pPr/>
      <w:r>
        <w:t>Use the shared failed-login control: five failed attempts within 15 minutes trigger a 15-minute lockout.</w:t>
      </w:r>
    </w:p>
    <w:p>
      <w:pPr/>
      <w:r>
        <w:t>Session security: database-backed server-side session; Secure, HttpOnly, SameSite=Lax cookie; 30-minute idle timeout; 8-hour absolute timeout; logout invalidates the session; never return the session ID.</w:t>
      </w:r>
    </w:p>
    <w:p>
      <w:pPr/>
      <w:r>
        <w:t>LOCKED and DISABLED use the approved 423 outcome. INACTIVE is rejected and follows the existing common authentication HTTP mapping; do not invent a new status.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Use email/password.</w:t>
            </w:r>
          </w:p>
        </w:tc>
      </w:tr>
      <w:tr>
        <w:trPr>
          <w:cantSplit/>
        </w:trPr>
        <w:tc>
          <w:tcPr>
            <w:tcW w:type="dxa" w:w="5040"/>
          </w:tcPr>
          <w:p>
            <w:r>
              <w:t>2</w:t>
            </w:r>
          </w:p>
        </w:tc>
        <w:tc>
          <w:tcPr>
            <w:tcW w:type="dxa" w:w="5040"/>
          </w:tcPr>
          <w:p>
            <w:r>
              <w:t>Verify Argon2id credential.</w:t>
            </w:r>
          </w:p>
        </w:tc>
      </w:tr>
      <w:tr>
        <w:trPr>
          <w:cantSplit/>
        </w:trPr>
        <w:tc>
          <w:tcPr>
            <w:tcW w:type="dxa" w:w="5040"/>
          </w:tcPr>
          <w:p>
            <w:r>
              <w:t>3</w:t>
            </w:r>
          </w:p>
        </w:tc>
        <w:tc>
          <w:tcPr>
            <w:tcW w:type="dxa" w:w="5040"/>
          </w:tcPr>
          <w:p>
            <w:r>
              <w:t>Require ACTIVE account and permitted staff role.</w:t>
            </w:r>
          </w:p>
        </w:tc>
      </w:tr>
      <w:tr>
        <w:trPr>
          <w:cantSplit/>
        </w:trPr>
        <w:tc>
          <w:tcPr>
            <w:tcW w:type="dxa" w:w="5040"/>
          </w:tcPr>
          <w:p>
            <w:r>
              <w:t>4</w:t>
            </w:r>
          </w:p>
        </w:tc>
        <w:tc>
          <w:tcPr>
            <w:tcW w:type="dxa" w:w="5040"/>
          </w:tcPr>
          <w:p>
            <w:r>
              <w:t>Apply shared lockout controls.</w:t>
            </w:r>
          </w:p>
        </w:tc>
      </w:tr>
      <w:tr>
        <w:trPr>
          <w:cantSplit/>
        </w:trPr>
        <w:tc>
          <w:tcPr>
            <w:tcW w:type="dxa" w:w="5040"/>
          </w:tcPr>
          <w:p>
            <w:r>
              <w:t>5</w:t>
            </w:r>
          </w:p>
        </w:tc>
        <w:tc>
          <w:tcPr>
            <w:tcW w:type="dxa" w:w="5040"/>
          </w:tcPr>
          <w:p>
            <w:r>
              <w:t>Create DB-backed session; never expose session ID.</w:t>
            </w:r>
          </w:p>
        </w:tc>
      </w:tr>
    </w:tbl>
    <w:p>
      <w:pPr>
        <w:pStyle w:val="Heading1"/>
      </w:pPr>
      <w:r>
        <w:t>8. Authorization and Security Controls</w:t>
      </w:r>
    </w:p>
    <w:p>
      <w:pPr>
        <w:pStyle w:val="ListBullet"/>
      </w:pPr>
      <w:r>
        <w:t>Accept only canonical TRAINING_ADMINISTRATOR or TRAINER roles; downstream functions are authorized by the authenticated role.</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Reuse the same shared authentication/session consistency boundary as WF-002/WF-004. Do not return 200 unless the server-side session is persisted successfully. Successful-login state, failed-login state and audit semantics must use the common implementation so Trainer and Training Administrator authentication cannot diverge from the system-wide control.</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src/routes/staff-authentication.routes.js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src/controllers/staff-authentication.controller.js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src/services/staff-authentication.service.js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src/auth/shared-authentication.service.js</w:t>
            </w:r>
          </w:p>
        </w:tc>
        <w:tc>
          <w:tcPr>
            <w:tcW w:type="dxa" w:w="3360"/>
          </w:tcPr>
          <w:p>
            <w:r>
              <w:rPr>
                <w:sz w:val="17"/>
              </w:rPr>
              <w:t>REUSE / MODIFY</w:t>
            </w:r>
          </w:p>
        </w:tc>
        <w:tc>
          <w:tcPr>
            <w:tcW w:type="dxa" w:w="3360"/>
          </w:tcPr>
          <w:p>
            <w:r>
              <w:rPr>
                <w:sz w:val="17"/>
              </w:rPr>
              <w:t>Reuse common Argon2id/lockout/session implementation; permit only TRAINING_ADMINISTRATOR/TRAINER.</w:t>
            </w:r>
          </w:p>
        </w:tc>
      </w:tr>
      <w:tr>
        <w:tc>
          <w:tcPr>
            <w:tcW w:type="dxa" w:w="3360"/>
          </w:tcPr>
          <w:p>
            <w:r>
              <w:rPr>
                <w:sz w:val="17"/>
              </w:rPr>
              <w:t>src/repositories/session.repository.js / approved session store</w:t>
            </w:r>
          </w:p>
        </w:tc>
        <w:tc>
          <w:tcPr>
            <w:tcW w:type="dxa" w:w="3360"/>
          </w:tcPr>
          <w:p>
            <w:r>
              <w:rPr>
                <w:sz w:val="17"/>
              </w:rPr>
              <w:t>REUSE</w:t>
            </w:r>
          </w:p>
        </w:tc>
        <w:tc>
          <w:tcPr>
            <w:tcW w:type="dxa" w:w="3360"/>
          </w:tcPr>
          <w:p>
            <w:r>
              <w:rPr>
                <w:sz w:val="17"/>
              </w:rPr>
              <w:t>Database-backed session persistence.</w:t>
            </w:r>
          </w:p>
        </w:tc>
      </w:tr>
      <w:tr>
        <w:tc>
          <w:tcPr>
            <w:tcW w:type="dxa" w:w="3360"/>
          </w:tcPr>
          <w:p>
            <w:r>
              <w:rPr>
                <w:sz w:val="17"/>
              </w:rPr>
              <w:t>src/repositories/user.repository.js</w:t>
            </w:r>
          </w:p>
        </w:tc>
        <w:tc>
          <w:tcPr>
            <w:tcW w:type="dxa" w:w="3360"/>
          </w:tcPr>
          <w:p>
            <w:r>
              <w:rPr>
                <w:sz w:val="17"/>
              </w:rPr>
              <w:t>REUSE / MODIFY</w:t>
            </w:r>
          </w:p>
        </w:tc>
        <w:tc>
          <w:tcPr>
            <w:tcW w:type="dxa" w:w="3360"/>
          </w:tcPr>
          <w:p>
            <w:r>
              <w:rPr>
                <w:sz w:val="17"/>
              </w:rPr>
              <w:t>Email lookup and failed-login/last-login state.</w:t>
            </w:r>
          </w:p>
        </w:tc>
      </w:tr>
      <w:tr>
        <w:tc>
          <w:tcPr>
            <w:tcW w:type="dxa" w:w="3360"/>
          </w:tcPr>
          <w:p>
            <w:r>
              <w:rPr>
                <w:sz w:val="17"/>
              </w:rPr>
              <w:t>src/validators/authentication.validator.js</w:t>
            </w:r>
          </w:p>
        </w:tc>
        <w:tc>
          <w:tcPr>
            <w:tcW w:type="dxa" w:w="3360"/>
          </w:tcPr>
          <w:p>
            <w:r>
              <w:rPr>
                <w:sz w:val="17"/>
              </w:rPr>
              <w:t>REUSE / EXTEND</w:t>
            </w:r>
          </w:p>
        </w:tc>
        <w:tc>
          <w:tcPr>
            <w:tcW w:type="dxa" w:w="3360"/>
          </w:tcPr>
          <w:p>
            <w:r>
              <w:rPr>
                <w:sz w:val="17"/>
              </w:rPr>
              <w:t>Required email/password validation only.</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Training Administrator / Trainer</w:t>
      </w:r>
    </w:p>
    <w:p>
      <w:r>
        <w:t>-&gt; Open UI-008 - Administrative Login</w:t>
      </w:r>
    </w:p>
    <w:p>
      <w:r>
        <w:t>-&gt; Submit/use POST /api/v1/auth/staff/login</w:t>
      </w:r>
    </w:p>
    <w:p>
      <w:r>
        <w:t>-&gt; Apply server-side validation and authorization</w:t>
      </w:r>
    </w:p>
    <w:p>
      <w:r>
        <w:t>-&gt; Read/write approved persistence through repositories</w:t>
      </w:r>
    </w:p>
    <w:p>
      <w:r>
        <w:t>-&gt; Apply audit/transaction/notification behavior defined for this workflow</w:t>
      </w:r>
    </w:p>
    <w:p>
      <w:r>
        <w:t>-&gt; Return 200 {userId,role,status,expiresAt}</w:t>
      </w:r>
    </w:p>
    <w:p>
      <w:r>
        <w:t>-&gt; Render/navigate using the approved UI outcome</w:t>
      </w:r>
    </w:p>
    <w:p>
      <w:pPr>
        <w:pStyle w:val="Heading1"/>
      </w:pPr>
      <w:r>
        <w:t>17. Alternative / Exception Flows</w:t>
      </w:r>
    </w:p>
    <w:p>
      <w:r>
        <w:t>400 common request validation; 401 generic authentication failure; 423 locked/disabled; sanitized 500</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TRAINING_ADMINISTRATOR success; TRAINER success; Participant/System Admin rejected at staff endpoint; 401 invalid; 423 locked/disabled; INACTIVE rejected; lockout; session/cookies/timeouts; audit; no enumeration/leakage.</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tests/api/staff-authentication.api.test.js</w:t>
            </w:r>
          </w:p>
        </w:tc>
        <w:tc>
          <w:tcPr>
            <w:tcW w:type="dxa" w:w="3360"/>
          </w:tcPr>
          <w:p>
            <w:r>
              <w:rPr>
                <w:sz w:val="17"/>
              </w:rPr>
              <w:t>CREATE / EXTEND</w:t>
            </w:r>
          </w:p>
        </w:tc>
        <w:tc>
          <w:tcPr>
            <w:tcW w:type="dxa" w:w="3360"/>
          </w:tcPr>
          <w:p>
            <w:r>
              <w:rPr>
                <w:sz w:val="17"/>
              </w:rPr>
              <w:t>Both permitted roles succeed; PARTICIPANT/SYSTEM_ADMINISTRATOR rejected; 400/401/423/500; exact response.</w:t>
            </w:r>
          </w:p>
        </w:tc>
      </w:tr>
      <w:tr>
        <w:tc>
          <w:tcPr>
            <w:tcW w:type="dxa" w:w="3360"/>
          </w:tcPr>
          <w:p>
            <w:r>
              <w:rPr>
                <w:sz w:val="17"/>
              </w:rPr>
              <w:t>tests/unit/services/staff-authentication.service.test.js</w:t>
            </w:r>
          </w:p>
        </w:tc>
        <w:tc>
          <w:tcPr>
            <w:tcW w:type="dxa" w:w="3360"/>
          </w:tcPr>
          <w:p>
            <w:r>
              <w:rPr>
                <w:sz w:val="17"/>
              </w:rPr>
              <w:t>CREATE / EXTEND</w:t>
            </w:r>
          </w:p>
        </w:tc>
        <w:tc>
          <w:tcPr>
            <w:tcW w:type="dxa" w:w="3360"/>
          </w:tcPr>
          <w:p>
            <w:r>
              <w:rPr>
                <w:sz w:val="17"/>
              </w:rPr>
              <w:t>Role/status gates, Argon2id, lockout, session-store failure, last-login behavior.</w:t>
            </w:r>
          </w:p>
        </w:tc>
      </w:tr>
      <w:tr>
        <w:tc>
          <w:tcPr>
            <w:tcW w:type="dxa" w:w="3360"/>
          </w:tcPr>
          <w:p>
            <w:r>
              <w:rPr>
                <w:sz w:val="17"/>
              </w:rPr>
              <w:t>tests/integration/auth/staff-lockout.test.js</w:t>
            </w:r>
          </w:p>
        </w:tc>
        <w:tc>
          <w:tcPr>
            <w:tcW w:type="dxa" w:w="3360"/>
          </w:tcPr>
          <w:p>
            <w:r>
              <w:rPr>
                <w:sz w:val="17"/>
              </w:rPr>
              <w:t>CREATE / EXTEND</w:t>
            </w:r>
          </w:p>
        </w:tc>
        <w:tc>
          <w:tcPr>
            <w:tcW w:type="dxa" w:w="3360"/>
          </w:tcPr>
          <w:p>
            <w:r>
              <w:rPr>
                <w:sz w:val="17"/>
              </w:rPr>
              <w:t>Five failures/15-minute window/15-minute lockout.</w:t>
            </w:r>
          </w:p>
        </w:tc>
      </w:tr>
      <w:tr>
        <w:tc>
          <w:tcPr>
            <w:tcW w:type="dxa" w:w="3360"/>
          </w:tcPr>
          <w:p>
            <w:r>
              <w:rPr>
                <w:sz w:val="17"/>
              </w:rPr>
              <w:t>tests/integration/auth/staff-session.test.js</w:t>
            </w:r>
          </w:p>
        </w:tc>
        <w:tc>
          <w:tcPr>
            <w:tcW w:type="dxa" w:w="3360"/>
          </w:tcPr>
          <w:p>
            <w:r>
              <w:rPr>
                <w:sz w:val="17"/>
              </w:rPr>
              <w:t>CREATE / EXTEND</w:t>
            </w:r>
          </w:p>
        </w:tc>
        <w:tc>
          <w:tcPr>
            <w:tcW w:type="dxa" w:w="3360"/>
          </w:tcPr>
          <w:p>
            <w:r>
              <w:rPr>
                <w:sz w:val="17"/>
              </w:rPr>
              <w:t>DB-backed session and cookie flags/timeouts; no false 200.</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BP-006</w:t>
            </w:r>
          </w:p>
        </w:tc>
        <w:tc>
          <w:tcPr>
            <w:tcW w:type="dxa" w:w="5040"/>
          </w:tcPr>
          <w:p>
            <w:r>
              <w:t>Business process flow</w:t>
            </w:r>
          </w:p>
        </w:tc>
      </w:tr>
      <w:tr>
        <w:trPr>
          <w:cantSplit/>
        </w:trPr>
        <w:tc>
          <w:tcPr>
            <w:tcW w:type="dxa" w:w="5040"/>
          </w:tcPr>
          <w:p>
            <w:r>
              <w:t>OP-006</w:t>
            </w:r>
          </w:p>
        </w:tc>
        <w:tc>
          <w:tcPr>
            <w:tcW w:type="dxa" w:w="5040"/>
          </w:tcPr>
          <w:p>
            <w:r>
              <w:t>Approved operation/API mapping</w:t>
            </w:r>
          </w:p>
        </w:tc>
      </w:tr>
      <w:tr>
        <w:trPr>
          <w:cantSplit/>
        </w:trPr>
        <w:tc>
          <w:tcPr>
            <w:tcW w:type="dxa" w:w="5040"/>
          </w:tcPr>
          <w:p>
            <w:r>
              <w:t>FR-033; FR-028; VE-017; NFR-002; NFR-003</w:t>
            </w:r>
          </w:p>
        </w:tc>
        <w:tc>
          <w:tcPr>
            <w:tcW w:type="dxa" w:w="5040"/>
          </w:tcPr>
          <w:p>
            <w:r>
              <w:t>Functional/business/validation/data/NFR scope</w:t>
            </w:r>
          </w:p>
        </w:tc>
      </w:tr>
      <w:tr>
        <w:trPr>
          <w:cantSplit/>
        </w:trPr>
        <w:tc>
          <w:tcPr>
            <w:tcW w:type="dxa" w:w="5040"/>
          </w:tcPr>
          <w:p>
            <w:r>
              <w:t>UI-008 - Administrative Login</w:t>
            </w:r>
          </w:p>
        </w:tc>
        <w:tc>
          <w:tcPr>
            <w:tcW w:type="dxa" w:w="5040"/>
          </w:tcPr>
          <w:p>
            <w:r>
              <w:t>Approved UI behavior</w:t>
            </w:r>
          </w:p>
        </w:tc>
      </w:tr>
      <w:tr>
        <w:trPr>
          <w:cantSplit/>
        </w:trPr>
        <w:tc>
          <w:tcPr>
            <w:tcW w:type="dxa" w:w="5040"/>
          </w:tcPr>
          <w:p>
            <w:r>
              <w:t>POST /api/v1/auth/staff/login</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No workflow-specific technical blocker. Do not invent SUSPENDED/UNVERIFIED physical statuses; INACTIVE mapping remains bound to the approved/common authentication implementation.</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WF-006 - Staff Authentication.</w:t>
      </w:r>
    </w:p>
    <w:p>
      <w:pPr>
        <w:pStyle w:val="ListBullet"/>
      </w:pPr>
      <w:r>
        <w:t>Use the approved API contract: POST /api/v1/auth/staff/login.</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WF-006 Version 1.2 is the remediated final technical code-generation baseline for the approved WF-006 scope. The remediation adds deterministic workflow-specific bindings only; Requirements v2.4 and SDD v1.15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WF-006 | Version 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WF-006 - Staff Authentication Implementation Specification</dc:title>
  <dc:subject>Final Technical Code-Generation Baseline - WF-006</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