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WF-014 - Certificate Eligibility &amp; Issuance</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TMS-IS-WF014</w:t>
            </w:r>
          </w:p>
        </w:tc>
      </w:tr>
      <w:tr>
        <w:trPr>
          <w:cantSplit/>
        </w:trPr>
        <w:tc>
          <w:tcPr>
            <w:tcW w:type="dxa" w:w="5040"/>
          </w:tcPr>
          <w:p>
            <w:r>
              <w:t>Title</w:t>
            </w:r>
          </w:p>
        </w:tc>
        <w:tc>
          <w:tcPr>
            <w:tcW w:type="dxa" w:w="5040"/>
          </w:tcPr>
          <w:p>
            <w:r>
              <w:t>WF-014 - Certificate Eligibility &amp; Issuance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WF-014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WF-014_Certificate_Eligibility_Issuance_Implementation_Specification_v1.2.docx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WF-014 Certificate Eligibility &amp; Issuance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WF-014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Evaluate approved certificate eligibility and record certificate issuance for participants who meet the 100% attendance requirement.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WF-014</w:t>
            </w:r>
          </w:p>
        </w:tc>
        <w:tc>
          <w:tcPr>
            <w:tcW w:type="dxa" w:w="3360"/>
          </w:tcPr>
          <w:p>
            <w:r>
              <w:t>Certificate Eligibility &amp; Issuance</w:t>
            </w:r>
          </w:p>
        </w:tc>
      </w:tr>
      <w:tr>
        <w:trPr>
          <w:cantSplit/>
        </w:trPr>
        <w:tc>
          <w:tcPr>
            <w:tcW w:type="dxa" w:w="3360"/>
          </w:tcPr>
          <w:p>
            <w:r>
              <w:t>Actor</w:t>
            </w:r>
          </w:p>
        </w:tc>
        <w:tc>
          <w:tcPr>
            <w:tcW w:type="dxa" w:w="3360"/>
          </w:tcPr>
          <w:p>
            <w:r>
              <w:t>Training Administrator</w:t>
            </w:r>
          </w:p>
        </w:tc>
        <w:tc>
          <w:tcPr>
            <w:tcW w:type="dxa" w:w="3360"/>
          </w:tcPr>
          <w:p>
            <w:r>
              <w:t>Primary actor</w:t>
            </w:r>
          </w:p>
        </w:tc>
      </w:tr>
      <w:tr>
        <w:trPr>
          <w:cantSplit/>
        </w:trPr>
        <w:tc>
          <w:tcPr>
            <w:tcW w:type="dxa" w:w="3360"/>
          </w:tcPr>
          <w:p>
            <w:r>
              <w:t>Business Process</w:t>
            </w:r>
          </w:p>
        </w:tc>
        <w:tc>
          <w:tcPr>
            <w:tcW w:type="dxa" w:w="3360"/>
          </w:tcPr>
          <w:p>
            <w:r>
              <w:t>BP-014</w:t>
            </w:r>
          </w:p>
        </w:tc>
        <w:tc>
          <w:tcPr>
            <w:tcW w:type="dxa" w:w="3360"/>
          </w:tcPr>
          <w:p>
            <w:r>
              <w:t>Certificate Eligibility &amp; Issuance</w:t>
            </w:r>
          </w:p>
        </w:tc>
      </w:tr>
      <w:tr>
        <w:trPr>
          <w:cantSplit/>
        </w:trPr>
        <w:tc>
          <w:tcPr>
            <w:tcW w:type="dxa" w:w="3360"/>
          </w:tcPr>
          <w:p>
            <w:r>
              <w:t>Operation</w:t>
            </w:r>
          </w:p>
        </w:tc>
        <w:tc>
          <w:tcPr>
            <w:tcW w:type="dxa" w:w="3360"/>
          </w:tcPr>
          <w:p>
            <w:r>
              <w:t>OP-018</w:t>
            </w:r>
          </w:p>
        </w:tc>
        <w:tc>
          <w:tcPr>
            <w:tcW w:type="dxa" w:w="3360"/>
          </w:tcPr>
          <w:p>
            <w:r>
              <w:t>Approved operation mapping</w:t>
            </w:r>
          </w:p>
        </w:tc>
      </w:tr>
      <w:tr>
        <w:trPr>
          <w:cantSplit/>
        </w:trPr>
        <w:tc>
          <w:tcPr>
            <w:tcW w:type="dxa" w:w="3360"/>
          </w:tcPr>
          <w:p>
            <w:r>
              <w:t>Related Requirements</w:t>
            </w:r>
          </w:p>
        </w:tc>
        <w:tc>
          <w:tcPr>
            <w:tcW w:type="dxa" w:w="3360"/>
          </w:tcPr>
          <w:p>
            <w:r>
              <w:t>BP-014; FR-025; FR-026; BR-017; VE-013; DR-006</w:t>
            </w:r>
          </w:p>
        </w:tc>
        <w:tc>
          <w:tcPr>
            <w:tcW w:type="dxa" w:w="3360"/>
          </w:tcPr>
          <w:p>
            <w:r>
              <w:t>Approved source traceability</w:t>
            </w:r>
          </w:p>
        </w:tc>
      </w:tr>
      <w:tr>
        <w:trPr>
          <w:cantSplit/>
        </w:trPr>
        <w:tc>
          <w:tcPr>
            <w:tcW w:type="dxa" w:w="3360"/>
          </w:tcPr>
          <w:p>
            <w:r>
              <w:t>UI</w:t>
            </w:r>
          </w:p>
        </w:tc>
        <w:tc>
          <w:tcPr>
            <w:tcW w:type="dxa" w:w="3360"/>
          </w:tcPr>
          <w:p>
            <w:r>
              <w:t>UI-014 - Certificate Management</w:t>
            </w:r>
          </w:p>
        </w:tc>
        <w:tc>
          <w:tcPr>
            <w:tcW w:type="dxa" w:w="3360"/>
          </w:tcPr>
          <w:p>
            <w:r>
              <w:t>Approved screen/wireframe</w:t>
            </w:r>
          </w:p>
        </w:tc>
      </w:tr>
      <w:tr>
        <w:trPr>
          <w:cantSplit/>
        </w:trPr>
        <w:tc>
          <w:tcPr>
            <w:tcW w:type="dxa" w:w="3360"/>
          </w:tcPr>
          <w:p>
            <w:r>
              <w:t>API</w:t>
            </w:r>
          </w:p>
        </w:tc>
        <w:tc>
          <w:tcPr>
            <w:tcW w:type="dxa" w:w="3360"/>
          </w:tcPr>
          <w:p>
            <w:r>
              <w:t>POST /api/v1/admin/certificates</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Training Administrator.</w:t>
      </w:r>
    </w:p>
    <w:p>
      <w:pPr>
        <w:pStyle w:val="ListBullet"/>
      </w:pPr>
      <w:r>
        <w:t>Authorization: TRAINING_ADMINISTRATOR only.</w:t>
      </w:r>
    </w:p>
    <w:p>
      <w:pPr>
        <w:pStyle w:val="ListBullet"/>
      </w:pPr>
      <w:r>
        <w:t>Training Administrator only. issuedBy is server-derived from authenticated user.</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UI-014 - Certificate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Program selection; Certificate Type; Completion Date shown/selected per UI, but approved API derives completionDate; final binding must not let client override derived completionDate.</w:t>
            </w:r>
          </w:p>
        </w:tc>
      </w:tr>
      <w:tr>
        <w:trPr>
          <w:cantSplit/>
        </w:trPr>
        <w:tc>
          <w:tcPr>
            <w:tcW w:type="dxa" w:w="5040"/>
          </w:tcPr>
          <w:p>
            <w:r>
              <w:t>Actions</w:t>
            </w:r>
          </w:p>
        </w:tc>
        <w:tc>
          <w:tcPr>
            <w:tcW w:type="dxa" w:w="5040"/>
          </w:tcPr>
          <w:p>
            <w:r>
              <w:t>Issue; Record Certificate Issuance; Cancel.</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/api/v1/admin/certificates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TRAINING_ADMINISTRATOR only</w:t>
            </w:r>
          </w:p>
        </w:tc>
      </w:tr>
      <w:tr>
        <w:trPr>
          <w:cantSplit/>
        </w:trPr>
        <w:tc>
          <w:tcPr>
            <w:tcW w:type="dxa" w:w="5040"/>
          </w:tcPr>
          <w:p>
            <w:r>
              <w:t>Request</w:t>
            </w:r>
          </w:p>
        </w:tc>
        <w:tc>
          <w:tcPr>
            <w:tcW w:type="dxa" w:w="5040"/>
          </w:tcPr>
          <w:p>
            <w:r>
              <w:t>JSON registrationId, certificateType, certificateTitle; optional issuingAuthority, verificationReference, documentReference. Eligibility/result/attendance/completion are server-derived/validated.</w:t>
            </w:r>
          </w:p>
        </w:tc>
      </w:tr>
      <w:tr>
        <w:trPr>
          <w:cantSplit/>
        </w:trPr>
        <w:tc>
          <w:tcPr>
            <w:tcW w:type="dxa" w:w="5040"/>
          </w:tcPr>
          <w:p>
            <w:r>
              <w:t>Success</w:t>
            </w:r>
          </w:p>
        </w:tc>
        <w:tc>
          <w:tcPr>
            <w:tcW w:type="dxa" w:w="5040"/>
          </w:tcPr>
          <w:p>
            <w:r>
              <w:t>201 {certificateId,certificateNumber,participantId,registrationId,programId,certificateType,certificateTitle,eligibilityStatus,eligibilityResult,attendancePercentage,completionDate,issueDate,certificateStatus,documentReference,verificationReference,issuingAuthority,issuedBy}</w:t>
            </w:r>
          </w:p>
        </w:tc>
      </w:tr>
      <w:tr>
        <w:trPr>
          <w:cantSplit/>
        </w:trPr>
        <w:tc>
          <w:tcPr>
            <w:tcW w:type="dxa" w:w="5040"/>
          </w:tcPr>
          <w:p>
            <w:r>
              <w:t>Errors</w:t>
            </w:r>
          </w:p>
        </w:tc>
        <w:tc>
          <w:tcPr>
            <w:tcW w:type="dxa" w:w="5040"/>
          </w:tcPr>
          <w:p>
            <w:r>
              <w:t>400 ineligible/validation; 403 unauthorized; 409 already issued;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certificates: one row per registration (UNIQUE registration_id); participant_id/program_id derive from and must match registration; certificate_type/title required; eligibility_status/result, attendance_percentage and completion_date are server-derived/validated; certificate_number is a server-generated unique opaque UUID/ULID-compatible reference at issuance; issue_date/certificate_status/issued_by are server-controlled; optional document_reference, verification_reference and issuing_authority follow the approved API; audit_records: issuance is a mandatory significant administrative action.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POST request is exactly registrationId, certificateType, certificateTitle, with optional issuingAuthority, verificationReference and documentReference. Do not accept eligibilityStatus, eligibilityResult, attendancePercentage, completionDate, participantId, programId, issuedBy, issueDate, certificateStatus or certificateNumber as client authority.</w:t>
      </w:r>
    </w:p>
    <w:p>
      <w:pPr/>
      <w:r>
        <w:t>UI-014 Completion Date must be rendered as server-derived/read-only (or omitted as an input) when bound to this API. The client must not override completionDate. This aligns the UI to the approved SDD without inventing a new request field.</w:t>
      </w:r>
    </w:p>
    <w:p>
      <w:pPr/>
      <w:r>
        <w:t>Eligibility is exactly 100% attendance. One certificate may be issued per registration. participant_id/program_id must match the registration and remain immutable.</w:t>
      </w:r>
    </w:p>
    <w:p>
      <w:pPr/>
      <w:r>
        <w:t>Certificate document/PDF generation, template, signatory details and business-facing serial-number format remain deferred. Only the opaque technical certificate reference is generated in this release.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100% attendance required.</w:t>
            </w:r>
          </w:p>
        </w:tc>
      </w:tr>
      <w:tr>
        <w:trPr>
          <w:cantSplit/>
        </w:trPr>
        <w:tc>
          <w:tcPr>
            <w:tcW w:type="dxa" w:w="5040"/>
          </w:tcPr>
          <w:p>
            <w:r>
              <w:t>2</w:t>
            </w:r>
          </w:p>
        </w:tc>
        <w:tc>
          <w:tcPr>
            <w:tcW w:type="dxa" w:w="5040"/>
          </w:tcPr>
          <w:p>
            <w:r>
              <w:t>One certificate record per registration.</w:t>
            </w:r>
          </w:p>
        </w:tc>
      </w:tr>
      <w:tr>
        <w:trPr>
          <w:cantSplit/>
        </w:trPr>
        <w:tc>
          <w:tcPr>
            <w:tcW w:type="dxa" w:w="5040"/>
          </w:tcPr>
          <w:p>
            <w:r>
              <w:t>3</w:t>
            </w:r>
          </w:p>
        </w:tc>
        <w:tc>
          <w:tcPr>
            <w:tcW w:type="dxa" w:w="5040"/>
          </w:tcPr>
          <w:p>
            <w:r>
              <w:t>Eligibility fields and attendance percentage are server-derived.</w:t>
            </w:r>
          </w:p>
        </w:tc>
      </w:tr>
      <w:tr>
        <w:trPr>
          <w:cantSplit/>
        </w:trPr>
        <w:tc>
          <w:tcPr>
            <w:tcW w:type="dxa" w:w="5040"/>
          </w:tcPr>
          <w:p>
            <w:r>
              <w:t>4</w:t>
            </w:r>
          </w:p>
        </w:tc>
        <w:tc>
          <w:tcPr>
            <w:tcW w:type="dxa" w:w="5040"/>
          </w:tcPr>
          <w:p>
            <w:r>
              <w:t>Issued certificate requires certificateNumber, issueDate and issuedBy.</w:t>
            </w:r>
          </w:p>
        </w:tc>
      </w:tr>
      <w:tr>
        <w:trPr>
          <w:cantSplit/>
        </w:trPr>
        <w:tc>
          <w:tcPr>
            <w:tcW w:type="dxa" w:w="5040"/>
          </w:tcPr>
          <w:p>
            <w:r>
              <w:t>5</w:t>
            </w:r>
          </w:p>
        </w:tc>
        <w:tc>
          <w:tcPr>
            <w:tcW w:type="dxa" w:w="5040"/>
          </w:tcPr>
          <w:p>
            <w:r>
              <w:t>Certificate reference is opaque UUID/ULID-compatible and immutable after issuance.</w:t>
            </w:r>
          </w:p>
        </w:tc>
      </w:tr>
    </w:tbl>
    <w:p>
      <w:pPr>
        <w:pStyle w:val="Heading1"/>
      </w:pPr>
      <w:r>
        <w:t>8. Authorization and Security Controls</w:t>
      </w:r>
    </w:p>
    <w:p>
      <w:pPr>
        <w:pStyle w:val="ListBullet"/>
      </w:pPr>
      <w:r>
        <w:t>Training Administrator only. issuedBy is server-derived from authenticated user.</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certificate service owns issuance transaction semantics. Re-read the registration/attendance eligibility in the transaction-safe path, enforce exactly 100% attendance and UNIQUE registration_id, generate the opaque certificate reference, insert the certificate and mandatory audit using the same transaction connection, then commit. Any failure rolls back issuance. Concurrent issuance attempts for the same registration must result in at most one certificate; the database uniqueness constraint is authoritative and maps to approved 409 already-issued behavior.</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src/routes/certificate-eligibility-issuance.routes.js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src/controllers/certificate-eligibility-issuance.controller.js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src/services/certificate-eligibility-issuance.service.js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src/validators/certificate-issuance.validator.js</w:t>
            </w:r>
          </w:p>
        </w:tc>
        <w:tc>
          <w:tcPr>
            <w:tcW w:type="dxa" w:w="3360"/>
          </w:tcPr>
          <w:p>
            <w:r>
              <w:rPr>
                <w:sz w:val="17"/>
              </w:rPr>
              <w:t>CREATE / CONDITIONAL</w:t>
            </w:r>
          </w:p>
        </w:tc>
        <w:tc>
          <w:tcPr>
            <w:tcW w:type="dxa" w:w="3360"/>
          </w:tcPr>
          <w:p>
            <w:r>
              <w:rPr>
                <w:sz w:val="17"/>
              </w:rPr>
              <w:t>Accept only approved request fields and physical lengths; reject server-derived authority fields.</w:t>
            </w:r>
          </w:p>
        </w:tc>
      </w:tr>
      <w:tr>
        <w:tc>
          <w:tcPr>
            <w:tcW w:type="dxa" w:w="3360"/>
          </w:tcPr>
          <w:p>
            <w:r>
              <w:rPr>
                <w:sz w:val="17"/>
              </w:rPr>
              <w:t>src/repositories/certificate.repository.js</w:t>
            </w:r>
          </w:p>
        </w:tc>
        <w:tc>
          <w:tcPr>
            <w:tcW w:type="dxa" w:w="3360"/>
          </w:tcPr>
          <w:p>
            <w:r>
              <w:rPr>
                <w:sz w:val="17"/>
              </w:rPr>
              <w:t>REUSE / MODIFY / CONDITIONAL</w:t>
            </w:r>
          </w:p>
        </w:tc>
        <w:tc>
          <w:tcPr>
            <w:tcW w:type="dxa" w:w="3360"/>
          </w:tcPr>
          <w:p>
            <w:r>
              <w:rPr>
                <w:sz w:val="17"/>
              </w:rPr>
              <w:t>Parameterized uniqueness lookup/insert using caller transaction.</w:t>
            </w:r>
          </w:p>
        </w:tc>
      </w:tr>
      <w:tr>
        <w:tc>
          <w:tcPr>
            <w:tcW w:type="dxa" w:w="3360"/>
          </w:tcPr>
          <w:p>
            <w:r>
              <w:rPr>
                <w:sz w:val="17"/>
              </w:rPr>
              <w:t>src/repositories/attendance.repository.js</w:t>
            </w:r>
          </w:p>
        </w:tc>
        <w:tc>
          <w:tcPr>
            <w:tcW w:type="dxa" w:w="3360"/>
          </w:tcPr>
          <w:p>
            <w:r>
              <w:rPr>
                <w:sz w:val="17"/>
              </w:rPr>
              <w:t>REUSE</w:t>
            </w:r>
          </w:p>
        </w:tc>
        <w:tc>
          <w:tcPr>
            <w:tcW w:type="dxa" w:w="3360"/>
          </w:tcPr>
          <w:p>
            <w:r>
              <w:rPr>
                <w:sz w:val="17"/>
              </w:rPr>
              <w:t>Resolve authoritative attendance percentage for eligibility.</w:t>
            </w:r>
          </w:p>
        </w:tc>
      </w:tr>
      <w:tr>
        <w:tc>
          <w:tcPr>
            <w:tcW w:type="dxa" w:w="3360"/>
          </w:tcPr>
          <w:p>
            <w:r>
              <w:rPr>
                <w:sz w:val="17"/>
              </w:rPr>
              <w:t>src/utils/certificate-reference.js</w:t>
            </w:r>
          </w:p>
        </w:tc>
        <w:tc>
          <w:tcPr>
            <w:tcW w:type="dxa" w:w="3360"/>
          </w:tcPr>
          <w:p>
            <w:r>
              <w:rPr>
                <w:sz w:val="17"/>
              </w:rPr>
              <w:t>CREATE / CONDITIONAL</w:t>
            </w:r>
          </w:p>
        </w:tc>
        <w:tc>
          <w:tcPr>
            <w:tcW w:type="dxa" w:w="3360"/>
          </w:tcPr>
          <w:p>
            <w:r>
              <w:rPr>
                <w:sz w:val="17"/>
              </w:rPr>
              <w:t>Generate unique opaque UUID/ULID-compatible technical certificate reference; no business serial algorithm.</w:t>
            </w:r>
          </w:p>
        </w:tc>
      </w:tr>
      <w:tr>
        <w:tc>
          <w:tcPr>
            <w:tcW w:type="dxa" w:w="3360"/>
          </w:tcPr>
          <w:p>
            <w:r>
              <w:rPr>
                <w:sz w:val="17"/>
              </w:rPr>
              <w:t>src/views/admin/certificate-management.ejs + browser JS</w:t>
            </w:r>
          </w:p>
        </w:tc>
        <w:tc>
          <w:tcPr>
            <w:tcW w:type="dxa" w:w="3360"/>
          </w:tcPr>
          <w:p>
            <w:r>
              <w:rPr>
                <w:sz w:val="17"/>
              </w:rPr>
              <w:t>CREATE / CONDITIONAL</w:t>
            </w:r>
          </w:p>
        </w:tc>
        <w:tc>
          <w:tcPr>
            <w:tcW w:type="dxa" w:w="3360"/>
          </w:tcPr>
          <w:p>
            <w:r>
              <w:rPr>
                <w:sz w:val="17"/>
              </w:rPr>
              <w:t>Render completionDate from server authority as read-only/display; do not submit it as authoritative input.</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Training Administrator</w:t>
      </w:r>
    </w:p>
    <w:p>
      <w:r>
        <w:t>-&gt; Open UI-014 - Certificate Management</w:t>
      </w:r>
    </w:p>
    <w:p>
      <w:r>
        <w:t>-&gt; Submit/use POST /api/v1/admin/certificates</w:t>
      </w:r>
    </w:p>
    <w:p>
      <w:r>
        <w:t>-&gt; Apply server-side validation and authorization</w:t>
      </w:r>
    </w:p>
    <w:p>
      <w:r>
        <w:t>-&gt; Read/write approved persistence through repositories</w:t>
      </w:r>
    </w:p>
    <w:p>
      <w:r>
        <w:t>-&gt; Apply audit/transaction/notification behavior defined for this workflow</w:t>
      </w:r>
    </w:p>
    <w:p>
      <w:r>
        <w:t>-&gt; Return 201 {certificateId,certificateNumber,participantId,registrationId,programId,certificateType,certificateTitle,eligibilityStatus,eligibilityResult,attendancePercentage,completionDate,issueDate,certificateStatus,documentReference,verificationReference,issuingAuthority,issuedBy}</w:t>
      </w:r>
    </w:p>
    <w:p>
      <w:r>
        <w:t>-&gt; Render/navigate using the approved UI outcome</w:t>
      </w:r>
    </w:p>
    <w:p>
      <w:pPr>
        <w:pStyle w:val="Heading1"/>
      </w:pPr>
      <w:r>
        <w:t>17. Alternative / Exception Flows</w:t>
      </w:r>
    </w:p>
    <w:p>
      <w:r>
        <w:t>400 ineligible/validation; 403 unauthorized; 409 already issued;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100% eligible -&gt;201; below 100 -&gt;400; duplicate -&gt;409; role/CSRF; integrity; derived attendance/eligibility/completion/issuedBy; opaque unique reference; no PDF/template/signatory invention.</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tests/api/certificate-issuance.api.test.js</w:t>
            </w:r>
          </w:p>
        </w:tc>
        <w:tc>
          <w:tcPr>
            <w:tcW w:type="dxa" w:w="3360"/>
          </w:tcPr>
          <w:p>
            <w:r>
              <w:rPr>
                <w:sz w:val="17"/>
              </w:rPr>
              <w:t>CREATE / EXTEND</w:t>
            </w:r>
          </w:p>
        </w:tc>
        <w:tc>
          <w:tcPr>
            <w:tcW w:type="dxa" w:w="3360"/>
          </w:tcPr>
          <w:p>
            <w:r>
              <w:rPr>
                <w:sz w:val="17"/>
              </w:rPr>
              <w:t>201/400/403/409/500, exact request/response, CSRF, no client-derived eligibility authority.</w:t>
            </w:r>
          </w:p>
        </w:tc>
      </w:tr>
      <w:tr>
        <w:tc>
          <w:tcPr>
            <w:tcW w:type="dxa" w:w="3360"/>
          </w:tcPr>
          <w:p>
            <w:r>
              <w:rPr>
                <w:sz w:val="17"/>
              </w:rPr>
              <w:t>tests/unit/services/certificate-issuance.service.test.js</w:t>
            </w:r>
          </w:p>
        </w:tc>
        <w:tc>
          <w:tcPr>
            <w:tcW w:type="dxa" w:w="3360"/>
          </w:tcPr>
          <w:p>
            <w:r>
              <w:rPr>
                <w:sz w:val="17"/>
              </w:rPr>
              <w:t>CREATE / EXTEND</w:t>
            </w:r>
          </w:p>
        </w:tc>
        <w:tc>
          <w:tcPr>
            <w:tcW w:type="dxa" w:w="3360"/>
          </w:tcPr>
          <w:p>
            <w:r>
              <w:rPr>
                <w:sz w:val="17"/>
              </w:rPr>
              <w:t>100% eligibility, server-derived completion/identity/issuedBy, opaque reference, no PDF/business numbering.</w:t>
            </w:r>
          </w:p>
        </w:tc>
      </w:tr>
      <w:tr>
        <w:tc>
          <w:tcPr>
            <w:tcW w:type="dxa" w:w="3360"/>
          </w:tcPr>
          <w:p>
            <w:r>
              <w:rPr>
                <w:sz w:val="17"/>
              </w:rPr>
              <w:t>tests/integration/concurrency/certificate-issuance-uniqueness.test.js</w:t>
            </w:r>
          </w:p>
        </w:tc>
        <w:tc>
          <w:tcPr>
            <w:tcW w:type="dxa" w:w="3360"/>
          </w:tcPr>
          <w:p>
            <w:r>
              <w:rPr>
                <w:sz w:val="17"/>
              </w:rPr>
              <w:t>CREATE / EXTEND</w:t>
            </w:r>
          </w:p>
        </w:tc>
        <w:tc>
          <w:tcPr>
            <w:tcW w:type="dxa" w:w="3360"/>
          </w:tcPr>
          <w:p>
            <w:r>
              <w:rPr>
                <w:sz w:val="17"/>
              </w:rPr>
              <w:t>Concurrent issuance for same registration creates at most one certificate.</w:t>
            </w:r>
          </w:p>
        </w:tc>
      </w:tr>
      <w:tr>
        <w:tc>
          <w:tcPr>
            <w:tcW w:type="dxa" w:w="3360"/>
          </w:tcPr>
          <w:p>
            <w:r>
              <w:rPr>
                <w:sz w:val="17"/>
              </w:rPr>
              <w:t>tests/integration/transactions/certificate-issuance.transaction.test.js</w:t>
            </w:r>
          </w:p>
        </w:tc>
        <w:tc>
          <w:tcPr>
            <w:tcW w:type="dxa" w:w="3360"/>
          </w:tcPr>
          <w:p>
            <w:r>
              <w:rPr>
                <w:sz w:val="17"/>
              </w:rPr>
              <w:t>CREATE / EXTEND</w:t>
            </w:r>
          </w:p>
        </w:tc>
        <w:tc>
          <w:tcPr>
            <w:tcW w:type="dxa" w:w="3360"/>
          </w:tcPr>
          <w:p>
            <w:r>
              <w:rPr>
                <w:sz w:val="17"/>
              </w:rPr>
              <w:t>Certificate/audit atomicity and rollback.</w:t>
            </w:r>
          </w:p>
        </w:tc>
      </w:tr>
      <w:tr>
        <w:tc>
          <w:tcPr>
            <w:tcW w:type="dxa" w:w="3360"/>
          </w:tcPr>
          <w:p>
            <w:r>
              <w:rPr>
                <w:sz w:val="17"/>
              </w:rPr>
              <w:t>tests/ui/certificate-management.ui.test.js</w:t>
            </w:r>
          </w:p>
        </w:tc>
        <w:tc>
          <w:tcPr>
            <w:tcW w:type="dxa" w:w="3360"/>
          </w:tcPr>
          <w:p>
            <w:r>
              <w:rPr>
                <w:sz w:val="17"/>
              </w:rPr>
              <w:t>CREATE / EXTEND</w:t>
            </w:r>
          </w:p>
        </w:tc>
        <w:tc>
          <w:tcPr>
            <w:tcW w:type="dxa" w:w="3360"/>
          </w:tcPr>
          <w:p>
            <w:r>
              <w:rPr>
                <w:sz w:val="17"/>
              </w:rPr>
              <w:t>Completion Date is read-only/server-derived and not submitted as client authority.</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BP-014</w:t>
            </w:r>
          </w:p>
        </w:tc>
        <w:tc>
          <w:tcPr>
            <w:tcW w:type="dxa" w:w="5040"/>
          </w:tcPr>
          <w:p>
            <w:r>
              <w:t>Business process flow</w:t>
            </w:r>
          </w:p>
        </w:tc>
      </w:tr>
      <w:tr>
        <w:trPr>
          <w:cantSplit/>
        </w:trPr>
        <w:tc>
          <w:tcPr>
            <w:tcW w:type="dxa" w:w="5040"/>
          </w:tcPr>
          <w:p>
            <w:r>
              <w:t>OP-018</w:t>
            </w:r>
          </w:p>
        </w:tc>
        <w:tc>
          <w:tcPr>
            <w:tcW w:type="dxa" w:w="5040"/>
          </w:tcPr>
          <w:p>
            <w:r>
              <w:t>Approved operation/API mapping</w:t>
            </w:r>
          </w:p>
        </w:tc>
      </w:tr>
      <w:tr>
        <w:trPr>
          <w:cantSplit/>
        </w:trPr>
        <w:tc>
          <w:tcPr>
            <w:tcW w:type="dxa" w:w="5040"/>
          </w:tcPr>
          <w:p>
            <w:r>
              <w:t>BP-014; FR-025; FR-026; BR-017; VE-013; DR-006</w:t>
            </w:r>
          </w:p>
        </w:tc>
        <w:tc>
          <w:tcPr>
            <w:tcW w:type="dxa" w:w="5040"/>
          </w:tcPr>
          <w:p>
            <w:r>
              <w:t>Functional/business/validation/data/NFR scope</w:t>
            </w:r>
          </w:p>
        </w:tc>
      </w:tr>
      <w:tr>
        <w:trPr>
          <w:cantSplit/>
        </w:trPr>
        <w:tc>
          <w:tcPr>
            <w:tcW w:type="dxa" w:w="5040"/>
          </w:tcPr>
          <w:p>
            <w:r>
              <w:t>UI-014 - Certificate Management</w:t>
            </w:r>
          </w:p>
        </w:tc>
        <w:tc>
          <w:tcPr>
            <w:tcW w:type="dxa" w:w="5040"/>
          </w:tcPr>
          <w:p>
            <w:r>
              <w:t>Approved UI behavior</w:t>
            </w:r>
          </w:p>
        </w:tc>
      </w:tr>
      <w:tr>
        <w:trPr>
          <w:cantSplit/>
        </w:trPr>
        <w:tc>
          <w:tcPr>
            <w:tcW w:type="dxa" w:w="5040"/>
          </w:tcPr>
          <w:p>
            <w:r>
              <w:t>POST /api/v1/admin/certificates</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Business-facing certificate PDF/template, exact contents, signatory and numbering format remain deferred. Current release records issuance only and uses an opaque technical certificate reference. UI-014 shows Completion Date as input while API makes completionDate server-derived; implementation must treat server derivation as authoritative and align UI without inventing client authority.</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WF-014 - Certificate Eligibility &amp; Issuance.</w:t>
      </w:r>
    </w:p>
    <w:p>
      <w:pPr>
        <w:pStyle w:val="ListBullet"/>
      </w:pPr>
      <w:r>
        <w:t>Use the approved API contract: POST /api/v1/admin/certificates.</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WF-014 Version 1.2 is the remediated final technical code-generation baseline for the approved WF-014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WF-014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WF-014 - Certificate Eligibility &amp; Issuance Implementation Specification</dc:title>
  <dc:subject>Final Technical Code-Generation Baseline - WF-014</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