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2"/>
        </w:rPr>
        <w:t>TRAINING MANAGEMENT SYSTEM</w:t>
      </w:r>
    </w:p>
    <w:p>
      <w:pPr>
        <w:jc w:val="center"/>
      </w:pPr>
      <w:r>
        <w:rPr>
          <w:b/>
          <w:color w:val="17365D"/>
          <w:sz w:val="50"/>
        </w:rPr>
        <w:t>IMPLEMENTATION SPECIFICATION</w:t>
      </w:r>
    </w:p>
    <w:p>
      <w:pPr>
        <w:jc w:val="center"/>
      </w:pPr>
      <w:r>
        <w:rPr>
          <w:b/>
          <w:color w:val="1F4E78"/>
          <w:sz w:val="28"/>
        </w:rPr>
        <w:t>CR-001 — Application Navigation, Dashboard, Profile and UI/UX Enhancement</w:t>
      </w:r>
    </w:p>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5112"/>
            <w:shd w:fill="17365D"/>
            <w:vAlign w:val="center"/>
          </w:tcPr>
          <w:p>
            <w:r>
              <w:rPr>
                <w:b/>
                <w:color w:val="FFFFFF"/>
                <w:sz w:val="16"/>
              </w:rPr>
              <w:t>Document Attribute</w:t>
            </w:r>
          </w:p>
        </w:tc>
        <w:tc>
          <w:tcPr>
            <w:tcW w:type="dxa" w:w="5112"/>
            <w:shd w:fill="17365D"/>
            <w:vAlign w:val="center"/>
          </w:tcPr>
          <w:p>
            <w:r>
              <w:rPr>
                <w:b/>
                <w:color w:val="FFFFFF"/>
                <w:sz w:val="16"/>
              </w:rPr>
              <w:t>Value</w:t>
            </w:r>
          </w:p>
        </w:tc>
      </w:tr>
      <w:tr>
        <w:tc>
          <w:tcPr>
            <w:tcW w:type="dxa" w:w="5112"/>
            <w:vAlign w:val="top"/>
          </w:tcPr>
          <w:p>
            <w:r>
              <w:rPr>
                <w:sz w:val="15"/>
              </w:rPr>
              <w:t>Document ID</w:t>
            </w:r>
          </w:p>
        </w:tc>
        <w:tc>
          <w:tcPr>
            <w:tcW w:type="dxa" w:w="5112"/>
            <w:vAlign w:val="top"/>
          </w:tcPr>
          <w:p>
            <w:r>
              <w:rPr>
                <w:sz w:val="15"/>
              </w:rPr>
              <w:t>TMS-IS-CR001</w:t>
            </w:r>
          </w:p>
        </w:tc>
      </w:tr>
      <w:tr>
        <w:tc>
          <w:tcPr>
            <w:tcW w:type="dxa" w:w="5112"/>
            <w:vAlign w:val="top"/>
            <w:shd w:fill="F7F9FB"/>
          </w:tcPr>
          <w:p>
            <w:r>
              <w:rPr>
                <w:sz w:val="15"/>
              </w:rPr>
              <w:t>Version</w:t>
            </w:r>
          </w:p>
        </w:tc>
        <w:tc>
          <w:tcPr>
            <w:tcW w:type="dxa" w:w="5112"/>
            <w:vAlign w:val="top"/>
            <w:shd w:fill="F7F9FB"/>
          </w:tcPr>
          <w:p>
            <w:r>
              <w:rPr>
                <w:sz w:val="16"/>
              </w:rPr>
              <w:t>1.3</w:t>
            </w:r>
          </w:p>
        </w:tc>
      </w:tr>
      <w:tr>
        <w:tc>
          <w:tcPr>
            <w:tcW w:type="dxa" w:w="5112"/>
            <w:vAlign w:val="top"/>
          </w:tcPr>
          <w:p>
            <w:r>
              <w:rPr>
                <w:sz w:val="15"/>
              </w:rPr>
              <w:t>Status</w:t>
            </w:r>
          </w:p>
        </w:tc>
        <w:tc>
          <w:tcPr>
            <w:tcW w:type="dxa" w:w="5112"/>
            <w:vAlign w:val="top"/>
          </w:tcPr>
          <w:p>
            <w:r>
              <w:t>APPROVED / BASELINED — IMPLEMENTATION SPECIFICATION — CODE GENERATION READY</w:t>
            </w:r>
          </w:p>
        </w:tc>
      </w:tr>
      <w:tr>
        <w:tc>
          <w:tcPr>
            <w:tcW w:type="dxa" w:w="5112"/>
            <w:vAlign w:val="top"/>
            <w:shd w:fill="F7F9FB"/>
          </w:tcPr>
          <w:p>
            <w:r>
              <w:rPr>
                <w:sz w:val="15"/>
              </w:rPr>
              <w:t>Date</w:t>
            </w:r>
          </w:p>
        </w:tc>
        <w:tc>
          <w:tcPr>
            <w:tcW w:type="dxa" w:w="5112"/>
            <w:vAlign w:val="top"/>
            <w:shd w:fill="F7F9FB"/>
          </w:tcPr>
          <w:p>
            <w:r>
              <w:rPr>
                <w:sz w:val="15"/>
              </w:rPr>
              <w:t>7 October 2026</w:t>
            </w:r>
          </w:p>
        </w:tc>
      </w:tr>
      <w:tr>
        <w:tc>
          <w:tcPr>
            <w:tcW w:type="dxa" w:w="5112"/>
            <w:vAlign w:val="top"/>
          </w:tcPr>
          <w:p>
            <w:r>
              <w:rPr>
                <w:sz w:val="15"/>
              </w:rPr>
              <w:t>Requirements Baseline</w:t>
            </w:r>
          </w:p>
        </w:tc>
        <w:tc>
          <w:tcPr>
            <w:tcW w:type="dxa" w:w="5112"/>
            <w:vAlign w:val="top"/>
          </w:tcPr>
          <w:p>
            <w:r>
              <w:rPr>
                <w:sz w:val="15"/>
              </w:rPr>
              <w:t>Training_Management_System_CR-001_v1.1 — APPROVED / BASELINED</w:t>
            </w:r>
          </w:p>
        </w:tc>
      </w:tr>
      <w:tr>
        <w:tc>
          <w:tcPr>
            <w:tcW w:type="dxa" w:w="5112"/>
            <w:vAlign w:val="top"/>
            <w:shd w:fill="F7F9FB"/>
          </w:tcPr>
          <w:p>
            <w:r>
              <w:rPr>
                <w:sz w:val="15"/>
              </w:rPr>
              <w:t>Software Design Baseline</w:t>
            </w:r>
          </w:p>
        </w:tc>
        <w:tc>
          <w:tcPr>
            <w:tcW w:type="dxa" w:w="5112"/>
            <w:vAlign w:val="top"/>
            <w:shd w:fill="F7F9FB"/>
          </w:tcPr>
          <w:p>
            <w:r>
              <w:rPr>
                <w:sz w:val="15"/>
              </w:rPr>
              <w:t>Training_Management_System_CR-001_Software_Design_Document_v1.5 — PASS / READY FOR IMPLEMENTATION SPECIFICATION</w:t>
            </w:r>
          </w:p>
        </w:tc>
      </w:tr>
      <w:tr>
        <w:tc>
          <w:tcPr>
            <w:tcW w:type="dxa" w:w="5112"/>
            <w:vAlign w:val="top"/>
          </w:tcPr>
          <w:p>
            <w:r>
              <w:rPr>
                <w:sz w:val="15"/>
              </w:rPr>
              <w:t>Existing System Baselines</w:t>
            </w:r>
          </w:p>
        </w:tc>
        <w:tc>
          <w:tcPr>
            <w:tcW w:type="dxa" w:w="5112"/>
            <w:vAlign w:val="top"/>
          </w:tcPr>
          <w:p>
            <w:r>
              <w:rPr>
                <w:sz w:val="15"/>
              </w:rPr>
              <w:t>Requirements Analysis v2.5; Software Design Document v1.16; WF implementation specifications supplied in project artifacts</w:t>
            </w:r>
          </w:p>
        </w:tc>
      </w:tr>
      <w:tr>
        <w:tc>
          <w:tcPr>
            <w:tcW w:type="dxa" w:w="5112"/>
            <w:vAlign w:val="top"/>
            <w:shd w:fill="F7F9FB"/>
          </w:tcPr>
          <w:p>
            <w:r>
              <w:rPr>
                <w:sz w:val="15"/>
              </w:rPr>
              <w:t>Technology Baseline</w:t>
            </w:r>
          </w:p>
        </w:tc>
        <w:tc>
          <w:tcPr>
            <w:tcW w:type="dxa" w:w="5112"/>
            <w:vAlign w:val="top"/>
            <w:shd w:fill="F7F9FB"/>
          </w:tcPr>
          <w:p>
            <w:r>
              <w:rPr>
                <w:sz w:val="15"/>
              </w:rPr>
              <w:t>Node.js 24 LTS; Express.js 5.2.x; Bootstrap 5.3.x; MySQL 8.4 LTS; mysql2; server-rendered EJS; JavaScript</w:t>
            </w:r>
          </w:p>
        </w:tc>
      </w:tr>
      <w:tr>
        <w:tc>
          <w:tcPr>
            <w:tcW w:type="dxa" w:w="5112"/>
            <w:vAlign w:val="top"/>
          </w:tcPr>
          <w:p>
            <w:r>
              <w:rPr>
                <w:sz w:val="15"/>
              </w:rPr>
              <w:t>Classification</w:t>
            </w:r>
          </w:p>
        </w:tc>
        <w:tc>
          <w:tcPr>
            <w:tcW w:type="dxa" w:w="5112"/>
            <w:vAlign w:val="top"/>
          </w:tcPr>
          <w:p>
            <w:r>
              <w:t>Internal Project Document — Approved Implementation Specification Baseline</w:t>
            </w:r>
          </w:p>
        </w:tc>
      </w:tr>
      <w:tr>
        <w:tc>
          <w:tcPr>
            <w:tcW w:type="dxa" w:w="5112"/>
            <w:vAlign w:val="top"/>
            <w:shd w:fill="F7F9FB"/>
          </w:tcPr>
          <w:p>
            <w:r>
              <w:rPr>
                <w:sz w:val="15"/>
              </w:rPr>
              <w:t>Code Generation Readiness</w:t>
            </w:r>
          </w:p>
        </w:tc>
        <w:tc>
          <w:tcPr>
            <w:tcW w:type="dxa" w:w="5112"/>
            <w:vAlign w:val="top"/>
            <w:shd w:fill="F7F9FB"/>
          </w:tcPr>
          <w:p>
            <w:r>
              <w:t>READY — ISG-001 through ISG-004 resolved; Implementation Specification approved/baselined on 7 October 2026</w:t>
            </w:r>
          </w:p>
        </w:tc>
      </w:tr>
      <w:tr>
        <w:tc>
          <w:tcPr>
            <w:tcW w:type="dxa" w:w="5112"/>
            <w:vAlign w:val="top"/>
          </w:tcPr>
          <w:p>
            <w:pPr/>
            <w:r>
              <w:t>Approver</w:t>
            </w:r>
          </w:p>
        </w:tc>
        <w:tc>
          <w:tcPr>
            <w:tcW w:type="dxa" w:w="5112"/>
            <w:vAlign w:val="top"/>
          </w:tcPr>
          <w:p>
            <w:pPr/>
            <w:r>
              <w:t>Adnan Syawgi</w:t>
            </w:r>
          </w:p>
        </w:tc>
      </w:tr>
      <w:tr>
        <w:tc>
          <w:tcPr>
            <w:tcW w:type="dxa" w:w="5112"/>
            <w:vAlign w:val="top"/>
          </w:tcPr>
          <w:p>
            <w:pPr/>
            <w:r>
              <w:t>Approval Date</w:t>
            </w:r>
          </w:p>
        </w:tc>
        <w:tc>
          <w:tcPr>
            <w:tcW w:type="dxa" w:w="5112"/>
            <w:vAlign w:val="top"/>
          </w:tcPr>
          <w:p>
            <w:pPr/>
            <w:r>
              <w:t>7 October 2026</w:t>
            </w:r>
          </w:p>
        </w:tc>
      </w:tr>
    </w:tbl>
    <w:p>
      <w:pPr>
        <w:spacing w:after="20"/>
      </w:pPr>
    </w:p>
    <w:p>
      <w:r>
        <w:t>Purpose: Translate the approved CR-001 requirements and SDD into deterministic front-end and back-end implementation instructions without introducing unsupported business scope. This document does not generate application source code.</w:t>
      </w:r>
    </w:p>
    <w:p>
      <w:r/>
    </w:p>
    <w:p>
      <w:pPr>
        <w:pStyle w:val="Heading1"/>
      </w:pPr>
      <w:r>
        <w:t>1. Document Control</w:t>
      </w:r>
    </w:p>
    <w:p>
      <w:pPr>
        <w:pStyle w:val="Heading2"/>
      </w:pPr>
      <w:r>
        <w:t>1.1 Authority and Precedence</w:t>
      </w:r>
    </w:p>
    <w:p>
      <w:r>
        <w:t>Authority order: (1) approved CR-001 v1.1, (2) CR-001 SDD v1.5, (3) existing approved TMS requirements/design for pre-existing functionality, (4) existing workflow implementation specifications, and (5) repository/schema evidence for implementation binding. Where older baselines conflict with CR-001, CR-001 governs the changed scope.</w:t>
      </w:r>
    </w:p>
    <w:p>
      <w:r>
        <w:t>Known controlled conflict: the existing Requirements Analysis v2.5 / SDD v1.16 / WF-003 baseline uses a static administration key for initial System Administrator bootstrap. CR-001 v1.1 and SDD v1.5 supersede that bootstrap control for CR-001: public System Administrator self-registration is prohibited; the initial administrator is established by controlled one-time bootstrap with internal approved-email verification; the bootstrap is permanently disabled after successful activation.</w:t>
      </w:r>
    </w:p>
    <w:p>
      <w:pPr>
        <w:pStyle w:val="Heading2"/>
      </w:pPr>
      <w:r>
        <w:t>1.2 Version History</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shd w:fill="17365D"/>
            <w:vAlign w:val="center"/>
          </w:tcPr>
          <w:p>
            <w:r>
              <w:rPr>
                <w:b/>
                <w:color w:val="FFFFFF"/>
                <w:sz w:val="16"/>
              </w:rPr>
              <w:t>Version</w:t>
            </w:r>
          </w:p>
        </w:tc>
        <w:tc>
          <w:tcPr>
            <w:tcW w:type="dxa" w:w="2556"/>
            <w:shd w:fill="17365D"/>
            <w:vAlign w:val="center"/>
          </w:tcPr>
          <w:p>
            <w:r>
              <w:rPr>
                <w:b/>
                <w:color w:val="FFFFFF"/>
                <w:sz w:val="16"/>
              </w:rPr>
              <w:t>Date</w:t>
            </w:r>
          </w:p>
        </w:tc>
        <w:tc>
          <w:tcPr>
            <w:tcW w:type="dxa" w:w="2556"/>
            <w:shd w:fill="17365D"/>
            <w:vAlign w:val="center"/>
          </w:tcPr>
          <w:p>
            <w:r>
              <w:rPr>
                <w:b/>
                <w:color w:val="FFFFFF"/>
                <w:sz w:val="16"/>
              </w:rPr>
              <w:t>Status</w:t>
            </w:r>
          </w:p>
        </w:tc>
        <w:tc>
          <w:tcPr>
            <w:tcW w:type="dxa" w:w="2556"/>
            <w:shd w:fill="17365D"/>
            <w:vAlign w:val="center"/>
          </w:tcPr>
          <w:p>
            <w:r>
              <w:rPr>
                <w:b/>
                <w:color w:val="FFFFFF"/>
                <w:sz w:val="16"/>
              </w:rPr>
              <w:t>Summary</w:t>
            </w:r>
          </w:p>
        </w:tc>
      </w:tr>
      <w:tr>
        <w:tc>
          <w:tcPr>
            <w:tcW w:type="dxa" w:w="2556"/>
            <w:vAlign w:val="top"/>
          </w:tcPr>
          <w:p>
            <w:r>
              <w:rPr>
                <w:sz w:val="15"/>
              </w:rPr>
              <w:t>1.0</w:t>
            </w:r>
          </w:p>
        </w:tc>
        <w:tc>
          <w:tcPr>
            <w:tcW w:type="dxa" w:w="2556"/>
            <w:vAlign w:val="top"/>
          </w:tcPr>
          <w:p>
            <w:r>
              <w:rPr>
                <w:sz w:val="15"/>
              </w:rPr>
              <w:t>7 Oct 2026</w:t>
            </w:r>
          </w:p>
        </w:tc>
        <w:tc>
          <w:tcPr>
            <w:tcW w:type="dxa" w:w="2556"/>
            <w:vAlign w:val="top"/>
          </w:tcPr>
          <w:p>
            <w:r>
              <w:rPr>
                <w:sz w:val="15"/>
              </w:rPr>
              <w:t>Draft</w:t>
            </w:r>
          </w:p>
        </w:tc>
        <w:tc>
          <w:tcPr>
            <w:tcW w:type="dxa" w:w="2556"/>
            <w:vAlign w:val="top"/>
          </w:tcPr>
          <w:p>
            <w:r>
              <w:rPr>
                <w:sz w:val="15"/>
              </w:rPr>
              <w:t>Initial integrated UI + backend implementation specification for CR-001 based on approved CR-001 v1.1 and SDD v1.5.</w:t>
            </w:r>
          </w:p>
        </w:tc>
      </w:tr>
      <w:tr>
        <w:tc>
          <w:tcPr>
            <w:tcW w:type="dxa" w:w="2556"/>
          </w:tcPr>
          <w:p>
            <w:r>
              <w:rPr>
                <w:sz w:val="16"/>
              </w:rPr>
              <w:t>1.1</w:t>
            </w:r>
          </w:p>
        </w:tc>
        <w:tc>
          <w:tcPr>
            <w:tcW w:type="dxa" w:w="2556"/>
          </w:tcPr>
          <w:p>
            <w:r>
              <w:rPr>
                <w:sz w:val="16"/>
              </w:rPr>
              <w:t>7 Oct 2026</w:t>
            </w:r>
          </w:p>
        </w:tc>
        <w:tc>
          <w:tcPr>
            <w:tcW w:type="dxa" w:w="2556"/>
          </w:tcPr>
          <w:p>
            <w:r>
              <w:rPr>
                <w:sz w:val="16"/>
              </w:rPr>
              <w:t>Draft — Evidence Updated</w:t>
            </w:r>
          </w:p>
        </w:tc>
        <w:tc>
          <w:tcPr>
            <w:tcW w:type="dxa" w:w="2556"/>
          </w:tcPr>
          <w:p>
            <w:r>
              <w:rPr>
                <w:sz w:val="16"/>
              </w:rPr>
              <w:t>Reviewed current bindings.zip and migrations.zip. Verified physical users/participants/session schema and current dependency-injection bindings; identified the existing static-administration-key bootstrap binding as incompatible with CR-001 and confirmed no approved bootstrap completion/configuration persistence exists in the supplied migrations. Updated DG/ISG/readiness accordingly.</w:t>
            </w:r>
          </w:p>
        </w:tc>
      </w:tr>
      <w:tr>
        <w:tc>
          <w:tcPr>
            <w:tcW w:type="dxa" w:w="2556"/>
            <w:vAlign w:val="top"/>
          </w:tcPr>
          <w:p>
            <w:pPr>
              <w:spacing w:after="0"/>
            </w:pPr>
            <w:r>
              <w:rPr>
                <w:sz w:val="16"/>
              </w:rPr>
              <w:t>1.2</w:t>
            </w:r>
          </w:p>
        </w:tc>
        <w:tc>
          <w:tcPr>
            <w:tcW w:type="dxa" w:w="2556"/>
            <w:vAlign w:val="top"/>
          </w:tcPr>
          <w:p>
            <w:pPr>
              <w:spacing w:after="0"/>
            </w:pPr>
            <w:r>
              <w:rPr>
                <w:sz w:val="16"/>
              </w:rPr>
              <w:t>7 Oct 2026</w:t>
            </w:r>
          </w:p>
        </w:tc>
        <w:tc>
          <w:tcPr>
            <w:tcW w:type="dxa" w:w="2556"/>
            <w:vAlign w:val="top"/>
          </w:tcPr>
          <w:p>
            <w:pPr>
              <w:spacing w:after="0"/>
            </w:pPr>
            <w:r>
              <w:rPr>
                <w:sz w:val="16"/>
              </w:rPr>
              <w:t>Draft — Current Code Reviewed</w:t>
            </w:r>
          </w:p>
        </w:tc>
        <w:tc>
          <w:tcPr>
            <w:tcW w:type="dxa" w:w="2556"/>
            <w:vAlign w:val="top"/>
          </w:tcPr>
          <w:p>
            <w:pPr>
              <w:spacing w:after="0"/>
            </w:pPr>
            <w:r>
              <w:rPr>
                <w:sz w:val="16"/>
              </w:rPr>
              <w:t>Reviewed complete current Node.js repository snapshot (Archive.zip). Closed ISG-001 route/repository integration and ISG-004 role-to-menu mapping using verified Express routes and role middleware; corrected logout from REUSE to NEW because no logout endpoint exists; confirmed public /admin/bootstrap + static-key UI/API are non-compliant and must be replaced under ISG-002. ISG-002 and ISG-003 remain blocking.</w:t>
            </w:r>
          </w:p>
        </w:tc>
      </w:tr>
      <w:tr>
        <w:tc>
          <w:tcPr>
            <w:tcW w:type="dxa" w:w="2556"/>
          </w:tcPr>
          <w:p>
            <w:r>
              <w:rPr>
                <w:sz w:val="16"/>
              </w:rPr>
              <w:t>1.3</w:t>
            </w:r>
          </w:p>
        </w:tc>
        <w:tc>
          <w:tcPr>
            <w:tcW w:type="dxa" w:w="2556"/>
          </w:tcPr>
          <w:p>
            <w:r>
              <w:rPr>
                <w:sz w:val="16"/>
              </w:rPr>
              <w:t>7 Oct 2026</w:t>
            </w:r>
          </w:p>
        </w:tc>
        <w:tc>
          <w:tcPr>
            <w:tcW w:type="dxa" w:w="2556"/>
          </w:tcPr>
          <w:p>
            <w:r>
              <w:t>APPROVED / BASELINED</w:t>
            </w:r>
          </w:p>
        </w:tc>
        <w:tc>
          <w:tcPr>
            <w:tcW w:type="dxa" w:w="2556"/>
          </w:tcPr>
          <w:p>
            <w:r>
              <w:t>Applied stakeholder blocker-resolution decision and completed final review. ISG-001 through ISG-004 are resolved. Approved and baselined by Adnan Syawgi on 7 Oct 2026. Code-generation readiness is READY; this v1.3 document is the controlled implementation specification baseline for CR-001.</w:t>
            </w:r>
          </w:p>
        </w:tc>
      </w:tr>
    </w:tbl>
    <w:p>
      <w:pPr>
        <w:spacing w:after="20"/>
      </w:pPr>
    </w:p>
    <w:p>
      <w:pPr>
        <w:pStyle w:val="Heading2"/>
      </w:pPr>
      <w:r>
        <w:t>1.3 Approval / Governance Record</w:t>
      </w:r>
    </w:p>
    <w:p>
      <w:pPr/>
      <w:r>
        <w:t>Approval decision: All Implementation Specification review and governance roles were approved by Adnan Syawgi on 7 October 2026. Version 1.3 is the controlled approved/baselined Implementation Specification for CR-001 and is authorized for code generation subject to the bound contracts and change-control requirements in this document.</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shd w:fill="17365D"/>
            <w:vAlign w:val="center"/>
          </w:tcPr>
          <w:p>
            <w:r>
              <w:rPr>
                <w:b/>
                <w:color w:val="FFFFFF"/>
                <w:sz w:val="16"/>
              </w:rPr>
              <w:t>Role</w:t>
            </w:r>
          </w:p>
        </w:tc>
        <w:tc>
          <w:tcPr>
            <w:tcW w:type="dxa" w:w="3408"/>
            <w:shd w:fill="17365D"/>
            <w:vAlign w:val="center"/>
          </w:tcPr>
          <w:p>
            <w:r>
              <w:rPr>
                <w:b/>
                <w:color w:val="FFFFFF"/>
                <w:sz w:val="16"/>
              </w:rPr>
              <w:t>Required Review</w:t>
            </w:r>
          </w:p>
        </w:tc>
        <w:tc>
          <w:tcPr>
            <w:tcW w:type="dxa" w:w="3408"/>
            <w:shd w:fill="17365D"/>
            <w:vAlign w:val="center"/>
          </w:tcPr>
          <w:p>
            <w:r>
              <w:rPr>
                <w:b/>
                <w:color w:val="FFFFFF"/>
                <w:sz w:val="16"/>
              </w:rPr>
              <w:t>Current State</w:t>
            </w:r>
          </w:p>
        </w:tc>
      </w:tr>
      <w:tr>
        <w:tc>
          <w:tcPr>
            <w:tcW w:type="dxa" w:w="3408"/>
            <w:vAlign w:val="top"/>
          </w:tcPr>
          <w:p>
            <w:r>
              <w:rPr>
                <w:sz w:val="15"/>
              </w:rPr>
              <w:t>Business Owner</w:t>
            </w:r>
          </w:p>
        </w:tc>
        <w:tc>
          <w:tcPr>
            <w:tcW w:type="dxa" w:w="3408"/>
            <w:vAlign w:val="top"/>
          </w:tcPr>
          <w:p>
            <w:r>
              <w:rPr>
                <w:sz w:val="15"/>
              </w:rPr>
              <w:t>Concurrence with CR-001 requirements traceability</w:t>
            </w:r>
          </w:p>
        </w:tc>
        <w:tc>
          <w:tcPr>
            <w:tcW w:type="dxa" w:w="3408"/>
            <w:vAlign w:val="top"/>
          </w:tcPr>
          <w:p>
            <w:r>
              <w:t>APPROVED — Adnan Syawgi — 7 Oct 2026</w:t>
            </w:r>
          </w:p>
        </w:tc>
      </w:tr>
      <w:tr>
        <w:tc>
          <w:tcPr>
            <w:tcW w:type="dxa" w:w="3408"/>
            <w:vAlign w:val="top"/>
            <w:shd w:fill="F7F9FB"/>
          </w:tcPr>
          <w:p>
            <w:r>
              <w:rPr>
                <w:sz w:val="15"/>
              </w:rPr>
              <w:t>Solution Architect / Technical Lead</w:t>
            </w:r>
          </w:p>
        </w:tc>
        <w:tc>
          <w:tcPr>
            <w:tcW w:type="dxa" w:w="3408"/>
            <w:vAlign w:val="top"/>
            <w:shd w:fill="F7F9FB"/>
          </w:tcPr>
          <w:p>
            <w:r>
              <w:rPr>
                <w:sz w:val="15"/>
              </w:rPr>
              <w:t>Implementation specification approval</w:t>
            </w:r>
          </w:p>
        </w:tc>
        <w:tc>
          <w:tcPr>
            <w:tcW w:type="dxa" w:w="3408"/>
            <w:vAlign w:val="top"/>
            <w:shd w:fill="F7F9FB"/>
          </w:tcPr>
          <w:p>
            <w:r>
              <w:t>APPROVED — Adnan Syawgi — 7 Oct 2026</w:t>
            </w:r>
          </w:p>
        </w:tc>
      </w:tr>
      <w:tr>
        <w:tc>
          <w:tcPr>
            <w:tcW w:type="dxa" w:w="3408"/>
            <w:vAlign w:val="top"/>
          </w:tcPr>
          <w:p>
            <w:r>
              <w:rPr>
                <w:sz w:val="15"/>
              </w:rPr>
              <w:t>QA / Test Lead</w:t>
            </w:r>
          </w:p>
        </w:tc>
        <w:tc>
          <w:tcPr>
            <w:tcW w:type="dxa" w:w="3408"/>
            <w:vAlign w:val="top"/>
          </w:tcPr>
          <w:p>
            <w:r>
              <w:rPr>
                <w:sz w:val="15"/>
              </w:rPr>
              <w:t>Testability and acceptance traceability</w:t>
            </w:r>
          </w:p>
        </w:tc>
        <w:tc>
          <w:tcPr>
            <w:tcW w:type="dxa" w:w="3408"/>
            <w:vAlign w:val="top"/>
          </w:tcPr>
          <w:p>
            <w:r>
              <w:t>APPROVED — Adnan Syawgi — 7 Oct 2026</w:t>
            </w:r>
          </w:p>
        </w:tc>
      </w:tr>
      <w:tr>
        <w:tc>
          <w:tcPr>
            <w:tcW w:type="dxa" w:w="3408"/>
            <w:vAlign w:val="top"/>
            <w:shd w:fill="F7F9FB"/>
          </w:tcPr>
          <w:p>
            <w:r>
              <w:rPr>
                <w:sz w:val="15"/>
              </w:rPr>
              <w:t>Security Review</w:t>
            </w:r>
          </w:p>
        </w:tc>
        <w:tc>
          <w:tcPr>
            <w:tcW w:type="dxa" w:w="3408"/>
            <w:vAlign w:val="top"/>
            <w:shd w:fill="F7F9FB"/>
          </w:tcPr>
          <w:p>
            <w:r>
              <w:rPr>
                <w:sz w:val="15"/>
              </w:rPr>
              <w:t>Bootstrap/session/authorization review</w:t>
            </w:r>
          </w:p>
        </w:tc>
        <w:tc>
          <w:tcPr>
            <w:tcW w:type="dxa" w:w="3408"/>
            <w:vAlign w:val="top"/>
            <w:shd w:fill="F7F9FB"/>
          </w:tcPr>
          <w:p>
            <w:r>
              <w:t>APPROVED — Adnan Syawgi — 7 Oct 2026</w:t>
            </w:r>
          </w:p>
        </w:tc>
      </w:tr>
      <w:tr>
        <w:tc>
          <w:tcPr>
            <w:tcW w:type="dxa" w:w="3408"/>
            <w:vAlign w:val="top"/>
          </w:tcPr>
          <w:p>
            <w:r>
              <w:rPr>
                <w:sz w:val="15"/>
              </w:rPr>
              <w:t>Delivery Owner</w:t>
            </w:r>
          </w:p>
        </w:tc>
        <w:tc>
          <w:tcPr>
            <w:tcW w:type="dxa" w:w="3408"/>
            <w:vAlign w:val="top"/>
          </w:tcPr>
          <w:p>
            <w:r>
              <w:rPr>
                <w:sz w:val="15"/>
              </w:rPr>
              <w:t>Controlled baseline acceptance</w:t>
            </w:r>
          </w:p>
        </w:tc>
        <w:tc>
          <w:tcPr>
            <w:tcW w:type="dxa" w:w="3408"/>
            <w:vAlign w:val="top"/>
          </w:tcPr>
          <w:p>
            <w:r>
              <w:t>APPROVED — Adnan Syawgi — 7 Oct 2026</w:t>
            </w:r>
          </w:p>
        </w:tc>
      </w:tr>
    </w:tbl>
    <w:p>
      <w:pPr>
        <w:spacing w:after="20"/>
      </w:pPr>
    </w:p>
    <w:p>
      <w:pPr>
        <w:pStyle w:val="Heading1"/>
      </w:pPr>
      <w:r>
        <w:t>2. Implementation Scope</w:t>
      </w:r>
    </w:p>
    <w:p>
      <w:pPr>
        <w:pStyle w:val="Heading2"/>
      </w:pPr>
      <w:r>
        <w:t>2.1 In Scope</w:t>
      </w:r>
    </w:p>
    <w:p>
      <w:pPr>
        <w:pStyle w:val="ListBullet"/>
      </w:pPr>
      <w:r>
        <w:t>Public Home page and common authentication entry.</w:t>
      </w:r>
    </w:p>
    <w:p>
      <w:pPr>
        <w:pStyle w:val="ListBullet"/>
      </w:pPr>
      <w:r>
        <w:t>Common authentication UI for Participant, Staff and System Administrator while reusing the existing role-specific authentication services/endpoints.</w:t>
      </w:r>
    </w:p>
    <w:p>
      <w:pPr>
        <w:pStyle w:val="ListBullet"/>
      </w:pPr>
      <w:r>
        <w:t>Role-aware post-authentication routing to Participant, Staff or System Administrator dashboard.</w:t>
      </w:r>
    </w:p>
    <w:p>
      <w:pPr>
        <w:pStyle w:val="ListBullet"/>
      </w:pPr>
      <w:r>
        <w:t>Participant self-service account-creation navigation.</w:t>
      </w:r>
    </w:p>
    <w:p>
      <w:pPr>
        <w:pStyle w:val="ListBullet"/>
      </w:pPr>
      <w:r>
        <w:t>Role-specific dashboards and navigation exposing existing authorized functions only.</w:t>
      </w:r>
    </w:p>
    <w:p>
      <w:pPr>
        <w:pStyle w:val="ListBullet"/>
      </w:pPr>
      <w:r>
        <w:t>Explicit logout and session-expiry handling.</w:t>
      </w:r>
    </w:p>
    <w:p>
      <w:pPr>
        <w:pStyle w:val="ListBullet"/>
      </w:pPr>
      <w:r>
        <w:t>Authenticated profile view and authorized profile editing.</w:t>
      </w:r>
    </w:p>
    <w:p>
      <w:pPr>
        <w:pStyle w:val="ListBullet"/>
      </w:pPr>
      <w:r>
        <w:t>Shared responsive Bootstrap application shell and mobile navigation.</w:t>
      </w:r>
    </w:p>
    <w:p>
      <w:pPr>
        <w:pStyle w:val="ListBullet"/>
      </w:pPr>
      <w:r>
        <w:t>Controlled non-public one-time System Administrator bootstrap using internal approved-email configuration validation and permanent disablement after successful activation.</w:t>
      </w:r>
    </w:p>
    <w:p>
      <w:pPr>
        <w:pStyle w:val="ListBullet"/>
      </w:pPr>
      <w:r>
        <w:t>Required server-side authorization, validation, CSRF, error handling, audit integration and regression tests.</w:t>
      </w:r>
    </w:p>
    <w:p>
      <w:pPr>
        <w:pStyle w:val="Heading2"/>
      </w:pPr>
      <w:r>
        <w:t>2.2 Out of Scope</w:t>
      </w:r>
    </w:p>
    <w:p>
      <w:pPr>
        <w:pStyle w:val="ListBullet"/>
      </w:pPr>
      <w:r>
        <w:t>New training-management business processes unrelated to CR-001.</w:t>
      </w:r>
    </w:p>
    <w:p>
      <w:pPr>
        <w:pStyle w:val="ListBullet"/>
      </w:pPr>
      <w:r>
        <w:t>New roles or permissions.</w:t>
      </w:r>
    </w:p>
    <w:p>
      <w:pPr>
        <w:pStyle w:val="ListBullet"/>
      </w:pPr>
      <w:r>
        <w:t>New payment functionality.</w:t>
      </w:r>
    </w:p>
    <w:p>
      <w:pPr>
        <w:pStyle w:val="ListBullet"/>
      </w:pPr>
      <w:r>
        <w:t>New dashboard reports, analytics, KPIs or charts.</w:t>
      </w:r>
    </w:p>
    <w:p>
      <w:pPr>
        <w:pStyle w:val="ListBullet"/>
      </w:pPr>
      <w:r>
        <w:t>New notification mechanisms for CR-001.</w:t>
      </w:r>
    </w:p>
    <w:p>
      <w:pPr>
        <w:pStyle w:val="ListBullet"/>
      </w:pPr>
      <w:r>
        <w:t>Password reset / forgot-password behavior.</w:t>
      </w:r>
    </w:p>
    <w:p>
      <w:pPr>
        <w:pStyle w:val="ListBullet"/>
      </w:pPr>
      <w:r>
        <w:t>External email verification or third-party bootstrap verification.</w:t>
      </w:r>
    </w:p>
    <w:p>
      <w:pPr>
        <w:pStyle w:val="ListBullet"/>
      </w:pPr>
      <w:r>
        <w:t>Changes to existing business rules unrelated to navigation, profile or session handling.</w:t>
      </w:r>
    </w:p>
    <w:p>
      <w:pPr>
        <w:pStyle w:val="Heading2"/>
      </w:pPr>
      <w:r>
        <w:t>2.3 Implementation Principles</w:t>
      </w:r>
    </w:p>
    <w:p>
      <w:pPr>
        <w:pStyle w:val="ListBullet"/>
      </w:pPr>
      <w:r>
        <w:t>Server-side authorization is authoritative; navigation visibility never grants access.</w:t>
      </w:r>
    </w:p>
    <w:p>
      <w:pPr>
        <w:pStyle w:val="ListBullet"/>
      </w:pPr>
      <w:r>
        <w:t>Reuse existing authentication, session, CSRF, correlation, error and audit infrastructure.</w:t>
      </w:r>
    </w:p>
    <w:p>
      <w:pPr>
        <w:pStyle w:val="ListBullet"/>
      </w:pPr>
      <w:r>
        <w:t>Use mysql2 parameterized SQL; no ORM is introduced.</w:t>
      </w:r>
    </w:p>
    <w:p>
      <w:pPr>
        <w:pStyle w:val="ListBullet"/>
      </w:pPr>
      <w:r>
        <w:t>Controllers remain thin; services own orchestration/business rules; repositories own persistence.</w:t>
      </w:r>
    </w:p>
    <w:p>
      <w:pPr>
        <w:pStyle w:val="ListBullet"/>
      </w:pPr>
      <w:r>
        <w:t>No physical table is created solely because the CR-001 SDD contains a logical entity.</w:t>
      </w:r>
    </w:p>
    <w:p>
      <w:pPr>
        <w:pStyle w:val="ListBullet"/>
      </w:pPr>
      <w:r>
        <w:t>Existing functions remain operational and retain existing permissions.</w:t>
      </w:r>
    </w:p>
    <w:p>
      <w:pPr>
        <w:pStyle w:val="ListBullet"/>
      </w:pPr>
      <w:r>
        <w:t>No public route may create or request SYSTEM_ADMINISTRATOR privilege.</w:t>
      </w:r>
    </w:p>
    <w:p>
      <w:pPr>
        <w:pStyle w:val="Heading1"/>
      </w:pPr>
      <w:r>
        <w:t>3. Existing Implementation Assessment</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shd w:fill="17365D"/>
            <w:vAlign w:val="center"/>
          </w:tcPr>
          <w:p>
            <w:r>
              <w:rPr>
                <w:b/>
                <w:color w:val="FFFFFF"/>
                <w:sz w:val="16"/>
              </w:rPr>
              <w:t>Area</w:t>
            </w:r>
          </w:p>
        </w:tc>
        <w:tc>
          <w:tcPr>
            <w:tcW w:type="dxa" w:w="2556"/>
            <w:shd w:fill="17365D"/>
            <w:vAlign w:val="center"/>
          </w:tcPr>
          <w:p>
            <w:r>
              <w:rPr>
                <w:b/>
                <w:color w:val="FFFFFF"/>
                <w:sz w:val="16"/>
              </w:rPr>
              <w:t>Existing Implementation</w:t>
            </w:r>
          </w:p>
        </w:tc>
        <w:tc>
          <w:tcPr>
            <w:tcW w:type="dxa" w:w="2556"/>
            <w:shd w:fill="17365D"/>
            <w:vAlign w:val="center"/>
          </w:tcPr>
          <w:p>
            <w:r>
              <w:rPr>
                <w:b/>
                <w:color w:val="FFFFFF"/>
                <w:sz w:val="16"/>
              </w:rPr>
              <w:t>Disposition</w:t>
            </w:r>
          </w:p>
        </w:tc>
        <w:tc>
          <w:tcPr>
            <w:tcW w:type="dxa" w:w="2556"/>
            <w:shd w:fill="17365D"/>
            <w:vAlign w:val="center"/>
          </w:tcPr>
          <w:p>
            <w:r>
              <w:rPr>
                <w:b/>
                <w:color w:val="FFFFFF"/>
                <w:sz w:val="16"/>
              </w:rPr>
              <w:t>Evidence / Binding</w:t>
            </w:r>
          </w:p>
        </w:tc>
      </w:tr>
      <w:tr>
        <w:tc>
          <w:tcPr>
            <w:tcW w:type="dxa" w:w="2556"/>
            <w:vAlign w:val="top"/>
          </w:tcPr>
          <w:p>
            <w:pPr>
              <w:spacing w:after="0"/>
            </w:pPr>
            <w:r>
              <w:rPr>
                <w:sz w:val="16"/>
              </w:rPr>
              <w:t>Server entry</w:t>
            </w:r>
          </w:p>
        </w:tc>
        <w:tc>
          <w:tcPr>
            <w:tcW w:type="dxa" w:w="2556"/>
            <w:vAlign w:val="top"/>
          </w:tcPr>
          <w:p>
            <w:pPr>
              <w:spacing w:after="0"/>
            </w:pPr>
            <w:r>
              <w:rPr>
                <w:sz w:val="16"/>
              </w:rPr>
              <w:t>server.js: dotenv load, auth config validation, DB/audit startup checks, credential initialization, expired-session purge, single Express listener</w:t>
            </w:r>
          </w:p>
        </w:tc>
        <w:tc>
          <w:tcPr>
            <w:tcW w:type="dxa" w:w="2556"/>
            <w:vAlign w:val="top"/>
          </w:tcPr>
          <w:p>
            <w:pPr>
              <w:spacing w:after="0"/>
            </w:pPr>
            <w:r>
              <w:rPr>
                <w:sz w:val="16"/>
              </w:rPr>
              <w:t>REUSE</w:t>
            </w:r>
          </w:p>
        </w:tc>
        <w:tc>
          <w:tcPr>
            <w:tcW w:type="dxa" w:w="2556"/>
            <w:vAlign w:val="top"/>
          </w:tcPr>
          <w:p>
            <w:pPr>
              <w:spacing w:after="0"/>
            </w:pPr>
            <w:r>
              <w:rPr>
                <w:sz w:val="16"/>
              </w:rPr>
              <w:t>Verified in current repository snapshot.</w:t>
            </w:r>
          </w:p>
        </w:tc>
      </w:tr>
      <w:tr>
        <w:tc>
          <w:tcPr>
            <w:tcW w:type="dxa" w:w="2556"/>
            <w:vAlign w:val="top"/>
            <w:shd w:fill="F7F9FB"/>
          </w:tcPr>
          <w:p>
            <w:pPr>
              <w:spacing w:after="0"/>
            </w:pPr>
            <w:r>
              <w:rPr>
                <w:sz w:val="16"/>
              </w:rPr>
              <w:t>Express application</w:t>
            </w:r>
          </w:p>
        </w:tc>
        <w:tc>
          <w:tcPr>
            <w:tcW w:type="dxa" w:w="2556"/>
            <w:vAlign w:val="top"/>
            <w:shd w:fill="F7F9FB"/>
          </w:tcPr>
          <w:p>
            <w:pPr>
              <w:spacing w:after="0"/>
            </w:pPr>
            <w:r>
              <w:rPr>
                <w:sz w:val="16"/>
              </w:rPr>
              <w:t>app.js mounts public UI, role authentication, bootstrap, admin-user, catalogue, registration, management, attendance, certificate and report routers under current middleware order</w:t>
            </w:r>
          </w:p>
        </w:tc>
        <w:tc>
          <w:tcPr>
            <w:tcW w:type="dxa" w:w="2556"/>
            <w:vAlign w:val="top"/>
            <w:shd w:fill="F7F9FB"/>
          </w:tcPr>
          <w:p>
            <w:pPr>
              <w:spacing w:after="0"/>
            </w:pPr>
            <w:r>
              <w:rPr>
                <w:sz w:val="16"/>
              </w:rPr>
              <w:t>MODIFY</w:t>
            </w:r>
          </w:p>
        </w:tc>
        <w:tc>
          <w:tcPr>
            <w:tcW w:type="dxa" w:w="2556"/>
            <w:vAlign w:val="top"/>
            <w:shd w:fill="F7F9FB"/>
          </w:tcPr>
          <w:p>
            <w:pPr>
              <w:spacing w:after="0"/>
            </w:pPr>
            <w:r>
              <w:rPr>
                <w:sz w:val="16"/>
              </w:rPr>
              <w:t>Verified. CR-001 adds Home/common-login/dashboard/profile/logout routes and removes public bootstrap exposure without introducing a second app/listener.</w:t>
            </w:r>
          </w:p>
        </w:tc>
      </w:tr>
      <w:tr>
        <w:tc>
          <w:tcPr>
            <w:tcW w:type="dxa" w:w="2556"/>
            <w:vAlign w:val="top"/>
          </w:tcPr>
          <w:p>
            <w:pPr>
              <w:spacing w:after="0"/>
            </w:pPr>
            <w:r>
              <w:rPr>
                <w:sz w:val="16"/>
              </w:rPr>
              <w:t>Authentication</w:t>
            </w:r>
          </w:p>
        </w:tc>
        <w:tc>
          <w:tcPr>
            <w:tcW w:type="dxa" w:w="2556"/>
            <w:vAlign w:val="top"/>
          </w:tcPr>
          <w:p>
            <w:pPr>
              <w:spacing w:after="0"/>
            </w:pPr>
            <w:r>
              <w:rPr>
                <w:sz w:val="16"/>
              </w:rPr>
              <w:t>Three role-specific login APIs share auth/authentication.composition.js + shared-authentication.service.js; Argon2id credentials; canonical role checked server-side</w:t>
            </w:r>
          </w:p>
        </w:tc>
        <w:tc>
          <w:tcPr>
            <w:tcW w:type="dxa" w:w="2556"/>
            <w:vAlign w:val="top"/>
          </w:tcPr>
          <w:p>
            <w:pPr>
              <w:spacing w:after="0"/>
            </w:pPr>
            <w:r>
              <w:rPr>
                <w:sz w:val="16"/>
              </w:rPr>
              <w:t>REUSE / UI CONSOLIDATE</w:t>
            </w:r>
          </w:p>
        </w:tc>
        <w:tc>
          <w:tcPr>
            <w:tcW w:type="dxa" w:w="2556"/>
            <w:vAlign w:val="top"/>
          </w:tcPr>
          <w:p>
            <w:pPr>
              <w:spacing w:after="0"/>
            </w:pPr>
            <w:r>
              <w:rPr>
                <w:sz w:val="16"/>
              </w:rPr>
              <w:t>Verified endpoints: POST /api/v1/auth/participants/login, /api/v1/auth/staff/login, /api/v1/auth/system-admin/login. Common Login is a new UI only; backend APIs are reused.</w:t>
            </w:r>
          </w:p>
        </w:tc>
      </w:tr>
      <w:tr>
        <w:tc>
          <w:tcPr>
            <w:tcW w:type="dxa" w:w="2556"/>
            <w:vAlign w:val="top"/>
            <w:shd w:fill="F7F9FB"/>
          </w:tcPr>
          <w:p>
            <w:pPr>
              <w:spacing w:after="0"/>
            </w:pPr>
            <w:r>
              <w:rPr>
                <w:sz w:val="16"/>
              </w:rPr>
              <w:t>Session</w:t>
            </w:r>
          </w:p>
        </w:tc>
        <w:tc>
          <w:tcPr>
            <w:tcW w:type="dxa" w:w="2556"/>
            <w:vAlign w:val="top"/>
            <w:shd w:fill="F7F9FB"/>
          </w:tcPr>
          <w:p>
            <w:pPr>
              <w:spacing w:after="0"/>
            </w:pPr>
            <w:r>
              <w:rPr>
                <w:sz w:val="16"/>
              </w:rPr>
              <w:t>auth/database-sessions.js: MySQL-backed signed tms.sid cookie; HttpOnly, SameSite=Lax, configurable Secure; 30-min idle / 8-hour absolute; rolling idle expiry</w:t>
            </w:r>
          </w:p>
        </w:tc>
        <w:tc>
          <w:tcPr>
            <w:tcW w:type="dxa" w:w="2556"/>
            <w:vAlign w:val="top"/>
            <w:shd w:fill="F7F9FB"/>
          </w:tcPr>
          <w:p>
            <w:pPr>
              <w:spacing w:after="0"/>
            </w:pPr>
            <w:r>
              <w:rPr>
                <w:sz w:val="16"/>
              </w:rPr>
              <w:t>REUSE / EXTEND</w:t>
            </w:r>
          </w:p>
        </w:tc>
        <w:tc>
          <w:tcPr>
            <w:tcW w:type="dxa" w:w="2556"/>
            <w:vAlign w:val="top"/>
            <w:shd w:fill="F7F9FB"/>
          </w:tcPr>
          <w:p>
            <w:pPr>
              <w:spacing w:after="0"/>
            </w:pPr>
            <w:r>
              <w:rPr>
                <w:sz w:val="16"/>
              </w:rPr>
              <w:t>Verified. sessions.invalidate(sessionId) exists and can back the new logout endpoint.</w:t>
            </w:r>
          </w:p>
        </w:tc>
      </w:tr>
      <w:tr>
        <w:tc>
          <w:tcPr>
            <w:tcW w:type="dxa" w:w="2556"/>
            <w:vAlign w:val="top"/>
          </w:tcPr>
          <w:p>
            <w:r>
              <w:rPr>
                <w:sz w:val="15"/>
              </w:rPr>
              <w:t>CSRF</w:t>
            </w:r>
          </w:p>
        </w:tc>
        <w:tc>
          <w:tcPr>
            <w:tcW w:type="dxa" w:w="2556"/>
            <w:vAlign w:val="top"/>
          </w:tcPr>
          <w:p>
            <w:r>
              <w:rPr>
                <w:sz w:val="15"/>
              </w:rPr>
              <w:t>Server-issued token; X-CSRF-Token on state-changing authenticated requests</w:t>
            </w:r>
          </w:p>
        </w:tc>
        <w:tc>
          <w:tcPr>
            <w:tcW w:type="dxa" w:w="2556"/>
            <w:vAlign w:val="top"/>
          </w:tcPr>
          <w:p>
            <w:r>
              <w:rPr>
                <w:sz w:val="15"/>
              </w:rPr>
              <w:t>REUSE</w:t>
            </w:r>
          </w:p>
        </w:tc>
        <w:tc>
          <w:tcPr>
            <w:tcW w:type="dxa" w:w="2556"/>
            <w:vAlign w:val="top"/>
          </w:tcPr>
          <w:p>
            <w:r>
              <w:rPr>
                <w:sz w:val="15"/>
              </w:rPr>
              <w:t>Existing common API/security contract.</w:t>
            </w:r>
          </w:p>
        </w:tc>
      </w:tr>
      <w:tr>
        <w:tc>
          <w:tcPr>
            <w:tcW w:type="dxa" w:w="2556"/>
            <w:vAlign w:val="top"/>
            <w:shd w:fill="F7F9FB"/>
          </w:tcPr>
          <w:p>
            <w:pPr>
              <w:spacing w:after="0"/>
            </w:pPr>
            <w:r>
              <w:rPr>
                <w:sz w:val="16"/>
              </w:rPr>
              <w:t>Authorization</w:t>
            </w:r>
          </w:p>
        </w:tc>
        <w:tc>
          <w:tcPr>
            <w:tcW w:type="dxa" w:w="2556"/>
            <w:vAlign w:val="top"/>
            <w:shd w:fill="F7F9FB"/>
          </w:tcPr>
          <w:p>
            <w:pPr>
              <w:spacing w:after="0"/>
            </w:pPr>
            <w:r>
              <w:rPr>
                <w:sz w:val="16"/>
              </w:rPr>
              <w:t>middleware/session-security.js enforces requireSession, exact requireRole(role), and CSRF. Current protected UI/API routes use PARTICIPANT, TRAINER, TRAINING_ADMINISTRATOR, SYSTEM_ADMINISTRATOR gates.</w:t>
            </w:r>
          </w:p>
        </w:tc>
        <w:tc>
          <w:tcPr>
            <w:tcW w:type="dxa" w:w="2556"/>
            <w:vAlign w:val="top"/>
            <w:shd w:fill="F7F9FB"/>
          </w:tcPr>
          <w:p>
            <w:pPr>
              <w:spacing w:after="0"/>
            </w:pPr>
            <w:r>
              <w:rPr>
                <w:sz w:val="16"/>
              </w:rPr>
              <w:t>REUSE</w:t>
            </w:r>
          </w:p>
        </w:tc>
        <w:tc>
          <w:tcPr>
            <w:tcW w:type="dxa" w:w="2556"/>
            <w:vAlign w:val="top"/>
            <w:shd w:fill="F7F9FB"/>
          </w:tcPr>
          <w:p>
            <w:pPr>
              <w:spacing w:after="0"/>
            </w:pPr>
            <w:r>
              <w:rPr>
                <w:sz w:val="16"/>
              </w:rPr>
              <w:t>Verified from current routes/compositions; direct URL protection already server-side.</w:t>
            </w:r>
          </w:p>
        </w:tc>
      </w:tr>
      <w:tr>
        <w:tc>
          <w:tcPr>
            <w:tcW w:type="dxa" w:w="2556"/>
            <w:vAlign w:val="top"/>
          </w:tcPr>
          <w:p>
            <w:r>
              <w:rPr>
                <w:sz w:val="15"/>
              </w:rPr>
              <w:t>Database</w:t>
            </w:r>
          </w:p>
        </w:tc>
        <w:tc>
          <w:tcPr>
            <w:tcW w:type="dxa" w:w="2556"/>
            <w:vAlign w:val="top"/>
          </w:tcPr>
          <w:p>
            <w:r>
              <w:rPr>
                <w:sz w:val="15"/>
              </w:rPr>
              <w:t>MySQL 8.4 LTS through mysql2/promise; users and participants physical schema defined</w:t>
            </w:r>
          </w:p>
        </w:tc>
        <w:tc>
          <w:tcPr>
            <w:tcW w:type="dxa" w:w="2556"/>
            <w:vAlign w:val="top"/>
          </w:tcPr>
          <w:p>
            <w:r>
              <w:rPr>
                <w:sz w:val="15"/>
              </w:rPr>
              <w:t>REUSE / VERIFY</w:t>
            </w:r>
          </w:p>
        </w:tc>
        <w:tc>
          <w:tcPr>
            <w:tcW w:type="dxa" w:w="2556"/>
            <w:vAlign w:val="top"/>
          </w:tcPr>
          <w:p>
            <w:r>
              <w:rPr>
                <w:sz w:val="15"/>
              </w:rPr>
              <w:t>Existing SDD v1.16.</w:t>
            </w:r>
          </w:p>
        </w:tc>
      </w:tr>
      <w:tr>
        <w:tc>
          <w:tcPr>
            <w:tcW w:type="dxa" w:w="2556"/>
            <w:vAlign w:val="top"/>
            <w:shd w:fill="F7F9FB"/>
          </w:tcPr>
          <w:p>
            <w:pPr>
              <w:spacing w:after="0"/>
            </w:pPr>
            <w:r>
              <w:rPr>
                <w:sz w:val="16"/>
              </w:rPr>
              <w:t>Views</w:t>
            </w:r>
          </w:p>
        </w:tc>
        <w:tc>
          <w:tcPr>
            <w:tcW w:type="dxa" w:w="2556"/>
            <w:vAlign w:val="top"/>
            <w:shd w:fill="F7F9FB"/>
          </w:tcPr>
          <w:p>
            <w:pPr>
              <w:spacing w:after="0"/>
            </w:pPr>
            <w:r>
              <w:rPr>
                <w:sz w:val="16"/>
              </w:rPr>
              <w:t>Current EJS + Bootstrap 5.3.8 CDN + public JavaScript. Existing separate login pages and public bootstrap view exist.</w:t>
            </w:r>
          </w:p>
        </w:tc>
        <w:tc>
          <w:tcPr>
            <w:tcW w:type="dxa" w:w="2556"/>
            <w:vAlign w:val="top"/>
            <w:shd w:fill="F7F9FB"/>
          </w:tcPr>
          <w:p>
            <w:pPr>
              <w:spacing w:after="0"/>
            </w:pPr>
            <w:r>
              <w:rPr>
                <w:sz w:val="16"/>
              </w:rPr>
              <w:t>MODIFY / EXTEND</w:t>
            </w:r>
          </w:p>
        </w:tc>
        <w:tc>
          <w:tcPr>
            <w:tcW w:type="dxa" w:w="2556"/>
            <w:vAlign w:val="top"/>
            <w:shd w:fill="F7F9FB"/>
          </w:tcPr>
          <w:p>
            <w:pPr>
              <w:spacing w:after="0"/>
            </w:pPr>
            <w:r>
              <w:rPr>
                <w:sz w:val="16"/>
              </w:rPr>
              <w:t>Verified config/ui.js, views/auth/* and public/js/*. CR-001 common login/shared shell/dashboard/profile are new; bootstrap public view must be removed from public routing.</w:t>
            </w:r>
          </w:p>
        </w:tc>
      </w:tr>
      <w:tr>
        <w:tc>
          <w:tcPr>
            <w:tcW w:type="dxa" w:w="2556"/>
            <w:vAlign w:val="top"/>
          </w:tcPr>
          <w:p>
            <w:r>
              <w:rPr>
                <w:sz w:val="15"/>
              </w:rPr>
              <w:t>Error handling</w:t>
            </w:r>
          </w:p>
        </w:tc>
        <w:tc>
          <w:tcPr>
            <w:tcW w:type="dxa" w:w="2556"/>
            <w:vAlign w:val="top"/>
          </w:tcPr>
          <w:p>
            <w:r>
              <w:rPr>
                <w:sz w:val="15"/>
              </w:rPr>
              <w:t>Common sanitized envelope with correlationId</w:t>
            </w:r>
          </w:p>
        </w:tc>
        <w:tc>
          <w:tcPr>
            <w:tcW w:type="dxa" w:w="2556"/>
            <w:vAlign w:val="top"/>
          </w:tcPr>
          <w:p>
            <w:r>
              <w:rPr>
                <w:sz w:val="15"/>
              </w:rPr>
              <w:t>REUSE</w:t>
            </w:r>
          </w:p>
        </w:tc>
        <w:tc>
          <w:tcPr>
            <w:tcW w:type="dxa" w:w="2556"/>
            <w:vAlign w:val="top"/>
          </w:tcPr>
          <w:p>
            <w:r>
              <w:rPr>
                <w:sz w:val="15"/>
              </w:rPr>
              <w:t>Existing API baseline.</w:t>
            </w:r>
          </w:p>
        </w:tc>
      </w:tr>
      <w:tr>
        <w:tc>
          <w:tcPr>
            <w:tcW w:type="dxa" w:w="2556"/>
            <w:vAlign w:val="top"/>
            <w:shd w:fill="F7F9FB"/>
          </w:tcPr>
          <w:p>
            <w:r>
              <w:rPr>
                <w:sz w:val="15"/>
              </w:rPr>
              <w:t>Audit</w:t>
            </w:r>
          </w:p>
        </w:tc>
        <w:tc>
          <w:tcPr>
            <w:tcW w:type="dxa" w:w="2556"/>
            <w:vAlign w:val="top"/>
            <w:shd w:fill="F7F9FB"/>
          </w:tcPr>
          <w:p>
            <w:r>
              <w:rPr>
                <w:sz w:val="15"/>
              </w:rPr>
              <w:t>Append-only audit_records infrastructure</w:t>
            </w:r>
          </w:p>
        </w:tc>
        <w:tc>
          <w:tcPr>
            <w:tcW w:type="dxa" w:w="2556"/>
            <w:vAlign w:val="top"/>
            <w:shd w:fill="F7F9FB"/>
          </w:tcPr>
          <w:p>
            <w:r>
              <w:rPr>
                <w:sz w:val="15"/>
              </w:rPr>
              <w:t>REUSE</w:t>
            </w:r>
          </w:p>
        </w:tc>
        <w:tc>
          <w:tcPr>
            <w:tcW w:type="dxa" w:w="2556"/>
            <w:vAlign w:val="top"/>
            <w:shd w:fill="F7F9FB"/>
          </w:tcPr>
          <w:p>
            <w:r>
              <w:rPr>
                <w:sz w:val="15"/>
              </w:rPr>
              <w:t>Existing system baseline.</w:t>
            </w:r>
          </w:p>
        </w:tc>
      </w:tr>
      <w:tr>
        <w:tc>
          <w:tcPr>
            <w:tcW w:type="dxa" w:w="2556"/>
            <w:vAlign w:val="top"/>
          </w:tcPr>
          <w:p>
            <w:r>
              <w:rPr>
                <w:sz w:val="15"/>
              </w:rPr>
              <w:t>Tests</w:t>
            </w:r>
          </w:p>
        </w:tc>
        <w:tc>
          <w:tcPr>
            <w:tcW w:type="dxa" w:w="2556"/>
            <w:vAlign w:val="top"/>
          </w:tcPr>
          <w:p>
            <w:r>
              <w:rPr>
                <w:sz w:val="15"/>
              </w:rPr>
              <w:t>Jest, Supertest, isolated MySQL integration database</w:t>
            </w:r>
          </w:p>
        </w:tc>
        <w:tc>
          <w:tcPr>
            <w:tcW w:type="dxa" w:w="2556"/>
            <w:vAlign w:val="top"/>
          </w:tcPr>
          <w:p>
            <w:r>
              <w:rPr>
                <w:sz w:val="15"/>
              </w:rPr>
              <w:t>EXTEND</w:t>
            </w:r>
          </w:p>
        </w:tc>
        <w:tc>
          <w:tcPr>
            <w:tcW w:type="dxa" w:w="2556"/>
            <w:vAlign w:val="top"/>
          </w:tcPr>
          <w:p>
            <w:r>
              <w:rPr>
                <w:sz w:val="15"/>
              </w:rPr>
              <w:t>Existing system baseline.</w:t>
            </w:r>
          </w:p>
        </w:tc>
      </w:tr>
      <w:tr>
        <w:tc>
          <w:tcPr>
            <w:tcW w:type="dxa" w:w="2556"/>
            <w:vAlign w:val="top"/>
            <w:shd w:fill="F7F9FB"/>
          </w:tcPr>
          <w:p>
            <w:pPr>
              <w:spacing w:after="0"/>
            </w:pPr>
            <w:r>
              <w:rPr>
                <w:sz w:val="16"/>
              </w:rPr>
              <w:t>Bootstrap</w:t>
            </w:r>
          </w:p>
        </w:tc>
        <w:tc>
          <w:tcPr>
            <w:tcW w:type="dxa" w:w="2556"/>
            <w:vAlign w:val="top"/>
            <w:shd w:fill="F7F9FB"/>
          </w:tcPr>
          <w:p>
            <w:pPr>
              <w:spacing w:after="0"/>
            </w:pPr>
            <w:r>
              <w:rPr>
                <w:sz w:val="16"/>
              </w:rPr>
              <w:t>Current GET /admin/bootstrap is publicly rendered; POST /api/v1/auth/system-admin/bootstrap accepts staticAdministrationKey; binding injects makeStaticAdministrationKey. Repository uses MySQL advisory lock + transaction and only checks for active System Administrator.</w:t>
            </w:r>
          </w:p>
        </w:tc>
        <w:tc>
          <w:tcPr>
            <w:tcW w:type="dxa" w:w="2556"/>
            <w:vAlign w:val="top"/>
            <w:shd w:fill="F7F9FB"/>
          </w:tcPr>
          <w:p>
            <w:pPr>
              <w:spacing w:after="0"/>
            </w:pPr>
            <w:r>
              <w:rPr>
                <w:sz w:val="16"/>
              </w:rPr>
              <w:t>REPLACE changed control</w:t>
            </w:r>
          </w:p>
        </w:tc>
        <w:tc>
          <w:tcPr>
            <w:tcW w:type="dxa" w:w="2556"/>
            <w:vAlign w:val="top"/>
            <w:shd w:fill="F7F9FB"/>
          </w:tcPr>
          <w:p>
            <w:pPr>
              <w:spacing w:after="0"/>
            </w:pPr>
            <w:r>
              <w:rPr>
                <w:sz w:val="16"/>
              </w:rPr>
              <w:t>Verified current-code conflict with CR-001. Reuse concurrency/transaction/account-creation/audit patterns where compatible, but remove public page exposure and static key; add protected approved-email + permanent completion state under ISG-002.</w:t>
            </w:r>
          </w:p>
        </w:tc>
      </w:tr>
    </w:tbl>
    <w:p>
      <w:pPr>
        <w:spacing w:after="20"/>
      </w:pPr>
    </w:p>
    <w:p>
      <w:pPr>
        <w:pStyle w:val="Heading1"/>
      </w:pPr>
      <w:r>
        <w:t>PART A — FRONT-END / UI IMPLEMENTATION SPECIFICATION</w:t>
      </w:r>
    </w:p>
    <w:p>
      <w:pPr>
        <w:pStyle w:val="Heading1"/>
      </w:pPr>
      <w:r>
        <w:t>4. UI Implementation Architecture</w:t>
      </w:r>
    </w:p>
    <w:p>
      <w:r>
        <w:t>Implement a shared server-rendered EJS shell using Bootstrap 5.3.x. Public pages use a public layout; authenticated pages use a reusable application shell containing header, role-filtered navigation, content region and user/session controls. Browser JavaScript provides progressive enhancement, API submission, validation presentation, responsive navigation and session-expiry modal behavior; server-side validation and authorization remain authoritative.</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shd w:fill="17365D"/>
            <w:vAlign w:val="center"/>
          </w:tcPr>
          <w:p>
            <w:r>
              <w:rPr>
                <w:b/>
                <w:color w:val="FFFFFF"/>
                <w:sz w:val="16"/>
              </w:rPr>
              <w:t>UI Element</w:t>
            </w:r>
          </w:p>
        </w:tc>
        <w:tc>
          <w:tcPr>
            <w:tcW w:type="dxa" w:w="3408"/>
            <w:shd w:fill="17365D"/>
            <w:vAlign w:val="center"/>
          </w:tcPr>
          <w:p>
            <w:r>
              <w:rPr>
                <w:b/>
                <w:color w:val="FFFFFF"/>
                <w:sz w:val="16"/>
              </w:rPr>
              <w:t>Classification</w:t>
            </w:r>
          </w:p>
        </w:tc>
        <w:tc>
          <w:tcPr>
            <w:tcW w:type="dxa" w:w="3408"/>
            <w:shd w:fill="17365D"/>
            <w:vAlign w:val="center"/>
          </w:tcPr>
          <w:p>
            <w:r>
              <w:rPr>
                <w:b/>
                <w:color w:val="FFFFFF"/>
                <w:sz w:val="16"/>
              </w:rPr>
              <w:t>Implementation</w:t>
            </w:r>
          </w:p>
        </w:tc>
      </w:tr>
      <w:tr>
        <w:tc>
          <w:tcPr>
            <w:tcW w:type="dxa" w:w="3408"/>
            <w:vAlign w:val="top"/>
          </w:tcPr>
          <w:p>
            <w:r>
              <w:rPr>
                <w:sz w:val="15"/>
              </w:rPr>
              <w:t>Public layout</w:t>
            </w:r>
          </w:p>
        </w:tc>
        <w:tc>
          <w:tcPr>
            <w:tcW w:type="dxa" w:w="3408"/>
            <w:vAlign w:val="top"/>
          </w:tcPr>
          <w:p>
            <w:r>
              <w:rPr>
                <w:sz w:val="15"/>
              </w:rPr>
              <w:t>NEW / shared</w:t>
            </w:r>
          </w:p>
        </w:tc>
        <w:tc>
          <w:tcPr>
            <w:tcW w:type="dxa" w:w="3408"/>
            <w:vAlign w:val="top"/>
          </w:tcPr>
          <w:p>
            <w:r>
              <w:rPr>
                <w:sz w:val="15"/>
              </w:rPr>
              <w:t>Home, common login and Participant account-creation entry use a common public shell.</w:t>
            </w:r>
          </w:p>
        </w:tc>
      </w:tr>
      <w:tr>
        <w:tc>
          <w:tcPr>
            <w:tcW w:type="dxa" w:w="3408"/>
            <w:vAlign w:val="top"/>
            <w:shd w:fill="F7F9FB"/>
          </w:tcPr>
          <w:p>
            <w:r>
              <w:rPr>
                <w:sz w:val="15"/>
              </w:rPr>
              <w:t>Authenticated shell</w:t>
            </w:r>
          </w:p>
        </w:tc>
        <w:tc>
          <w:tcPr>
            <w:tcW w:type="dxa" w:w="3408"/>
            <w:vAlign w:val="top"/>
            <w:shd w:fill="F7F9FB"/>
          </w:tcPr>
          <w:p>
            <w:r>
              <w:rPr>
                <w:sz w:val="15"/>
              </w:rPr>
              <w:t>NEW / shared</w:t>
            </w:r>
          </w:p>
        </w:tc>
        <w:tc>
          <w:tcPr>
            <w:tcW w:type="dxa" w:w="3408"/>
            <w:vAlign w:val="top"/>
            <w:shd w:fill="F7F9FB"/>
          </w:tcPr>
          <w:p>
            <w:r>
              <w:rPr>
                <w:sz w:val="15"/>
              </w:rPr>
              <w:t>Header + navigation + main content + profile/logout controls.</w:t>
            </w:r>
          </w:p>
        </w:tc>
      </w:tr>
      <w:tr>
        <w:tc>
          <w:tcPr>
            <w:tcW w:type="dxa" w:w="3408"/>
            <w:vAlign w:val="top"/>
          </w:tcPr>
          <w:p>
            <w:r>
              <w:rPr>
                <w:sz w:val="15"/>
              </w:rPr>
              <w:t>Role navigation</w:t>
            </w:r>
          </w:p>
        </w:tc>
        <w:tc>
          <w:tcPr>
            <w:tcW w:type="dxa" w:w="3408"/>
            <w:vAlign w:val="top"/>
          </w:tcPr>
          <w:p>
            <w:r>
              <w:rPr>
                <w:sz w:val="15"/>
              </w:rPr>
              <w:t>NEW / derived</w:t>
            </w:r>
          </w:p>
        </w:tc>
        <w:tc>
          <w:tcPr>
            <w:tcW w:type="dxa" w:w="3408"/>
            <w:vAlign w:val="top"/>
          </w:tcPr>
          <w:p>
            <w:r>
              <w:rPr>
                <w:sz w:val="15"/>
              </w:rPr>
              <w:t>Menu items generated from existing approved permissions/functions; never hard-code unauthorized links.</w:t>
            </w:r>
          </w:p>
        </w:tc>
      </w:tr>
      <w:tr>
        <w:tc>
          <w:tcPr>
            <w:tcW w:type="dxa" w:w="3408"/>
            <w:vAlign w:val="top"/>
            <w:shd w:fill="F7F9FB"/>
          </w:tcPr>
          <w:p>
            <w:r>
              <w:rPr>
                <w:sz w:val="15"/>
              </w:rPr>
              <w:t>Dashboard</w:t>
            </w:r>
          </w:p>
        </w:tc>
        <w:tc>
          <w:tcPr>
            <w:tcW w:type="dxa" w:w="3408"/>
            <w:vAlign w:val="top"/>
            <w:shd w:fill="F7F9FB"/>
          </w:tcPr>
          <w:p>
            <w:r>
              <w:rPr>
                <w:sz w:val="15"/>
              </w:rPr>
              <w:t>NEW landing views</w:t>
            </w:r>
          </w:p>
        </w:tc>
        <w:tc>
          <w:tcPr>
            <w:tcW w:type="dxa" w:w="3408"/>
            <w:vAlign w:val="top"/>
            <w:shd w:fill="F7F9FB"/>
          </w:tcPr>
          <w:p>
            <w:r>
              <w:rPr>
                <w:sz w:val="15"/>
              </w:rPr>
              <w:t>Navigation-oriented landing pages only; no new KPI/report content.</w:t>
            </w:r>
          </w:p>
        </w:tc>
      </w:tr>
      <w:tr>
        <w:tc>
          <w:tcPr>
            <w:tcW w:type="dxa" w:w="3408"/>
            <w:vAlign w:val="top"/>
          </w:tcPr>
          <w:p>
            <w:r>
              <w:rPr>
                <w:sz w:val="15"/>
              </w:rPr>
              <w:t>Profile</w:t>
            </w:r>
          </w:p>
        </w:tc>
        <w:tc>
          <w:tcPr>
            <w:tcW w:type="dxa" w:w="3408"/>
            <w:vAlign w:val="top"/>
          </w:tcPr>
          <w:p>
            <w:r>
              <w:rPr>
                <w:sz w:val="15"/>
              </w:rPr>
              <w:t>NEW</w:t>
            </w:r>
          </w:p>
        </w:tc>
        <w:tc>
          <w:tcPr>
            <w:tcW w:type="dxa" w:w="3408"/>
            <w:vAlign w:val="top"/>
          </w:tcPr>
          <w:p>
            <w:r>
              <w:rPr>
                <w:sz w:val="15"/>
              </w:rPr>
              <w:t>Role-aware view/edit form; protected fields rendered read-only.</w:t>
            </w:r>
          </w:p>
        </w:tc>
      </w:tr>
      <w:tr>
        <w:tc>
          <w:tcPr>
            <w:tcW w:type="dxa" w:w="3408"/>
            <w:vAlign w:val="top"/>
            <w:shd w:fill="F7F9FB"/>
          </w:tcPr>
          <w:p>
            <w:r>
              <w:rPr>
                <w:sz w:val="15"/>
              </w:rPr>
              <w:t>Session expiry modal</w:t>
            </w:r>
          </w:p>
        </w:tc>
        <w:tc>
          <w:tcPr>
            <w:tcW w:type="dxa" w:w="3408"/>
            <w:vAlign w:val="top"/>
            <w:shd w:fill="F7F9FB"/>
          </w:tcPr>
          <w:p>
            <w:r>
              <w:rPr>
                <w:sz w:val="15"/>
              </w:rPr>
              <w:t>NEW</w:t>
            </w:r>
          </w:p>
        </w:tc>
        <w:tc>
          <w:tcPr>
            <w:tcW w:type="dxa" w:w="3408"/>
            <w:vAlign w:val="top"/>
            <w:shd w:fill="F7F9FB"/>
          </w:tcPr>
          <w:p>
            <w:r>
              <w:rPr>
                <w:sz w:val="15"/>
              </w:rPr>
              <w:t>Bootstrap modal; blocks protected interaction and provides Logout action.</w:t>
            </w:r>
          </w:p>
        </w:tc>
      </w:tr>
      <w:tr>
        <w:tc>
          <w:tcPr>
            <w:tcW w:type="dxa" w:w="3408"/>
            <w:vAlign w:val="top"/>
          </w:tcPr>
          <w:p>
            <w:r>
              <w:rPr>
                <w:sz w:val="15"/>
              </w:rPr>
              <w:t>Existing workflow views</w:t>
            </w:r>
          </w:p>
        </w:tc>
        <w:tc>
          <w:tcPr>
            <w:tcW w:type="dxa" w:w="3408"/>
            <w:vAlign w:val="top"/>
          </w:tcPr>
          <w:p>
            <w:r>
              <w:rPr>
                <w:sz w:val="15"/>
              </w:rPr>
              <w:t>REUSE</w:t>
            </w:r>
          </w:p>
        </w:tc>
        <w:tc>
          <w:tcPr>
            <w:tcW w:type="dxa" w:w="3408"/>
            <w:vAlign w:val="top"/>
          </w:tcPr>
          <w:p>
            <w:r>
              <w:rPr>
                <w:sz w:val="15"/>
              </w:rPr>
              <w:t>Existing program, registration, administration, attendance, certificate and report views are linked rather than duplicated.</w:t>
            </w:r>
          </w:p>
        </w:tc>
      </w:tr>
    </w:tbl>
    <w:p>
      <w:pPr>
        <w:spacing w:after="20"/>
      </w:pPr>
    </w:p>
    <w:p>
      <w:pPr>
        <w:pStyle w:val="Heading1"/>
      </w:pPr>
      <w:r>
        <w:t>5. Screen Inventory</w:t>
      </w:r>
    </w:p>
    <w:tbl>
      <w:tblPr>
        <w:tblStyle w:val="TableGrid"/>
        <w:tblW w:type="auto" w:w="0"/>
        <w:jc w:val="center"/>
        <w:tblLayout w:type="autofit"/>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461"/>
            <w:shd w:fill="17365D"/>
            <w:vAlign w:val="center"/>
          </w:tcPr>
          <w:p>
            <w:r>
              <w:rPr>
                <w:b/>
                <w:color w:val="FFFFFF"/>
                <w:sz w:val="16"/>
              </w:rPr>
              <w:t>UI ID</w:t>
            </w:r>
          </w:p>
        </w:tc>
        <w:tc>
          <w:tcPr>
            <w:tcW w:type="dxa" w:w="1461"/>
            <w:shd w:fill="17365D"/>
            <w:vAlign w:val="center"/>
          </w:tcPr>
          <w:p>
            <w:r>
              <w:rPr>
                <w:b/>
                <w:color w:val="FFFFFF"/>
                <w:sz w:val="16"/>
              </w:rPr>
              <w:t>Screen / View</w:t>
            </w:r>
          </w:p>
        </w:tc>
        <w:tc>
          <w:tcPr>
            <w:tcW w:type="dxa" w:w="1461"/>
            <w:shd w:fill="17365D"/>
            <w:vAlign w:val="center"/>
          </w:tcPr>
          <w:p>
            <w:r>
              <w:rPr>
                <w:b/>
                <w:color w:val="FFFFFF"/>
                <w:sz w:val="16"/>
              </w:rPr>
              <w:t>Actor</w:t>
            </w:r>
          </w:p>
        </w:tc>
        <w:tc>
          <w:tcPr>
            <w:tcW w:type="dxa" w:w="1461"/>
            <w:shd w:fill="17365D"/>
            <w:vAlign w:val="center"/>
          </w:tcPr>
          <w:p>
            <w:r>
              <w:rPr>
                <w:b/>
                <w:color w:val="FFFFFF"/>
                <w:sz w:val="16"/>
              </w:rPr>
              <w:t>Page Route</w:t>
            </w:r>
          </w:p>
        </w:tc>
        <w:tc>
          <w:tcPr>
            <w:tcW w:type="dxa" w:w="1461"/>
            <w:shd w:fill="17365D"/>
            <w:vAlign w:val="center"/>
          </w:tcPr>
          <w:p>
            <w:r>
              <w:rPr>
                <w:b/>
                <w:color w:val="FFFFFF"/>
                <w:sz w:val="16"/>
              </w:rPr>
              <w:t>Auth</w:t>
            </w:r>
          </w:p>
        </w:tc>
        <w:tc>
          <w:tcPr>
            <w:tcW w:type="dxa" w:w="1461"/>
            <w:shd w:fill="17365D"/>
            <w:vAlign w:val="center"/>
          </w:tcPr>
          <w:p>
            <w:r>
              <w:rPr>
                <w:b/>
                <w:color w:val="FFFFFF"/>
                <w:sz w:val="16"/>
              </w:rPr>
              <w:t>Template / File</w:t>
            </w:r>
          </w:p>
        </w:tc>
        <w:tc>
          <w:tcPr>
            <w:tcW w:type="dxa" w:w="1461"/>
            <w:shd w:fill="17365D"/>
            <w:vAlign w:val="center"/>
          </w:tcPr>
          <w:p>
            <w:r>
              <w:rPr>
                <w:b/>
                <w:color w:val="FFFFFF"/>
                <w:sz w:val="16"/>
              </w:rPr>
              <w:t>Requirement</w:t>
            </w:r>
          </w:p>
        </w:tc>
      </w:tr>
      <w:tr>
        <w:tc>
          <w:tcPr>
            <w:tcW w:type="dxa" w:w="1461"/>
            <w:vAlign w:val="top"/>
          </w:tcPr>
          <w:p>
            <w:r>
              <w:rPr>
                <w:sz w:val="15"/>
              </w:rPr>
              <w:t>CRUI-001</w:t>
            </w:r>
          </w:p>
        </w:tc>
        <w:tc>
          <w:tcPr>
            <w:tcW w:type="dxa" w:w="1461"/>
            <w:vAlign w:val="top"/>
          </w:tcPr>
          <w:p>
            <w:r>
              <w:rPr>
                <w:sz w:val="15"/>
              </w:rPr>
              <w:t>Public Home</w:t>
            </w:r>
          </w:p>
        </w:tc>
        <w:tc>
          <w:tcPr>
            <w:tcW w:type="dxa" w:w="1461"/>
            <w:vAlign w:val="top"/>
          </w:tcPr>
          <w:p>
            <w:r>
              <w:rPr>
                <w:sz w:val="15"/>
              </w:rPr>
              <w:t>Public</w:t>
            </w:r>
          </w:p>
        </w:tc>
        <w:tc>
          <w:tcPr>
            <w:tcW w:type="dxa" w:w="1461"/>
            <w:vAlign w:val="top"/>
          </w:tcPr>
          <w:p>
            <w:r>
              <w:rPr>
                <w:sz w:val="15"/>
              </w:rPr>
              <w:t>GET /</w:t>
            </w:r>
          </w:p>
        </w:tc>
        <w:tc>
          <w:tcPr>
            <w:tcW w:type="dxa" w:w="1461"/>
            <w:vAlign w:val="top"/>
          </w:tcPr>
          <w:p>
            <w:r>
              <w:rPr>
                <w:sz w:val="15"/>
              </w:rPr>
              <w:t>No</w:t>
            </w:r>
          </w:p>
        </w:tc>
        <w:tc>
          <w:tcPr>
            <w:tcW w:type="dxa" w:w="1461"/>
            <w:vAlign w:val="top"/>
          </w:tcPr>
          <w:p>
            <w:r>
              <w:rPr>
                <w:sz w:val="15"/>
              </w:rPr>
              <w:t>src/views/home.ejs</w:t>
            </w:r>
          </w:p>
        </w:tc>
        <w:tc>
          <w:tcPr>
            <w:tcW w:type="dxa" w:w="1461"/>
            <w:vAlign w:val="top"/>
          </w:tcPr>
          <w:p>
            <w:r>
              <w:rPr>
                <w:sz w:val="15"/>
              </w:rPr>
              <w:t>FR-CR-001/004/005</w:t>
            </w:r>
          </w:p>
        </w:tc>
      </w:tr>
      <w:tr>
        <w:tc>
          <w:tcPr>
            <w:tcW w:type="dxa" w:w="1461"/>
            <w:vAlign w:val="top"/>
            <w:shd w:fill="F7F9FB"/>
          </w:tcPr>
          <w:p>
            <w:r>
              <w:rPr>
                <w:sz w:val="15"/>
              </w:rPr>
              <w:t>CRUI-002</w:t>
            </w:r>
          </w:p>
        </w:tc>
        <w:tc>
          <w:tcPr>
            <w:tcW w:type="dxa" w:w="1461"/>
            <w:vAlign w:val="top"/>
            <w:shd w:fill="F7F9FB"/>
          </w:tcPr>
          <w:p>
            <w:r>
              <w:rPr>
                <w:sz w:val="15"/>
              </w:rPr>
              <w:t>Common Login</w:t>
            </w:r>
          </w:p>
        </w:tc>
        <w:tc>
          <w:tcPr>
            <w:tcW w:type="dxa" w:w="1461"/>
            <w:vAlign w:val="top"/>
            <w:shd w:fill="F7F9FB"/>
          </w:tcPr>
          <w:p>
            <w:r>
              <w:rPr>
                <w:sz w:val="15"/>
              </w:rPr>
              <w:t>All roles</w:t>
            </w:r>
          </w:p>
        </w:tc>
        <w:tc>
          <w:tcPr>
            <w:tcW w:type="dxa" w:w="1461"/>
            <w:vAlign w:val="top"/>
            <w:shd w:fill="F7F9FB"/>
          </w:tcPr>
          <w:p>
            <w:r>
              <w:rPr>
                <w:sz w:val="15"/>
              </w:rPr>
              <w:t>GET /login</w:t>
            </w:r>
          </w:p>
        </w:tc>
        <w:tc>
          <w:tcPr>
            <w:tcW w:type="dxa" w:w="1461"/>
            <w:vAlign w:val="top"/>
            <w:shd w:fill="F7F9FB"/>
          </w:tcPr>
          <w:p>
            <w:r>
              <w:rPr>
                <w:sz w:val="15"/>
              </w:rPr>
              <w:t>No</w:t>
            </w:r>
          </w:p>
        </w:tc>
        <w:tc>
          <w:tcPr>
            <w:tcW w:type="dxa" w:w="1461"/>
            <w:vAlign w:val="top"/>
            <w:shd w:fill="F7F9FB"/>
          </w:tcPr>
          <w:p>
            <w:r>
              <w:rPr>
                <w:sz w:val="15"/>
              </w:rPr>
              <w:t>src/views/auth/login.ejs</w:t>
            </w:r>
          </w:p>
        </w:tc>
        <w:tc>
          <w:tcPr>
            <w:tcW w:type="dxa" w:w="1461"/>
            <w:vAlign w:val="top"/>
            <w:shd w:fill="F7F9FB"/>
          </w:tcPr>
          <w:p>
            <w:r>
              <w:rPr>
                <w:sz w:val="15"/>
              </w:rPr>
              <w:t>FR-CR-002/003</w:t>
            </w:r>
          </w:p>
        </w:tc>
      </w:tr>
      <w:tr>
        <w:tc>
          <w:tcPr>
            <w:tcW w:type="dxa" w:w="1461"/>
            <w:vAlign w:val="top"/>
          </w:tcPr>
          <w:p>
            <w:r>
              <w:rPr>
                <w:sz w:val="15"/>
              </w:rPr>
              <w:t>CRUI-003</w:t>
            </w:r>
          </w:p>
        </w:tc>
        <w:tc>
          <w:tcPr>
            <w:tcW w:type="dxa" w:w="1461"/>
            <w:vAlign w:val="top"/>
          </w:tcPr>
          <w:p>
            <w:r>
              <w:rPr>
                <w:sz w:val="15"/>
              </w:rPr>
              <w:t>Participant Dashboard</w:t>
            </w:r>
          </w:p>
        </w:tc>
        <w:tc>
          <w:tcPr>
            <w:tcW w:type="dxa" w:w="1461"/>
            <w:vAlign w:val="top"/>
          </w:tcPr>
          <w:p>
            <w:r>
              <w:rPr>
                <w:sz w:val="15"/>
              </w:rPr>
              <w:t>Participant</w:t>
            </w:r>
          </w:p>
        </w:tc>
        <w:tc>
          <w:tcPr>
            <w:tcW w:type="dxa" w:w="1461"/>
            <w:vAlign w:val="top"/>
          </w:tcPr>
          <w:p>
            <w:r>
              <w:rPr>
                <w:sz w:val="15"/>
              </w:rPr>
              <w:t>GET /participant/dashboard</w:t>
            </w:r>
          </w:p>
        </w:tc>
        <w:tc>
          <w:tcPr>
            <w:tcW w:type="dxa" w:w="1461"/>
            <w:vAlign w:val="top"/>
          </w:tcPr>
          <w:p>
            <w:r>
              <w:rPr>
                <w:sz w:val="15"/>
              </w:rPr>
              <w:t>Yes: PARTICIPANT</w:t>
            </w:r>
          </w:p>
        </w:tc>
        <w:tc>
          <w:tcPr>
            <w:tcW w:type="dxa" w:w="1461"/>
            <w:vAlign w:val="top"/>
          </w:tcPr>
          <w:p>
            <w:r>
              <w:rPr>
                <w:sz w:val="15"/>
              </w:rPr>
              <w:t>src/views/dashboard/participant.ejs</w:t>
            </w:r>
          </w:p>
        </w:tc>
        <w:tc>
          <w:tcPr>
            <w:tcW w:type="dxa" w:w="1461"/>
            <w:vAlign w:val="top"/>
          </w:tcPr>
          <w:p>
            <w:r>
              <w:rPr>
                <w:sz w:val="15"/>
              </w:rPr>
              <w:t>FR-CR-006/009</w:t>
            </w:r>
          </w:p>
        </w:tc>
      </w:tr>
      <w:tr>
        <w:tc>
          <w:tcPr>
            <w:tcW w:type="dxa" w:w="1461"/>
            <w:vAlign w:val="top"/>
            <w:shd w:fill="F7F9FB"/>
          </w:tcPr>
          <w:p>
            <w:r>
              <w:rPr>
                <w:sz w:val="15"/>
              </w:rPr>
              <w:t>CRUI-004</w:t>
            </w:r>
          </w:p>
        </w:tc>
        <w:tc>
          <w:tcPr>
            <w:tcW w:type="dxa" w:w="1461"/>
            <w:vAlign w:val="top"/>
            <w:shd w:fill="F7F9FB"/>
          </w:tcPr>
          <w:p>
            <w:r>
              <w:rPr>
                <w:sz w:val="15"/>
              </w:rPr>
              <w:t>Staff Dashboard</w:t>
            </w:r>
          </w:p>
        </w:tc>
        <w:tc>
          <w:tcPr>
            <w:tcW w:type="dxa" w:w="1461"/>
            <w:vAlign w:val="top"/>
            <w:shd w:fill="F7F9FB"/>
          </w:tcPr>
          <w:p>
            <w:r>
              <w:rPr>
                <w:sz w:val="15"/>
              </w:rPr>
              <w:t>Training Administrator / Trainer</w:t>
            </w:r>
          </w:p>
        </w:tc>
        <w:tc>
          <w:tcPr>
            <w:tcW w:type="dxa" w:w="1461"/>
            <w:vAlign w:val="top"/>
            <w:shd w:fill="F7F9FB"/>
          </w:tcPr>
          <w:p>
            <w:r>
              <w:rPr>
                <w:sz w:val="15"/>
              </w:rPr>
              <w:t>GET /staff/dashboard</w:t>
            </w:r>
          </w:p>
        </w:tc>
        <w:tc>
          <w:tcPr>
            <w:tcW w:type="dxa" w:w="1461"/>
            <w:vAlign w:val="top"/>
            <w:shd w:fill="F7F9FB"/>
          </w:tcPr>
          <w:p>
            <w:r>
              <w:rPr>
                <w:sz w:val="15"/>
              </w:rPr>
              <w:t>Yes: permitted staff role</w:t>
            </w:r>
          </w:p>
        </w:tc>
        <w:tc>
          <w:tcPr>
            <w:tcW w:type="dxa" w:w="1461"/>
            <w:vAlign w:val="top"/>
            <w:shd w:fill="F7F9FB"/>
          </w:tcPr>
          <w:p>
            <w:r>
              <w:rPr>
                <w:sz w:val="15"/>
              </w:rPr>
              <w:t>src/views/dashboard/staff.ejs</w:t>
            </w:r>
          </w:p>
        </w:tc>
        <w:tc>
          <w:tcPr>
            <w:tcW w:type="dxa" w:w="1461"/>
            <w:vAlign w:val="top"/>
            <w:shd w:fill="F7F9FB"/>
          </w:tcPr>
          <w:p>
            <w:r>
              <w:rPr>
                <w:sz w:val="15"/>
              </w:rPr>
              <w:t>FR-CR-007/009</w:t>
            </w:r>
          </w:p>
        </w:tc>
      </w:tr>
      <w:tr>
        <w:tc>
          <w:tcPr>
            <w:tcW w:type="dxa" w:w="1461"/>
            <w:vAlign w:val="top"/>
          </w:tcPr>
          <w:p>
            <w:r>
              <w:rPr>
                <w:sz w:val="15"/>
              </w:rPr>
              <w:t>CRUI-005</w:t>
            </w:r>
          </w:p>
        </w:tc>
        <w:tc>
          <w:tcPr>
            <w:tcW w:type="dxa" w:w="1461"/>
            <w:vAlign w:val="top"/>
          </w:tcPr>
          <w:p>
            <w:r>
              <w:rPr>
                <w:sz w:val="15"/>
              </w:rPr>
              <w:t>System Administrator Dashboard</w:t>
            </w:r>
          </w:p>
        </w:tc>
        <w:tc>
          <w:tcPr>
            <w:tcW w:type="dxa" w:w="1461"/>
            <w:vAlign w:val="top"/>
          </w:tcPr>
          <w:p>
            <w:r>
              <w:rPr>
                <w:sz w:val="15"/>
              </w:rPr>
              <w:t>System Administrator</w:t>
            </w:r>
          </w:p>
        </w:tc>
        <w:tc>
          <w:tcPr>
            <w:tcW w:type="dxa" w:w="1461"/>
            <w:vAlign w:val="top"/>
          </w:tcPr>
          <w:p>
            <w:r>
              <w:rPr>
                <w:sz w:val="15"/>
              </w:rPr>
              <w:t>GET /system-admin/dashboard</w:t>
            </w:r>
          </w:p>
        </w:tc>
        <w:tc>
          <w:tcPr>
            <w:tcW w:type="dxa" w:w="1461"/>
            <w:vAlign w:val="top"/>
          </w:tcPr>
          <w:p>
            <w:r>
              <w:rPr>
                <w:sz w:val="15"/>
              </w:rPr>
              <w:t>Yes: SYSTEM_ADMINISTRATOR</w:t>
            </w:r>
          </w:p>
        </w:tc>
        <w:tc>
          <w:tcPr>
            <w:tcW w:type="dxa" w:w="1461"/>
            <w:vAlign w:val="top"/>
          </w:tcPr>
          <w:p>
            <w:r>
              <w:rPr>
                <w:sz w:val="15"/>
              </w:rPr>
              <w:t>src/views/dashboard/system-admin.ejs</w:t>
            </w:r>
          </w:p>
        </w:tc>
        <w:tc>
          <w:tcPr>
            <w:tcW w:type="dxa" w:w="1461"/>
            <w:vAlign w:val="top"/>
          </w:tcPr>
          <w:p>
            <w:r>
              <w:rPr>
                <w:sz w:val="15"/>
              </w:rPr>
              <w:t>FR-CR-008/009</w:t>
            </w:r>
          </w:p>
        </w:tc>
      </w:tr>
      <w:tr>
        <w:tc>
          <w:tcPr>
            <w:tcW w:type="dxa" w:w="1461"/>
            <w:vAlign w:val="top"/>
            <w:shd w:fill="F7F9FB"/>
          </w:tcPr>
          <w:p>
            <w:r>
              <w:rPr>
                <w:sz w:val="15"/>
              </w:rPr>
              <w:t>CRUI-006</w:t>
            </w:r>
          </w:p>
        </w:tc>
        <w:tc>
          <w:tcPr>
            <w:tcW w:type="dxa" w:w="1461"/>
            <w:vAlign w:val="top"/>
            <w:shd w:fill="F7F9FB"/>
          </w:tcPr>
          <w:p>
            <w:r>
              <w:rPr>
                <w:sz w:val="15"/>
              </w:rPr>
              <w:t>Profile</w:t>
            </w:r>
          </w:p>
        </w:tc>
        <w:tc>
          <w:tcPr>
            <w:tcW w:type="dxa" w:w="1461"/>
            <w:vAlign w:val="top"/>
            <w:shd w:fill="F7F9FB"/>
          </w:tcPr>
          <w:p>
            <w:r>
              <w:rPr>
                <w:sz w:val="15"/>
              </w:rPr>
              <w:t>Authenticated user</w:t>
            </w:r>
          </w:p>
        </w:tc>
        <w:tc>
          <w:tcPr>
            <w:tcW w:type="dxa" w:w="1461"/>
            <w:vAlign w:val="top"/>
            <w:shd w:fill="F7F9FB"/>
          </w:tcPr>
          <w:p>
            <w:r>
              <w:rPr>
                <w:sz w:val="15"/>
              </w:rPr>
              <w:t>GET /profile</w:t>
            </w:r>
          </w:p>
        </w:tc>
        <w:tc>
          <w:tcPr>
            <w:tcW w:type="dxa" w:w="1461"/>
            <w:vAlign w:val="top"/>
            <w:shd w:fill="F7F9FB"/>
          </w:tcPr>
          <w:p>
            <w:r>
              <w:rPr>
                <w:sz w:val="15"/>
              </w:rPr>
              <w:t>Yes: own profile</w:t>
            </w:r>
          </w:p>
        </w:tc>
        <w:tc>
          <w:tcPr>
            <w:tcW w:type="dxa" w:w="1461"/>
            <w:vAlign w:val="top"/>
            <w:shd w:fill="F7F9FB"/>
          </w:tcPr>
          <w:p>
            <w:r>
              <w:rPr>
                <w:sz w:val="15"/>
              </w:rPr>
              <w:t>src/views/profile/profile.ejs</w:t>
            </w:r>
          </w:p>
        </w:tc>
        <w:tc>
          <w:tcPr>
            <w:tcW w:type="dxa" w:w="1461"/>
            <w:vAlign w:val="top"/>
            <w:shd w:fill="F7F9FB"/>
          </w:tcPr>
          <w:p>
            <w:r>
              <w:rPr>
                <w:sz w:val="15"/>
              </w:rPr>
              <w:t>FR-CR-012–014</w:t>
            </w:r>
          </w:p>
        </w:tc>
      </w:tr>
      <w:tr>
        <w:tc>
          <w:tcPr>
            <w:tcW w:type="dxa" w:w="1461"/>
            <w:vAlign w:val="top"/>
          </w:tcPr>
          <w:p>
            <w:r>
              <w:rPr>
                <w:sz w:val="15"/>
              </w:rPr>
              <w:t>CRUI-007</w:t>
            </w:r>
          </w:p>
        </w:tc>
        <w:tc>
          <w:tcPr>
            <w:tcW w:type="dxa" w:w="1461"/>
            <w:vAlign w:val="top"/>
          </w:tcPr>
          <w:p>
            <w:r>
              <w:rPr>
                <w:sz w:val="15"/>
              </w:rPr>
              <w:t>Session Expired Modal</w:t>
            </w:r>
          </w:p>
        </w:tc>
        <w:tc>
          <w:tcPr>
            <w:tcW w:type="dxa" w:w="1461"/>
            <w:vAlign w:val="top"/>
          </w:tcPr>
          <w:p>
            <w:r>
              <w:rPr>
                <w:sz w:val="15"/>
              </w:rPr>
              <w:t>Authenticated shell</w:t>
            </w:r>
          </w:p>
        </w:tc>
        <w:tc>
          <w:tcPr>
            <w:tcW w:type="dxa" w:w="1461"/>
            <w:vAlign w:val="top"/>
          </w:tcPr>
          <w:p>
            <w:r>
              <w:rPr>
                <w:sz w:val="15"/>
              </w:rPr>
              <w:t>N/A component</w:t>
            </w:r>
          </w:p>
        </w:tc>
        <w:tc>
          <w:tcPr>
            <w:tcW w:type="dxa" w:w="1461"/>
            <w:vAlign w:val="top"/>
          </w:tcPr>
          <w:p>
            <w:r>
              <w:rPr>
                <w:sz w:val="15"/>
              </w:rPr>
              <w:t>Expired session state</w:t>
            </w:r>
          </w:p>
        </w:tc>
        <w:tc>
          <w:tcPr>
            <w:tcW w:type="dxa" w:w="1461"/>
            <w:vAlign w:val="top"/>
          </w:tcPr>
          <w:p>
            <w:r>
              <w:rPr>
                <w:sz w:val="15"/>
              </w:rPr>
              <w:t>src/views/partials/session-expired-modal.ejs</w:t>
            </w:r>
          </w:p>
        </w:tc>
        <w:tc>
          <w:tcPr>
            <w:tcW w:type="dxa" w:w="1461"/>
            <w:vAlign w:val="top"/>
          </w:tcPr>
          <w:p>
            <w:r>
              <w:rPr>
                <w:sz w:val="15"/>
              </w:rPr>
              <w:t>FR-CR-015</w:t>
            </w:r>
          </w:p>
        </w:tc>
      </w:tr>
      <w:tr>
        <w:tc>
          <w:tcPr>
            <w:tcW w:type="dxa" w:w="1461"/>
            <w:vAlign w:val="top"/>
            <w:shd w:fill="F7F9FB"/>
          </w:tcPr>
          <w:p>
            <w:pPr>
              <w:spacing w:after="0"/>
            </w:pPr>
            <w:r>
              <w:rPr>
                <w:sz w:val="16"/>
              </w:rPr>
              <w:t>CRUI-008</w:t>
            </w:r>
          </w:p>
        </w:tc>
        <w:tc>
          <w:tcPr>
            <w:tcW w:type="dxa" w:w="1461"/>
            <w:vAlign w:val="top"/>
            <w:shd w:fill="F7F9FB"/>
          </w:tcPr>
          <w:p>
            <w:pPr>
              <w:spacing w:after="0"/>
            </w:pPr>
            <w:r>
              <w:rPr>
                <w:sz w:val="16"/>
              </w:rPr>
              <w:t>Initial System Administrator Bootstrap</w:t>
            </w:r>
          </w:p>
        </w:tc>
        <w:tc>
          <w:tcPr>
            <w:tcW w:type="dxa" w:w="1461"/>
            <w:vAlign w:val="top"/>
            <w:shd w:fill="F7F9FB"/>
          </w:tcPr>
          <w:p>
            <w:pPr>
              <w:spacing w:after="0"/>
            </w:pPr>
            <w:r>
              <w:rPr>
                <w:sz w:val="16"/>
              </w:rPr>
              <w:t>Controlled non-public operator</w:t>
            </w:r>
          </w:p>
        </w:tc>
        <w:tc>
          <w:tcPr>
            <w:tcW w:type="dxa" w:w="1461"/>
            <w:vAlign w:val="top"/>
            <w:shd w:fill="F7F9FB"/>
          </w:tcPr>
          <w:p>
            <w:pPr>
              <w:spacing w:after="0"/>
            </w:pPr>
            <w:r>
              <w:rPr>
                <w:sz w:val="16"/>
              </w:rPr>
              <w:t>Target controlled invocation; current public GET /admin/bootstrap must be removed/restricted per ISG-002</w:t>
            </w:r>
          </w:p>
        </w:tc>
        <w:tc>
          <w:tcPr>
            <w:tcW w:type="dxa" w:w="1461"/>
            <w:vAlign w:val="top"/>
            <w:shd w:fill="F7F9FB"/>
          </w:tcPr>
          <w:p>
            <w:pPr>
              <w:spacing w:after="0"/>
            </w:pPr>
            <w:r>
              <w:rPr>
                <w:sz w:val="16"/>
              </w:rPr>
              <w:t>No public navigation/access</w:t>
            </w:r>
          </w:p>
        </w:tc>
        <w:tc>
          <w:tcPr>
            <w:tcW w:type="dxa" w:w="1461"/>
            <w:vAlign w:val="top"/>
            <w:shd w:fill="F7F9FB"/>
          </w:tcPr>
          <w:p>
            <w:pPr>
              <w:spacing w:after="0"/>
            </w:pPr>
            <w:r>
              <w:rPr>
                <w:sz w:val="16"/>
              </w:rPr>
              <w:t>Modify existing views/auth/system-administrator-bootstrap.ejs or replace with operations-controlled mechanism</w:t>
            </w:r>
          </w:p>
        </w:tc>
        <w:tc>
          <w:tcPr>
            <w:tcW w:type="dxa" w:w="1461"/>
            <w:vAlign w:val="top"/>
            <w:shd w:fill="F7F9FB"/>
          </w:tcPr>
          <w:p>
            <w:pPr>
              <w:spacing w:after="0"/>
            </w:pPr>
            <w:r>
              <w:rPr>
                <w:sz w:val="16"/>
              </w:rPr>
              <w:t>FR-CR-005</w:t>
            </w:r>
          </w:p>
        </w:tc>
      </w:tr>
    </w:tbl>
    <w:p>
      <w:pPr>
        <w:spacing w:after="20"/>
      </w:pPr>
    </w:p>
    <w:p>
      <w:pPr>
        <w:pStyle w:val="Heading1"/>
      </w:pPr>
      <w:r>
        <w:t>6. Page-by-Page UI Specification</w:t>
      </w:r>
    </w:p>
    <w:p>
      <w:pPr>
        <w:pStyle w:val="Heading2"/>
      </w:pPr>
      <w:r>
        <w:t>6.1 Public Home</w:t>
      </w:r>
    </w:p>
    <w:p>
      <w:r>
        <w:t>Show application title/welcome content, one Login action to /login, and Create Participant Account linking to the existing WF-001 registration UI. Do not show a System Administrator registration/bootstrap link. No protected information is rendered.</w:t>
      </w:r>
    </w:p>
    <w:p>
      <w:pPr>
        <w:pStyle w:val="Heading2"/>
      </w:pPr>
      <w:r>
        <w:t>6.2 Common Login</w:t>
      </w:r>
    </w:p>
    <w:p>
      <w:r>
        <w:t>Fields: Email and Password. Provide account-type selection only as a routing aid with values Participant, Staff, System Administrator; the selected value is never authorization authority. Submission dispatches to the existing role-specific login API. Successful response uses the returned canonical role to choose the dashboard destination; a mismatch between selected account type and authenticated role is not treated as authorization. Generic authentication errors must not reveal account existence.</w:t>
      </w:r>
    </w:p>
    <w:p>
      <w:pPr>
        <w:pStyle w:val="Heading2"/>
      </w:pPr>
      <w:r>
        <w:t>6.3 Participant Dashboard</w:t>
      </w:r>
    </w:p>
    <w:p>
      <w:r>
        <w:t>Render Programs, My Registrations, Profile and Logout plus any other existing Participant-authorized functions verified from the existing permission model. Do not add reports/charts/KPIs.</w:t>
      </w:r>
    </w:p>
    <w:p>
      <w:pPr>
        <w:pStyle w:val="Heading2"/>
      </w:pPr>
      <w:r>
        <w:t>6.4 Staff Dashboard</w:t>
      </w:r>
    </w:p>
    <w:p>
      <w:r>
        <w:t>Render only existing functions authorized for the authenticated TRAINING_ADMINISTRATOR or TRAINER role, plus Profile and Logout. The two staff roles may receive different menus.</w:t>
      </w:r>
    </w:p>
    <w:p>
      <w:pPr>
        <w:pStyle w:val="Heading2"/>
      </w:pPr>
      <w:r>
        <w:t>6.5 System Administrator Dashboard</w:t>
      </w:r>
    </w:p>
    <w:p>
      <w:r>
        <w:t>Render existing System Administrator-authorized functions, including existing administrative user creation where already approved, plus Profile and Logout. Do not expose bootstrap after initial activation.</w:t>
      </w:r>
    </w:p>
    <w:p>
      <w:pPr>
        <w:pStyle w:val="Heading2"/>
      </w:pPr>
      <w:r>
        <w:t>6.6 Profile</w:t>
      </w:r>
    </w:p>
    <w:p>
      <w:r>
        <w:t>Render all non-secret account-creation profile data available for the authenticated account. ID/account identifier, NRIC/Passport where applicable, and Name are read-only. Password/password hash, session data, permissions, access scope and security-control fields are never displayed as profile data. Other originally supplied non-secret fields are editable only when existing validation/authorization permits.</w:t>
      </w:r>
    </w:p>
    <w:p>
      <w:pPr>
        <w:pStyle w:val="Heading2"/>
      </w:pPr>
      <w:r>
        <w:t>6.7 Session Expiry</w:t>
      </w:r>
    </w:p>
    <w:p>
      <w:r>
        <w:t>On an expired-session response, prevent continued protected interaction and display a Bootstrap modal with a Logout button. Logout clears client state/cookie through the approved server logout and returns to GET /.</w:t>
      </w:r>
    </w:p>
    <w:p>
      <w:pPr>
        <w:pStyle w:val="Heading2"/>
      </w:pPr>
      <w:r>
        <w:t>6.8 Bootstrap</w:t>
      </w:r>
    </w:p>
    <w:p>
      <w:r>
        <w:t>No link from public Home or common navigation. Current code exposes GET /admin/bootstrap publicly; CR-001 requires that public route exposure to be removed or replaced by the controlled non-public invocation established in Section 24. The existing view/JavaScript Static Administration Key field is removed. Target fields are Username, Name, Email and Password; Email is internally checked against protected System Configuration.</w:t>
      </w:r>
    </w:p>
    <w:p>
      <w:pPr>
        <w:pStyle w:val="Heading1"/>
      </w:pPr>
      <w:r>
        <w:t>7. Navigation Specification</w:t>
      </w:r>
    </w:p>
    <w:tbl>
      <w:tblPr>
        <w:tblStyle w:val="TableGrid"/>
        <w:tblW w:type="auto" w:w="0"/>
        <w:jc w:val="center"/>
        <w:tblLayout w:type="autofit"/>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461"/>
            <w:shd w:fill="17365D"/>
            <w:vAlign w:val="center"/>
          </w:tcPr>
          <w:p>
            <w:r>
              <w:rPr>
                <w:b/>
                <w:color w:val="FFFFFF"/>
                <w:sz w:val="16"/>
              </w:rPr>
              <w:t>Navigation Item</w:t>
            </w:r>
          </w:p>
        </w:tc>
        <w:tc>
          <w:tcPr>
            <w:tcW w:type="dxa" w:w="1461"/>
            <w:shd w:fill="17365D"/>
            <w:vAlign w:val="center"/>
          </w:tcPr>
          <w:p>
            <w:r>
              <w:rPr>
                <w:b/>
                <w:color w:val="FFFFFF"/>
                <w:sz w:val="16"/>
              </w:rPr>
              <w:t>Public</w:t>
            </w:r>
          </w:p>
        </w:tc>
        <w:tc>
          <w:tcPr>
            <w:tcW w:type="dxa" w:w="1461"/>
            <w:shd w:fill="17365D"/>
            <w:vAlign w:val="center"/>
          </w:tcPr>
          <w:p>
            <w:r>
              <w:rPr>
                <w:b/>
                <w:color w:val="FFFFFF"/>
                <w:sz w:val="16"/>
              </w:rPr>
              <w:t>Participant</w:t>
            </w:r>
          </w:p>
        </w:tc>
        <w:tc>
          <w:tcPr>
            <w:tcW w:type="dxa" w:w="1461"/>
            <w:shd w:fill="17365D"/>
            <w:vAlign w:val="center"/>
          </w:tcPr>
          <w:p>
            <w:r>
              <w:rPr>
                <w:b/>
                <w:color w:val="FFFFFF"/>
                <w:sz w:val="16"/>
              </w:rPr>
              <w:t>Training Administrator</w:t>
            </w:r>
          </w:p>
        </w:tc>
        <w:tc>
          <w:tcPr>
            <w:tcW w:type="dxa" w:w="1461"/>
            <w:shd w:fill="17365D"/>
            <w:vAlign w:val="center"/>
          </w:tcPr>
          <w:p>
            <w:r>
              <w:rPr>
                <w:b/>
                <w:color w:val="FFFFFF"/>
                <w:sz w:val="16"/>
              </w:rPr>
              <w:t>Trainer</w:t>
            </w:r>
          </w:p>
        </w:tc>
        <w:tc>
          <w:tcPr>
            <w:tcW w:type="dxa" w:w="1461"/>
            <w:shd w:fill="17365D"/>
            <w:vAlign w:val="center"/>
          </w:tcPr>
          <w:p>
            <w:r>
              <w:rPr>
                <w:b/>
                <w:color w:val="FFFFFF"/>
                <w:sz w:val="16"/>
              </w:rPr>
              <w:t>System Administrator</w:t>
            </w:r>
          </w:p>
        </w:tc>
        <w:tc>
          <w:tcPr>
            <w:tcW w:type="dxa" w:w="1461"/>
            <w:shd w:fill="17365D"/>
            <w:vAlign w:val="center"/>
          </w:tcPr>
          <w:p>
            <w:r>
              <w:rPr>
                <w:b/>
                <w:color w:val="FFFFFF"/>
                <w:sz w:val="16"/>
              </w:rPr>
              <w:t>Destination / Enforcement</w:t>
            </w:r>
          </w:p>
        </w:tc>
      </w:tr>
      <w:tr>
        <w:tc>
          <w:tcPr>
            <w:tcW w:type="dxa" w:w="1461"/>
            <w:vAlign w:val="top"/>
          </w:tcPr>
          <w:p>
            <w:r>
              <w:rPr>
                <w:sz w:val="15"/>
              </w:rPr>
              <w:t>Home</w:t>
            </w:r>
          </w:p>
        </w:tc>
        <w:tc>
          <w:tcPr>
            <w:tcW w:type="dxa" w:w="1461"/>
            <w:vAlign w:val="top"/>
          </w:tcPr>
          <w:p>
            <w:r>
              <w:rPr>
                <w:sz w:val="15"/>
              </w:rPr>
              <w:t>Yes</w:t>
            </w:r>
          </w:p>
        </w:tc>
        <w:tc>
          <w:tcPr>
            <w:tcW w:type="dxa" w:w="1461"/>
            <w:vAlign w:val="top"/>
          </w:tcPr>
          <w:p>
            <w:r>
              <w:rPr>
                <w:sz w:val="15"/>
              </w:rPr>
              <w:t>Optional</w:t>
            </w:r>
          </w:p>
        </w:tc>
        <w:tc>
          <w:tcPr>
            <w:tcW w:type="dxa" w:w="1461"/>
            <w:vAlign w:val="top"/>
          </w:tcPr>
          <w:p>
            <w:r>
              <w:rPr>
                <w:sz w:val="15"/>
              </w:rPr>
              <w:t>Optional</w:t>
            </w:r>
          </w:p>
        </w:tc>
        <w:tc>
          <w:tcPr>
            <w:tcW w:type="dxa" w:w="1461"/>
            <w:vAlign w:val="top"/>
          </w:tcPr>
          <w:p>
            <w:r>
              <w:rPr>
                <w:sz w:val="15"/>
              </w:rPr>
              <w:t>Optional</w:t>
            </w:r>
          </w:p>
        </w:tc>
        <w:tc>
          <w:tcPr>
            <w:tcW w:type="dxa" w:w="1461"/>
            <w:vAlign w:val="top"/>
          </w:tcPr>
          <w:p>
            <w:r>
              <w:rPr>
                <w:sz w:val="15"/>
              </w:rPr>
              <w:t>Optional</w:t>
            </w:r>
          </w:p>
        </w:tc>
        <w:tc>
          <w:tcPr>
            <w:tcW w:type="dxa" w:w="1461"/>
            <w:vAlign w:val="top"/>
          </w:tcPr>
          <w:p>
            <w:r>
              <w:rPr>
                <w:sz w:val="15"/>
              </w:rPr>
              <w:t>/</w:t>
            </w:r>
          </w:p>
        </w:tc>
      </w:tr>
      <w:tr>
        <w:tc>
          <w:tcPr>
            <w:tcW w:type="dxa" w:w="1461"/>
            <w:vAlign w:val="top"/>
            <w:shd w:fill="F7F9FB"/>
          </w:tcPr>
          <w:p>
            <w:r>
              <w:rPr>
                <w:sz w:val="15"/>
              </w:rPr>
              <w:t>Login</w:t>
            </w:r>
          </w:p>
        </w:tc>
        <w:tc>
          <w:tcPr>
            <w:tcW w:type="dxa" w:w="1461"/>
            <w:vAlign w:val="top"/>
            <w:shd w:fill="F7F9FB"/>
          </w:tcPr>
          <w:p>
            <w:r>
              <w:rPr>
                <w:sz w:val="15"/>
              </w:rPr>
              <w:t>Yes</w:t>
            </w:r>
          </w:p>
        </w:tc>
        <w:tc>
          <w:tcPr>
            <w:tcW w:type="dxa" w:w="1461"/>
            <w:vAlign w:val="top"/>
            <w:shd w:fill="F7F9FB"/>
          </w:tcPr>
          <w:p>
            <w:r>
              <w:rPr>
                <w:sz w:val="15"/>
              </w:rPr>
              <w:t>N/A</w:t>
            </w:r>
          </w:p>
        </w:tc>
        <w:tc>
          <w:tcPr>
            <w:tcW w:type="dxa" w:w="1461"/>
            <w:vAlign w:val="top"/>
            <w:shd w:fill="F7F9FB"/>
          </w:tcPr>
          <w:p>
            <w:r>
              <w:rPr>
                <w:sz w:val="15"/>
              </w:rPr>
              <w:t>N/A</w:t>
            </w:r>
          </w:p>
        </w:tc>
        <w:tc>
          <w:tcPr>
            <w:tcW w:type="dxa" w:w="1461"/>
            <w:vAlign w:val="top"/>
            <w:shd w:fill="F7F9FB"/>
          </w:tcPr>
          <w:p>
            <w:r>
              <w:rPr>
                <w:sz w:val="15"/>
              </w:rPr>
              <w:t>N/A</w:t>
            </w:r>
          </w:p>
        </w:tc>
        <w:tc>
          <w:tcPr>
            <w:tcW w:type="dxa" w:w="1461"/>
            <w:vAlign w:val="top"/>
            <w:shd w:fill="F7F9FB"/>
          </w:tcPr>
          <w:p>
            <w:r>
              <w:rPr>
                <w:sz w:val="15"/>
              </w:rPr>
              <w:t>N/A</w:t>
            </w:r>
          </w:p>
        </w:tc>
        <w:tc>
          <w:tcPr>
            <w:tcW w:type="dxa" w:w="1461"/>
            <w:vAlign w:val="top"/>
            <w:shd w:fill="F7F9FB"/>
          </w:tcPr>
          <w:p>
            <w:r>
              <w:rPr>
                <w:sz w:val="15"/>
              </w:rPr>
              <w:t>/login</w:t>
            </w:r>
          </w:p>
        </w:tc>
      </w:tr>
      <w:tr>
        <w:tc>
          <w:tcPr>
            <w:tcW w:type="dxa" w:w="1461"/>
            <w:vAlign w:val="top"/>
          </w:tcPr>
          <w:p>
            <w:r>
              <w:rPr>
                <w:sz w:val="15"/>
              </w:rPr>
              <w:t>Create Participant Account</w:t>
            </w:r>
          </w:p>
        </w:tc>
        <w:tc>
          <w:tcPr>
            <w:tcW w:type="dxa" w:w="1461"/>
            <w:vAlign w:val="top"/>
          </w:tcPr>
          <w:p>
            <w:r>
              <w:rPr>
                <w:sz w:val="15"/>
              </w:rPr>
              <w:t>Yes</w:t>
            </w:r>
          </w:p>
        </w:tc>
        <w:tc>
          <w:tcPr>
            <w:tcW w:type="dxa" w:w="1461"/>
            <w:vAlign w:val="top"/>
          </w:tcPr>
          <w:p>
            <w:r>
              <w:rPr>
                <w:sz w:val="15"/>
              </w:rPr>
              <w:t>N/A</w:t>
            </w:r>
          </w:p>
        </w:tc>
        <w:tc>
          <w:tcPr>
            <w:tcW w:type="dxa" w:w="1461"/>
            <w:vAlign w:val="top"/>
          </w:tcPr>
          <w:p>
            <w:r>
              <w:rPr>
                <w:sz w:val="15"/>
              </w:rPr>
              <w:t>N/A</w:t>
            </w:r>
          </w:p>
        </w:tc>
        <w:tc>
          <w:tcPr>
            <w:tcW w:type="dxa" w:w="1461"/>
            <w:vAlign w:val="top"/>
          </w:tcPr>
          <w:p>
            <w:r>
              <w:rPr>
                <w:sz w:val="15"/>
              </w:rPr>
              <w:t>N/A</w:t>
            </w:r>
          </w:p>
        </w:tc>
        <w:tc>
          <w:tcPr>
            <w:tcW w:type="dxa" w:w="1461"/>
            <w:vAlign w:val="top"/>
          </w:tcPr>
          <w:p>
            <w:r>
              <w:rPr>
                <w:sz w:val="15"/>
              </w:rPr>
              <w:t>N/A</w:t>
            </w:r>
          </w:p>
        </w:tc>
        <w:tc>
          <w:tcPr>
            <w:tcW w:type="dxa" w:w="1461"/>
            <w:vAlign w:val="top"/>
          </w:tcPr>
          <w:p>
            <w:r>
              <w:rPr>
                <w:sz w:val="15"/>
              </w:rPr>
              <w:t>Existing WF-001 UI</w:t>
            </w:r>
          </w:p>
        </w:tc>
      </w:tr>
      <w:tr>
        <w:tc>
          <w:tcPr>
            <w:tcW w:type="dxa" w:w="1461"/>
            <w:vAlign w:val="top"/>
            <w:shd w:fill="F7F9FB"/>
          </w:tcPr>
          <w:p>
            <w:pPr>
              <w:spacing w:after="0"/>
            </w:pPr>
            <w:r>
              <w:rPr>
                <w:sz w:val="16"/>
              </w:rPr>
              <w:t>Programs</w:t>
            </w:r>
          </w:p>
        </w:tc>
        <w:tc>
          <w:tcPr>
            <w:tcW w:type="dxa" w:w="1461"/>
            <w:vAlign w:val="top"/>
            <w:shd w:fill="F7F9FB"/>
          </w:tcPr>
          <w:p>
            <w:pPr>
              <w:spacing w:after="0"/>
            </w:pPr>
            <w:r>
              <w:rPr>
                <w:sz w:val="16"/>
              </w:rPr>
              <w:t>No</w:t>
            </w:r>
          </w:p>
        </w:tc>
        <w:tc>
          <w:tcPr>
            <w:tcW w:type="dxa" w:w="1461"/>
            <w:vAlign w:val="top"/>
            <w:shd w:fill="F7F9FB"/>
          </w:tcPr>
          <w:p>
            <w:pPr>
              <w:spacing w:after="0"/>
            </w:pPr>
            <w:r>
              <w:rPr>
                <w:sz w:val="16"/>
              </w:rPr>
              <w:t>Yes</w:t>
            </w:r>
          </w:p>
        </w:tc>
        <w:tc>
          <w:tcPr>
            <w:tcW w:type="dxa" w:w="1461"/>
            <w:vAlign w:val="top"/>
            <w:shd w:fill="F7F9FB"/>
          </w:tcPr>
          <w:p>
            <w:pPr>
              <w:spacing w:after="0"/>
            </w:pPr>
            <w:r>
              <w:rPr>
                <w:sz w:val="16"/>
              </w:rPr>
              <w:t>Training management: /admin/programs and /admin/categories</w:t>
            </w:r>
          </w:p>
        </w:tc>
        <w:tc>
          <w:tcPr>
            <w:tcW w:type="dxa" w:w="1461"/>
            <w:vAlign w:val="top"/>
            <w:shd w:fill="F7F9FB"/>
          </w:tcPr>
          <w:p>
            <w:pPr>
              <w:spacing w:after="0"/>
            </w:pPr>
            <w:r>
              <w:rPr>
                <w:sz w:val="16"/>
              </w:rPr>
              <w:t>Trainer programs: /trainer/programs</w:t>
            </w:r>
          </w:p>
        </w:tc>
        <w:tc>
          <w:tcPr>
            <w:tcW w:type="dxa" w:w="1461"/>
            <w:vAlign w:val="top"/>
            <w:shd w:fill="F7F9FB"/>
          </w:tcPr>
          <w:p>
            <w:pPr>
              <w:spacing w:after="0"/>
            </w:pPr>
            <w:r>
              <w:rPr>
                <w:sz w:val="16"/>
              </w:rPr>
              <w:t>No current program route</w:t>
            </w:r>
          </w:p>
        </w:tc>
        <w:tc>
          <w:tcPr>
            <w:tcW w:type="dxa" w:w="1461"/>
            <w:vAlign w:val="top"/>
            <w:shd w:fill="F7F9FB"/>
          </w:tcPr>
          <w:p>
            <w:pPr>
              <w:spacing w:after="0"/>
            </w:pPr>
            <w:r>
              <w:rPr>
                <w:sz w:val="16"/>
              </w:rPr>
              <w:t>Verified current routes; server role enforcement remains authoritative</w:t>
            </w:r>
          </w:p>
        </w:tc>
      </w:tr>
      <w:tr>
        <w:tc>
          <w:tcPr>
            <w:tcW w:type="dxa" w:w="1461"/>
            <w:vAlign w:val="top"/>
          </w:tcPr>
          <w:p>
            <w:pPr>
              <w:spacing w:after="0"/>
            </w:pPr>
            <w:r>
              <w:rPr>
                <w:sz w:val="16"/>
              </w:rPr>
              <w:t>My Registrations</w:t>
            </w:r>
          </w:p>
        </w:tc>
        <w:tc>
          <w:tcPr>
            <w:tcW w:type="dxa" w:w="1461"/>
            <w:vAlign w:val="top"/>
          </w:tcPr>
          <w:p>
            <w:pPr>
              <w:spacing w:after="0"/>
            </w:pPr>
            <w:r>
              <w:rPr>
                <w:sz w:val="16"/>
              </w:rPr>
              <w:t>No</w:t>
            </w:r>
          </w:p>
        </w:tc>
        <w:tc>
          <w:tcPr>
            <w:tcW w:type="dxa" w:w="1461"/>
            <w:vAlign w:val="top"/>
          </w:tcPr>
          <w:p>
            <w:pPr>
              <w:spacing w:after="0"/>
            </w:pPr>
            <w:r>
              <w:rPr>
                <w:sz w:val="16"/>
              </w:rPr>
              <w:t>Yes</w:t>
            </w:r>
          </w:p>
        </w:tc>
        <w:tc>
          <w:tcPr>
            <w:tcW w:type="dxa" w:w="1461"/>
            <w:vAlign w:val="top"/>
          </w:tcPr>
          <w:p>
            <w:pPr>
              <w:spacing w:after="0"/>
            </w:pPr>
            <w:r>
              <w:rPr>
                <w:sz w:val="16"/>
              </w:rPr>
              <w:t>No</w:t>
            </w:r>
          </w:p>
        </w:tc>
        <w:tc>
          <w:tcPr>
            <w:tcW w:type="dxa" w:w="1461"/>
            <w:vAlign w:val="top"/>
          </w:tcPr>
          <w:p>
            <w:pPr>
              <w:spacing w:after="0"/>
            </w:pPr>
            <w:r>
              <w:rPr>
                <w:sz w:val="16"/>
              </w:rPr>
              <w:t>No</w:t>
            </w:r>
          </w:p>
        </w:tc>
        <w:tc>
          <w:tcPr>
            <w:tcW w:type="dxa" w:w="1461"/>
            <w:vAlign w:val="top"/>
          </w:tcPr>
          <w:p>
            <w:pPr>
              <w:spacing w:after="0"/>
            </w:pPr>
            <w:r>
              <w:rPr>
                <w:sz w:val="16"/>
              </w:rPr>
              <w:t>No</w:t>
            </w:r>
          </w:p>
        </w:tc>
        <w:tc>
          <w:tcPr>
            <w:tcW w:type="dxa" w:w="1461"/>
            <w:vAlign w:val="top"/>
          </w:tcPr>
          <w:p>
            <w:pPr>
              <w:spacing w:after="0"/>
            </w:pPr>
            <w:r>
              <w:rPr>
                <w:sz w:val="16"/>
              </w:rPr>
              <w:t>/registrations; PARTICIPANT role required</w:t>
            </w:r>
          </w:p>
        </w:tc>
      </w:tr>
      <w:tr>
        <w:tc>
          <w:tcPr>
            <w:tcW w:type="dxa" w:w="1461"/>
            <w:vAlign w:val="top"/>
            <w:shd w:fill="F7F9FB"/>
          </w:tcPr>
          <w:p>
            <w:pPr>
              <w:spacing w:after="0"/>
            </w:pPr>
            <w:r>
              <w:rPr>
                <w:sz w:val="16"/>
              </w:rPr>
              <w:t>Administrative functions</w:t>
            </w:r>
          </w:p>
        </w:tc>
        <w:tc>
          <w:tcPr>
            <w:tcW w:type="dxa" w:w="1461"/>
            <w:vAlign w:val="top"/>
            <w:shd w:fill="F7F9FB"/>
          </w:tcPr>
          <w:p>
            <w:pPr>
              <w:spacing w:after="0"/>
            </w:pPr>
            <w:r>
              <w:rPr>
                <w:sz w:val="16"/>
              </w:rPr>
              <w:t>No</w:t>
            </w:r>
          </w:p>
        </w:tc>
        <w:tc>
          <w:tcPr>
            <w:tcW w:type="dxa" w:w="1461"/>
            <w:vAlign w:val="top"/>
            <w:shd w:fill="F7F9FB"/>
          </w:tcPr>
          <w:p>
            <w:pPr>
              <w:spacing w:after="0"/>
            </w:pPr>
            <w:r>
              <w:rPr>
                <w:sz w:val="16"/>
              </w:rPr>
              <w:t>No</w:t>
            </w:r>
          </w:p>
        </w:tc>
        <w:tc>
          <w:tcPr>
            <w:tcW w:type="dxa" w:w="1461"/>
            <w:vAlign w:val="top"/>
            <w:shd w:fill="F7F9FB"/>
          </w:tcPr>
          <w:p>
            <w:pPr>
              <w:spacing w:after="0"/>
            </w:pPr>
            <w:r>
              <w:rPr>
                <w:sz w:val="16"/>
              </w:rPr>
              <w:t>/admin/programs, /admin/categories, /admin/registrations, /admin/certificates, /admin/reports</w:t>
            </w:r>
          </w:p>
        </w:tc>
        <w:tc>
          <w:tcPr>
            <w:tcW w:type="dxa" w:w="1461"/>
            <w:vAlign w:val="top"/>
            <w:shd w:fill="F7F9FB"/>
          </w:tcPr>
          <w:p>
            <w:pPr>
              <w:spacing w:after="0"/>
            </w:pPr>
            <w:r>
              <w:rPr>
                <w:sz w:val="16"/>
              </w:rPr>
              <w:t>/trainer/programs and attendance</w:t>
            </w:r>
          </w:p>
        </w:tc>
        <w:tc>
          <w:tcPr>
            <w:tcW w:type="dxa" w:w="1461"/>
            <w:vAlign w:val="top"/>
            <w:shd w:fill="F7F9FB"/>
          </w:tcPr>
          <w:p>
            <w:pPr>
              <w:spacing w:after="0"/>
            </w:pPr>
            <w:r>
              <w:rPr>
                <w:sz w:val="16"/>
              </w:rPr>
              <w:t>/admin/users</w:t>
            </w:r>
          </w:p>
        </w:tc>
        <w:tc>
          <w:tcPr>
            <w:tcW w:type="dxa" w:w="1461"/>
            <w:vAlign w:val="top"/>
            <w:shd w:fill="F7F9FB"/>
          </w:tcPr>
          <w:p>
            <w:pPr>
              <w:spacing w:after="0"/>
            </w:pPr>
            <w:r>
              <w:rPr>
                <w:sz w:val="16"/>
              </w:rPr>
              <w:t>Verified protected UI routes and matching API role gates</w:t>
            </w:r>
          </w:p>
        </w:tc>
      </w:tr>
      <w:tr>
        <w:tc>
          <w:tcPr>
            <w:tcW w:type="dxa" w:w="1461"/>
            <w:vAlign w:val="top"/>
          </w:tcPr>
          <w:p>
            <w:r>
              <w:rPr>
                <w:sz w:val="15"/>
              </w:rPr>
              <w:t>Profile</w:t>
            </w:r>
          </w:p>
        </w:tc>
        <w:tc>
          <w:tcPr>
            <w:tcW w:type="dxa" w:w="1461"/>
            <w:vAlign w:val="top"/>
          </w:tcPr>
          <w:p>
            <w:r>
              <w:rPr>
                <w:sz w:val="15"/>
              </w:rPr>
              <w:t>No</w:t>
            </w:r>
          </w:p>
        </w:tc>
        <w:tc>
          <w:tcPr>
            <w:tcW w:type="dxa" w:w="1461"/>
            <w:vAlign w:val="top"/>
          </w:tcPr>
          <w:p>
            <w:r>
              <w:rPr>
                <w:sz w:val="15"/>
              </w:rPr>
              <w:t>Yes</w:t>
            </w:r>
          </w:p>
        </w:tc>
        <w:tc>
          <w:tcPr>
            <w:tcW w:type="dxa" w:w="1461"/>
            <w:vAlign w:val="top"/>
          </w:tcPr>
          <w:p>
            <w:r>
              <w:rPr>
                <w:sz w:val="15"/>
              </w:rPr>
              <w:t>Yes</w:t>
            </w:r>
          </w:p>
        </w:tc>
        <w:tc>
          <w:tcPr>
            <w:tcW w:type="dxa" w:w="1461"/>
            <w:vAlign w:val="top"/>
          </w:tcPr>
          <w:p>
            <w:r>
              <w:rPr>
                <w:sz w:val="15"/>
              </w:rPr>
              <w:t>Yes</w:t>
            </w:r>
          </w:p>
        </w:tc>
        <w:tc>
          <w:tcPr>
            <w:tcW w:type="dxa" w:w="1461"/>
            <w:vAlign w:val="top"/>
          </w:tcPr>
          <w:p>
            <w:r>
              <w:rPr>
                <w:sz w:val="15"/>
              </w:rPr>
              <w:t>Yes</w:t>
            </w:r>
          </w:p>
        </w:tc>
        <w:tc>
          <w:tcPr>
            <w:tcW w:type="dxa" w:w="1461"/>
            <w:vAlign w:val="top"/>
          </w:tcPr>
          <w:p>
            <w:r>
              <w:rPr>
                <w:sz w:val="15"/>
              </w:rPr>
              <w:t>/profile; own account only</w:t>
            </w:r>
          </w:p>
        </w:tc>
      </w:tr>
      <w:tr>
        <w:tc>
          <w:tcPr>
            <w:tcW w:type="dxa" w:w="1461"/>
            <w:vAlign w:val="top"/>
            <w:shd w:fill="F7F9FB"/>
          </w:tcPr>
          <w:p>
            <w:r>
              <w:rPr>
                <w:sz w:val="15"/>
              </w:rPr>
              <w:t>Logout</w:t>
            </w:r>
          </w:p>
        </w:tc>
        <w:tc>
          <w:tcPr>
            <w:tcW w:type="dxa" w:w="1461"/>
            <w:vAlign w:val="top"/>
            <w:shd w:fill="F7F9FB"/>
          </w:tcPr>
          <w:p>
            <w:r>
              <w:rPr>
                <w:sz w:val="15"/>
              </w:rPr>
              <w:t>No</w:t>
            </w:r>
          </w:p>
        </w:tc>
        <w:tc>
          <w:tcPr>
            <w:tcW w:type="dxa" w:w="1461"/>
            <w:vAlign w:val="top"/>
            <w:shd w:fill="F7F9FB"/>
          </w:tcPr>
          <w:p>
            <w:r>
              <w:rPr>
                <w:sz w:val="15"/>
              </w:rPr>
              <w:t>Yes</w:t>
            </w:r>
          </w:p>
        </w:tc>
        <w:tc>
          <w:tcPr>
            <w:tcW w:type="dxa" w:w="1461"/>
            <w:vAlign w:val="top"/>
            <w:shd w:fill="F7F9FB"/>
          </w:tcPr>
          <w:p>
            <w:r>
              <w:rPr>
                <w:sz w:val="15"/>
              </w:rPr>
              <w:t>Yes</w:t>
            </w:r>
          </w:p>
        </w:tc>
        <w:tc>
          <w:tcPr>
            <w:tcW w:type="dxa" w:w="1461"/>
            <w:vAlign w:val="top"/>
            <w:shd w:fill="F7F9FB"/>
          </w:tcPr>
          <w:p>
            <w:r>
              <w:rPr>
                <w:sz w:val="15"/>
              </w:rPr>
              <w:t>Yes</w:t>
            </w:r>
          </w:p>
        </w:tc>
        <w:tc>
          <w:tcPr>
            <w:tcW w:type="dxa" w:w="1461"/>
            <w:vAlign w:val="top"/>
            <w:shd w:fill="F7F9FB"/>
          </w:tcPr>
          <w:p>
            <w:r>
              <w:rPr>
                <w:sz w:val="15"/>
              </w:rPr>
              <w:t>Yes</w:t>
            </w:r>
          </w:p>
        </w:tc>
        <w:tc>
          <w:tcPr>
            <w:tcW w:type="dxa" w:w="1461"/>
            <w:vAlign w:val="top"/>
            <w:shd w:fill="F7F9FB"/>
          </w:tcPr>
          <w:p>
            <w:r>
              <w:rPr>
                <w:sz w:val="15"/>
              </w:rPr>
              <w:t>POST /api/v1/auth/logout</w:t>
            </w:r>
          </w:p>
        </w:tc>
      </w:tr>
      <w:tr>
        <w:tc>
          <w:tcPr>
            <w:tcW w:type="dxa" w:w="1461"/>
            <w:vAlign w:val="top"/>
          </w:tcPr>
          <w:p>
            <w:pPr>
              <w:spacing w:after="0"/>
            </w:pPr>
            <w:r>
              <w:rPr>
                <w:sz w:val="16"/>
              </w:rPr>
              <w:t>System Admin Bootstrap</w:t>
            </w:r>
          </w:p>
        </w:tc>
        <w:tc>
          <w:tcPr>
            <w:tcW w:type="dxa" w:w="1461"/>
            <w:vAlign w:val="top"/>
          </w:tcPr>
          <w:p>
            <w:pPr>
              <w:spacing w:after="0"/>
            </w:pPr>
            <w:r>
              <w:rPr>
                <w:sz w:val="16"/>
              </w:rPr>
              <w:t>No</w:t>
            </w:r>
          </w:p>
        </w:tc>
        <w:tc>
          <w:tcPr>
            <w:tcW w:type="dxa" w:w="1461"/>
            <w:vAlign w:val="top"/>
          </w:tcPr>
          <w:p>
            <w:pPr>
              <w:spacing w:after="0"/>
            </w:pPr>
            <w:r>
              <w:rPr>
                <w:sz w:val="16"/>
              </w:rPr>
              <w:t>No</w:t>
            </w:r>
          </w:p>
        </w:tc>
        <w:tc>
          <w:tcPr>
            <w:tcW w:type="dxa" w:w="1461"/>
            <w:vAlign w:val="top"/>
          </w:tcPr>
          <w:p>
            <w:pPr>
              <w:spacing w:after="0"/>
            </w:pPr>
            <w:r>
              <w:rPr>
                <w:sz w:val="16"/>
              </w:rPr>
              <w:t>No</w:t>
            </w:r>
          </w:p>
        </w:tc>
        <w:tc>
          <w:tcPr>
            <w:tcW w:type="dxa" w:w="1461"/>
            <w:vAlign w:val="top"/>
          </w:tcPr>
          <w:p>
            <w:pPr>
              <w:spacing w:after="0"/>
            </w:pPr>
            <w:r>
              <w:rPr>
                <w:sz w:val="16"/>
              </w:rPr>
              <w:t>No</w:t>
            </w:r>
          </w:p>
        </w:tc>
        <w:tc>
          <w:tcPr>
            <w:tcW w:type="dxa" w:w="1461"/>
            <w:vAlign w:val="top"/>
          </w:tcPr>
          <w:p>
            <w:pPr>
              <w:spacing w:after="0"/>
            </w:pPr>
            <w:r>
              <w:rPr>
                <w:sz w:val="16"/>
              </w:rPr>
              <w:t>Not self-service</w:t>
            </w:r>
          </w:p>
        </w:tc>
        <w:tc>
          <w:tcPr>
            <w:tcW w:type="dxa" w:w="1461"/>
            <w:vAlign w:val="top"/>
          </w:tcPr>
          <w:p>
            <w:pPr>
              <w:spacing w:after="0"/>
            </w:pPr>
            <w:r>
              <w:rPr>
                <w:sz w:val="16"/>
              </w:rPr>
              <w:t>Current public /admin/bootstrap is non-compliant and must not appear in target navigation</w:t>
            </w:r>
          </w:p>
        </w:tc>
      </w:tr>
    </w:tbl>
    <w:p>
      <w:pPr>
        <w:spacing w:after="20"/>
      </w:pPr>
    </w:p>
    <w:p>
      <w:pPr>
        <w:pStyle w:val="Heading1"/>
      </w:pPr>
      <w:r>
        <w:t>8. Form Specification</w:t>
      </w:r>
    </w:p>
    <w:tbl>
      <w:tblPr>
        <w:tblStyle w:val="TableGrid"/>
        <w:tblW w:type="auto" w:w="0"/>
        <w:jc w:val="center"/>
        <w:tblLayout w:type="autofit"/>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17365D"/>
            <w:vAlign w:val="center"/>
          </w:tcPr>
          <w:p>
            <w:r>
              <w:rPr>
                <w:b/>
                <w:color w:val="FFFFFF"/>
                <w:sz w:val="16"/>
              </w:rPr>
              <w:t>Form</w:t>
            </w:r>
          </w:p>
        </w:tc>
        <w:tc>
          <w:tcPr>
            <w:tcW w:type="dxa" w:w="1704"/>
            <w:shd w:fill="17365D"/>
            <w:vAlign w:val="center"/>
          </w:tcPr>
          <w:p>
            <w:r>
              <w:rPr>
                <w:b/>
                <w:color w:val="FFFFFF"/>
                <w:sz w:val="16"/>
              </w:rPr>
              <w:t>Field</w:t>
            </w:r>
          </w:p>
        </w:tc>
        <w:tc>
          <w:tcPr>
            <w:tcW w:type="dxa" w:w="1704"/>
            <w:shd w:fill="17365D"/>
            <w:vAlign w:val="center"/>
          </w:tcPr>
          <w:p>
            <w:r>
              <w:rPr>
                <w:b/>
                <w:color w:val="FFFFFF"/>
                <w:sz w:val="16"/>
              </w:rPr>
              <w:t>Control</w:t>
            </w:r>
          </w:p>
        </w:tc>
        <w:tc>
          <w:tcPr>
            <w:tcW w:type="dxa" w:w="1704"/>
            <w:shd w:fill="17365D"/>
            <w:vAlign w:val="center"/>
          </w:tcPr>
          <w:p>
            <w:r>
              <w:rPr>
                <w:b/>
                <w:color w:val="FFFFFF"/>
                <w:sz w:val="16"/>
              </w:rPr>
              <w:t>Required</w:t>
            </w:r>
          </w:p>
        </w:tc>
        <w:tc>
          <w:tcPr>
            <w:tcW w:type="dxa" w:w="1704"/>
            <w:shd w:fill="17365D"/>
            <w:vAlign w:val="center"/>
          </w:tcPr>
          <w:p>
            <w:r>
              <w:rPr>
                <w:b/>
                <w:color w:val="FFFFFF"/>
                <w:sz w:val="16"/>
              </w:rPr>
              <w:t>Editable</w:t>
            </w:r>
          </w:p>
        </w:tc>
        <w:tc>
          <w:tcPr>
            <w:tcW w:type="dxa" w:w="1704"/>
            <w:shd w:fill="17365D"/>
            <w:vAlign w:val="center"/>
          </w:tcPr>
          <w:p>
            <w:r>
              <w:rPr>
                <w:b/>
                <w:color w:val="FFFFFF"/>
                <w:sz w:val="16"/>
              </w:rPr>
              <w:t>Validation / Backend Mapping</w:t>
            </w:r>
          </w:p>
        </w:tc>
      </w:tr>
      <w:tr>
        <w:tc>
          <w:tcPr>
            <w:tcW w:type="dxa" w:w="1704"/>
            <w:vAlign w:val="top"/>
          </w:tcPr>
          <w:p>
            <w:r>
              <w:rPr>
                <w:sz w:val="15"/>
              </w:rPr>
              <w:t>Login</w:t>
            </w:r>
          </w:p>
        </w:tc>
        <w:tc>
          <w:tcPr>
            <w:tcW w:type="dxa" w:w="1704"/>
            <w:vAlign w:val="top"/>
          </w:tcPr>
          <w:p>
            <w:r>
              <w:rPr>
                <w:sz w:val="15"/>
              </w:rPr>
              <w:t>Account Type</w:t>
            </w:r>
          </w:p>
        </w:tc>
        <w:tc>
          <w:tcPr>
            <w:tcW w:type="dxa" w:w="1704"/>
            <w:vAlign w:val="top"/>
          </w:tcPr>
          <w:p>
            <w:r>
              <w:rPr>
                <w:sz w:val="15"/>
              </w:rPr>
              <w:t>Select/radio</w:t>
            </w:r>
          </w:p>
        </w:tc>
        <w:tc>
          <w:tcPr>
            <w:tcW w:type="dxa" w:w="1704"/>
            <w:vAlign w:val="top"/>
          </w:tcPr>
          <w:p>
            <w:r>
              <w:rPr>
                <w:sz w:val="15"/>
              </w:rPr>
              <w:t>Yes for UI routing</w:t>
            </w:r>
          </w:p>
        </w:tc>
        <w:tc>
          <w:tcPr>
            <w:tcW w:type="dxa" w:w="1704"/>
            <w:vAlign w:val="top"/>
          </w:tcPr>
          <w:p>
            <w:r>
              <w:rPr>
                <w:sz w:val="15"/>
              </w:rPr>
              <w:t>Yes</w:t>
            </w:r>
          </w:p>
        </w:tc>
        <w:tc>
          <w:tcPr>
            <w:tcW w:type="dxa" w:w="1704"/>
            <w:vAlign w:val="top"/>
          </w:tcPr>
          <w:p>
            <w:r>
              <w:rPr>
                <w:sz w:val="15"/>
              </w:rPr>
              <w:t>UI routing only; not authorization authority.</w:t>
            </w:r>
          </w:p>
        </w:tc>
      </w:tr>
      <w:tr>
        <w:tc>
          <w:tcPr>
            <w:tcW w:type="dxa" w:w="1704"/>
            <w:vAlign w:val="top"/>
            <w:shd w:fill="F7F9FB"/>
          </w:tcPr>
          <w:p>
            <w:r>
              <w:rPr>
                <w:sz w:val="15"/>
              </w:rPr>
              <w:t>Login</w:t>
            </w:r>
          </w:p>
        </w:tc>
        <w:tc>
          <w:tcPr>
            <w:tcW w:type="dxa" w:w="1704"/>
            <w:vAlign w:val="top"/>
            <w:shd w:fill="F7F9FB"/>
          </w:tcPr>
          <w:p>
            <w:r>
              <w:rPr>
                <w:sz w:val="15"/>
              </w:rPr>
              <w:t>Email</w:t>
            </w:r>
          </w:p>
        </w:tc>
        <w:tc>
          <w:tcPr>
            <w:tcW w:type="dxa" w:w="1704"/>
            <w:vAlign w:val="top"/>
            <w:shd w:fill="F7F9FB"/>
          </w:tcPr>
          <w:p>
            <w:r>
              <w:rPr>
                <w:sz w:val="15"/>
              </w:rPr>
              <w:t>email input</w:t>
            </w:r>
          </w:p>
        </w:tc>
        <w:tc>
          <w:tcPr>
            <w:tcW w:type="dxa" w:w="1704"/>
            <w:vAlign w:val="top"/>
            <w:shd w:fill="F7F9FB"/>
          </w:tcPr>
          <w:p>
            <w:r>
              <w:rPr>
                <w:sz w:val="15"/>
              </w:rPr>
              <w:t>Yes</w:t>
            </w:r>
          </w:p>
        </w:tc>
        <w:tc>
          <w:tcPr>
            <w:tcW w:type="dxa" w:w="1704"/>
            <w:vAlign w:val="top"/>
            <w:shd w:fill="F7F9FB"/>
          </w:tcPr>
          <w:p>
            <w:r>
              <w:rPr>
                <w:sz w:val="15"/>
              </w:rPr>
              <w:t>Yes</w:t>
            </w:r>
          </w:p>
        </w:tc>
        <w:tc>
          <w:tcPr>
            <w:tcW w:type="dxa" w:w="1704"/>
            <w:vAlign w:val="top"/>
            <w:shd w:fill="F7F9FB"/>
          </w:tcPr>
          <w:p>
            <w:r>
              <w:rPr>
                <w:sz w:val="15"/>
              </w:rPr>
              <w:t>Existing authentication email rules.</w:t>
            </w:r>
          </w:p>
        </w:tc>
      </w:tr>
      <w:tr>
        <w:tc>
          <w:tcPr>
            <w:tcW w:type="dxa" w:w="1704"/>
            <w:vAlign w:val="top"/>
          </w:tcPr>
          <w:p>
            <w:r>
              <w:rPr>
                <w:sz w:val="15"/>
              </w:rPr>
              <w:t>Login</w:t>
            </w:r>
          </w:p>
        </w:tc>
        <w:tc>
          <w:tcPr>
            <w:tcW w:type="dxa" w:w="1704"/>
            <w:vAlign w:val="top"/>
          </w:tcPr>
          <w:p>
            <w:r>
              <w:rPr>
                <w:sz w:val="15"/>
              </w:rPr>
              <w:t>Password</w:t>
            </w:r>
          </w:p>
        </w:tc>
        <w:tc>
          <w:tcPr>
            <w:tcW w:type="dxa" w:w="1704"/>
            <w:vAlign w:val="top"/>
          </w:tcPr>
          <w:p>
            <w:r>
              <w:rPr>
                <w:sz w:val="15"/>
              </w:rPr>
              <w:t>password input</w:t>
            </w:r>
          </w:p>
        </w:tc>
        <w:tc>
          <w:tcPr>
            <w:tcW w:type="dxa" w:w="1704"/>
            <w:vAlign w:val="top"/>
          </w:tcPr>
          <w:p>
            <w:r>
              <w:rPr>
                <w:sz w:val="15"/>
              </w:rPr>
              <w:t>Yes</w:t>
            </w:r>
          </w:p>
        </w:tc>
        <w:tc>
          <w:tcPr>
            <w:tcW w:type="dxa" w:w="1704"/>
            <w:vAlign w:val="top"/>
          </w:tcPr>
          <w:p>
            <w:r>
              <w:rPr>
                <w:sz w:val="15"/>
              </w:rPr>
              <w:t>Yes</w:t>
            </w:r>
          </w:p>
        </w:tc>
        <w:tc>
          <w:tcPr>
            <w:tcW w:type="dxa" w:w="1704"/>
            <w:vAlign w:val="top"/>
          </w:tcPr>
          <w:p>
            <w:r>
              <w:rPr>
                <w:sz w:val="15"/>
              </w:rPr>
              <w:t>Sensitive; never redisplay/log.</w:t>
            </w:r>
          </w:p>
        </w:tc>
      </w:tr>
      <w:tr>
        <w:tc>
          <w:tcPr>
            <w:tcW w:type="dxa" w:w="1704"/>
            <w:vAlign w:val="top"/>
            <w:shd w:fill="F7F9FB"/>
          </w:tcPr>
          <w:p>
            <w:r>
              <w:rPr>
                <w:sz w:val="15"/>
              </w:rPr>
              <w:t>Participant Profile</w:t>
            </w:r>
          </w:p>
        </w:tc>
        <w:tc>
          <w:tcPr>
            <w:tcW w:type="dxa" w:w="1704"/>
            <w:vAlign w:val="top"/>
            <w:shd w:fill="F7F9FB"/>
          </w:tcPr>
          <w:p>
            <w:r>
              <w:rPr>
                <w:sz w:val="15"/>
              </w:rPr>
              <w:t>Participant ID</w:t>
            </w:r>
          </w:p>
        </w:tc>
        <w:tc>
          <w:tcPr>
            <w:tcW w:type="dxa" w:w="1704"/>
            <w:vAlign w:val="top"/>
            <w:shd w:fill="F7F9FB"/>
          </w:tcPr>
          <w:p>
            <w:r>
              <w:rPr>
                <w:sz w:val="15"/>
              </w:rPr>
              <w:t>text</w:t>
            </w:r>
          </w:p>
        </w:tc>
        <w:tc>
          <w:tcPr>
            <w:tcW w:type="dxa" w:w="1704"/>
            <w:vAlign w:val="top"/>
            <w:shd w:fill="F7F9FB"/>
          </w:tcPr>
          <w:p>
            <w:r>
              <w:rPr>
                <w:sz w:val="15"/>
              </w:rPr>
              <w:t>N/A</w:t>
            </w:r>
          </w:p>
        </w:tc>
        <w:tc>
          <w:tcPr>
            <w:tcW w:type="dxa" w:w="1704"/>
            <w:vAlign w:val="top"/>
            <w:shd w:fill="F7F9FB"/>
          </w:tcPr>
          <w:p>
            <w:r>
              <w:rPr>
                <w:sz w:val="15"/>
              </w:rPr>
              <w:t>No</w:t>
            </w:r>
          </w:p>
        </w:tc>
        <w:tc>
          <w:tcPr>
            <w:tcW w:type="dxa" w:w="1704"/>
            <w:vAlign w:val="top"/>
            <w:shd w:fill="F7F9FB"/>
          </w:tcPr>
          <w:p>
            <w:r>
              <w:rPr>
                <w:sz w:val="15"/>
              </w:rPr>
              <w:t>participants.participant_id; read-only.</w:t>
            </w:r>
          </w:p>
        </w:tc>
      </w:tr>
      <w:tr>
        <w:tc>
          <w:tcPr>
            <w:tcW w:type="dxa" w:w="1704"/>
            <w:vAlign w:val="top"/>
          </w:tcPr>
          <w:p>
            <w:r>
              <w:rPr>
                <w:sz w:val="15"/>
              </w:rPr>
              <w:t>Participant Profile</w:t>
            </w:r>
          </w:p>
        </w:tc>
        <w:tc>
          <w:tcPr>
            <w:tcW w:type="dxa" w:w="1704"/>
            <w:vAlign w:val="top"/>
          </w:tcPr>
          <w:p>
            <w:r>
              <w:rPr>
                <w:sz w:val="15"/>
              </w:rPr>
              <w:t>NRIC/Passport</w:t>
            </w:r>
          </w:p>
        </w:tc>
        <w:tc>
          <w:tcPr>
            <w:tcW w:type="dxa" w:w="1704"/>
            <w:vAlign w:val="top"/>
          </w:tcPr>
          <w:p>
            <w:r>
              <w:rPr>
                <w:sz w:val="15"/>
              </w:rPr>
              <w:t>text</w:t>
            </w:r>
          </w:p>
        </w:tc>
        <w:tc>
          <w:tcPr>
            <w:tcW w:type="dxa" w:w="1704"/>
            <w:vAlign w:val="top"/>
          </w:tcPr>
          <w:p>
            <w:r>
              <w:rPr>
                <w:sz w:val="15"/>
              </w:rPr>
              <w:t>N/A</w:t>
            </w:r>
          </w:p>
        </w:tc>
        <w:tc>
          <w:tcPr>
            <w:tcW w:type="dxa" w:w="1704"/>
            <w:vAlign w:val="top"/>
          </w:tcPr>
          <w:p>
            <w:r>
              <w:rPr>
                <w:sz w:val="15"/>
              </w:rPr>
              <w:t>No</w:t>
            </w:r>
          </w:p>
        </w:tc>
        <w:tc>
          <w:tcPr>
            <w:tcW w:type="dxa" w:w="1704"/>
            <w:vAlign w:val="top"/>
          </w:tcPr>
          <w:p>
            <w:r>
              <w:rPr>
                <w:sz w:val="15"/>
              </w:rPr>
              <w:t>participants.nric_passport_no; read-only; ordinary display masking follows existing privacy baseline where applicable.</w:t>
            </w:r>
          </w:p>
        </w:tc>
      </w:tr>
      <w:tr>
        <w:tc>
          <w:tcPr>
            <w:tcW w:type="dxa" w:w="1704"/>
            <w:vAlign w:val="top"/>
            <w:shd w:fill="F7F9FB"/>
          </w:tcPr>
          <w:p>
            <w:r>
              <w:rPr>
                <w:sz w:val="15"/>
              </w:rPr>
              <w:t>Participant Profile</w:t>
            </w:r>
          </w:p>
        </w:tc>
        <w:tc>
          <w:tcPr>
            <w:tcW w:type="dxa" w:w="1704"/>
            <w:vAlign w:val="top"/>
            <w:shd w:fill="F7F9FB"/>
          </w:tcPr>
          <w:p>
            <w:r>
              <w:rPr>
                <w:sz w:val="15"/>
              </w:rPr>
              <w:t>Name</w:t>
            </w:r>
          </w:p>
        </w:tc>
        <w:tc>
          <w:tcPr>
            <w:tcW w:type="dxa" w:w="1704"/>
            <w:vAlign w:val="top"/>
            <w:shd w:fill="F7F9FB"/>
          </w:tcPr>
          <w:p>
            <w:r>
              <w:rPr>
                <w:sz w:val="15"/>
              </w:rPr>
              <w:t>text</w:t>
            </w:r>
          </w:p>
        </w:tc>
        <w:tc>
          <w:tcPr>
            <w:tcW w:type="dxa" w:w="1704"/>
            <w:vAlign w:val="top"/>
            <w:shd w:fill="F7F9FB"/>
          </w:tcPr>
          <w:p>
            <w:r>
              <w:rPr>
                <w:sz w:val="15"/>
              </w:rPr>
              <w:t>N/A</w:t>
            </w:r>
          </w:p>
        </w:tc>
        <w:tc>
          <w:tcPr>
            <w:tcW w:type="dxa" w:w="1704"/>
            <w:vAlign w:val="top"/>
            <w:shd w:fill="F7F9FB"/>
          </w:tcPr>
          <w:p>
            <w:r>
              <w:rPr>
                <w:sz w:val="15"/>
              </w:rPr>
              <w:t>No</w:t>
            </w:r>
          </w:p>
        </w:tc>
        <w:tc>
          <w:tcPr>
            <w:tcW w:type="dxa" w:w="1704"/>
            <w:vAlign w:val="top"/>
            <w:shd w:fill="F7F9FB"/>
          </w:tcPr>
          <w:p>
            <w:r>
              <w:rPr>
                <w:sz w:val="15"/>
              </w:rPr>
              <w:t>participants.name / users.name; read-only.</w:t>
            </w:r>
          </w:p>
        </w:tc>
      </w:tr>
      <w:tr>
        <w:tc>
          <w:tcPr>
            <w:tcW w:type="dxa" w:w="1704"/>
            <w:vAlign w:val="top"/>
          </w:tcPr>
          <w:p>
            <w:r>
              <w:rPr>
                <w:sz w:val="15"/>
              </w:rPr>
              <w:t>Participant Profile</w:t>
            </w:r>
          </w:p>
        </w:tc>
        <w:tc>
          <w:tcPr>
            <w:tcW w:type="dxa" w:w="1704"/>
            <w:vAlign w:val="top"/>
          </w:tcPr>
          <w:p>
            <w:r>
              <w:rPr>
                <w:sz w:val="15"/>
              </w:rPr>
              <w:t>Email</w:t>
            </w:r>
          </w:p>
        </w:tc>
        <w:tc>
          <w:tcPr>
            <w:tcW w:type="dxa" w:w="1704"/>
            <w:vAlign w:val="top"/>
          </w:tcPr>
          <w:p>
            <w:r>
              <w:rPr>
                <w:sz w:val="15"/>
              </w:rPr>
              <w:t>email</w:t>
            </w:r>
          </w:p>
        </w:tc>
        <w:tc>
          <w:tcPr>
            <w:tcW w:type="dxa" w:w="1704"/>
            <w:vAlign w:val="top"/>
          </w:tcPr>
          <w:p>
            <w:r>
              <w:rPr>
                <w:sz w:val="15"/>
              </w:rPr>
              <w:t>Yes</w:t>
            </w:r>
          </w:p>
        </w:tc>
        <w:tc>
          <w:tcPr>
            <w:tcW w:type="dxa" w:w="1704"/>
            <w:vAlign w:val="top"/>
          </w:tcPr>
          <w:p>
            <w:r>
              <w:rPr>
                <w:sz w:val="15"/>
              </w:rPr>
              <w:t>Yes subject to existing validation</w:t>
            </w:r>
          </w:p>
        </w:tc>
        <w:tc>
          <w:tcPr>
            <w:tcW w:type="dxa" w:w="1704"/>
            <w:vAlign w:val="top"/>
          </w:tcPr>
          <w:p>
            <w:r>
              <w:rPr>
                <w:sz w:val="15"/>
              </w:rPr>
              <w:t>users.email; uniqueness applies.</w:t>
            </w:r>
          </w:p>
        </w:tc>
      </w:tr>
      <w:tr>
        <w:tc>
          <w:tcPr>
            <w:tcW w:type="dxa" w:w="1704"/>
            <w:vAlign w:val="top"/>
            <w:shd w:fill="F7F9FB"/>
          </w:tcPr>
          <w:p>
            <w:r>
              <w:rPr>
                <w:sz w:val="15"/>
              </w:rPr>
              <w:t>Participant Profile</w:t>
            </w:r>
          </w:p>
        </w:tc>
        <w:tc>
          <w:tcPr>
            <w:tcW w:type="dxa" w:w="1704"/>
            <w:vAlign w:val="top"/>
            <w:shd w:fill="F7F9FB"/>
          </w:tcPr>
          <w:p>
            <w:r>
              <w:rPr>
                <w:sz w:val="15"/>
              </w:rPr>
              <w:t>Mobile No</w:t>
            </w:r>
          </w:p>
        </w:tc>
        <w:tc>
          <w:tcPr>
            <w:tcW w:type="dxa" w:w="1704"/>
            <w:vAlign w:val="top"/>
            <w:shd w:fill="F7F9FB"/>
          </w:tcPr>
          <w:p>
            <w:r>
              <w:rPr>
                <w:sz w:val="15"/>
              </w:rPr>
              <w:t>tel</w:t>
            </w:r>
          </w:p>
        </w:tc>
        <w:tc>
          <w:tcPr>
            <w:tcW w:type="dxa" w:w="1704"/>
            <w:vAlign w:val="top"/>
            <w:shd w:fill="F7F9FB"/>
          </w:tcPr>
          <w:p>
            <w:r>
              <w:rPr>
                <w:sz w:val="15"/>
              </w:rPr>
              <w:t>Yes</w:t>
            </w:r>
          </w:p>
        </w:tc>
        <w:tc>
          <w:tcPr>
            <w:tcW w:type="dxa" w:w="1704"/>
            <w:vAlign w:val="top"/>
            <w:shd w:fill="F7F9FB"/>
          </w:tcPr>
          <w:p>
            <w:r>
              <w:rPr>
                <w:sz w:val="15"/>
              </w:rPr>
              <w:t>Yes subject to existing validation</w:t>
            </w:r>
          </w:p>
        </w:tc>
        <w:tc>
          <w:tcPr>
            <w:tcW w:type="dxa" w:w="1704"/>
            <w:vAlign w:val="top"/>
            <w:shd w:fill="F7F9FB"/>
          </w:tcPr>
          <w:p>
            <w:r>
              <w:rPr>
                <w:sz w:val="15"/>
              </w:rPr>
              <w:t>participants.mobile_no.</w:t>
            </w:r>
          </w:p>
        </w:tc>
      </w:tr>
      <w:tr>
        <w:tc>
          <w:tcPr>
            <w:tcW w:type="dxa" w:w="1704"/>
            <w:vAlign w:val="top"/>
          </w:tcPr>
          <w:p>
            <w:r>
              <w:rPr>
                <w:sz w:val="15"/>
              </w:rPr>
              <w:t>Staff/Admin Profile</w:t>
            </w:r>
          </w:p>
        </w:tc>
        <w:tc>
          <w:tcPr>
            <w:tcW w:type="dxa" w:w="1704"/>
            <w:vAlign w:val="top"/>
          </w:tcPr>
          <w:p>
            <w:r>
              <w:rPr>
                <w:sz w:val="15"/>
              </w:rPr>
              <w:t>Account Identifier / ID</w:t>
            </w:r>
          </w:p>
        </w:tc>
        <w:tc>
          <w:tcPr>
            <w:tcW w:type="dxa" w:w="1704"/>
            <w:vAlign w:val="top"/>
          </w:tcPr>
          <w:p>
            <w:r>
              <w:rPr>
                <w:sz w:val="15"/>
              </w:rPr>
              <w:t>text</w:t>
            </w:r>
          </w:p>
        </w:tc>
        <w:tc>
          <w:tcPr>
            <w:tcW w:type="dxa" w:w="1704"/>
            <w:vAlign w:val="top"/>
          </w:tcPr>
          <w:p>
            <w:r>
              <w:rPr>
                <w:sz w:val="15"/>
              </w:rPr>
              <w:t>N/A</w:t>
            </w:r>
          </w:p>
        </w:tc>
        <w:tc>
          <w:tcPr>
            <w:tcW w:type="dxa" w:w="1704"/>
            <w:vAlign w:val="top"/>
          </w:tcPr>
          <w:p>
            <w:r>
              <w:rPr>
                <w:sz w:val="15"/>
              </w:rPr>
              <w:t>No</w:t>
            </w:r>
          </w:p>
        </w:tc>
        <w:tc>
          <w:tcPr>
            <w:tcW w:type="dxa" w:w="1704"/>
            <w:vAlign w:val="top"/>
          </w:tcPr>
          <w:p>
            <w:r>
              <w:rPr>
                <w:sz w:val="15"/>
              </w:rPr>
              <w:t>users.account_identifier; read-only.</w:t>
            </w:r>
          </w:p>
        </w:tc>
      </w:tr>
      <w:tr>
        <w:tc>
          <w:tcPr>
            <w:tcW w:type="dxa" w:w="1704"/>
            <w:vAlign w:val="top"/>
            <w:shd w:fill="F7F9FB"/>
          </w:tcPr>
          <w:p>
            <w:r>
              <w:rPr>
                <w:sz w:val="15"/>
              </w:rPr>
              <w:t>Staff/Admin Profile</w:t>
            </w:r>
          </w:p>
        </w:tc>
        <w:tc>
          <w:tcPr>
            <w:tcW w:type="dxa" w:w="1704"/>
            <w:vAlign w:val="top"/>
            <w:shd w:fill="F7F9FB"/>
          </w:tcPr>
          <w:p>
            <w:r>
              <w:rPr>
                <w:sz w:val="15"/>
              </w:rPr>
              <w:t>Name</w:t>
            </w:r>
          </w:p>
        </w:tc>
        <w:tc>
          <w:tcPr>
            <w:tcW w:type="dxa" w:w="1704"/>
            <w:vAlign w:val="top"/>
            <w:shd w:fill="F7F9FB"/>
          </w:tcPr>
          <w:p>
            <w:r>
              <w:rPr>
                <w:sz w:val="15"/>
              </w:rPr>
              <w:t>text</w:t>
            </w:r>
          </w:p>
        </w:tc>
        <w:tc>
          <w:tcPr>
            <w:tcW w:type="dxa" w:w="1704"/>
            <w:vAlign w:val="top"/>
            <w:shd w:fill="F7F9FB"/>
          </w:tcPr>
          <w:p>
            <w:r>
              <w:rPr>
                <w:sz w:val="15"/>
              </w:rPr>
              <w:t>N/A</w:t>
            </w:r>
          </w:p>
        </w:tc>
        <w:tc>
          <w:tcPr>
            <w:tcW w:type="dxa" w:w="1704"/>
            <w:vAlign w:val="top"/>
            <w:shd w:fill="F7F9FB"/>
          </w:tcPr>
          <w:p>
            <w:r>
              <w:rPr>
                <w:sz w:val="15"/>
              </w:rPr>
              <w:t>No</w:t>
            </w:r>
          </w:p>
        </w:tc>
        <w:tc>
          <w:tcPr>
            <w:tcW w:type="dxa" w:w="1704"/>
            <w:vAlign w:val="top"/>
            <w:shd w:fill="F7F9FB"/>
          </w:tcPr>
          <w:p>
            <w:r>
              <w:rPr>
                <w:sz w:val="15"/>
              </w:rPr>
              <w:t>users.name; read-only.</w:t>
            </w:r>
          </w:p>
        </w:tc>
      </w:tr>
      <w:tr>
        <w:tc>
          <w:tcPr>
            <w:tcW w:type="dxa" w:w="1704"/>
            <w:vAlign w:val="top"/>
          </w:tcPr>
          <w:p>
            <w:r>
              <w:rPr>
                <w:sz w:val="15"/>
              </w:rPr>
              <w:t>Staff/Admin Profile</w:t>
            </w:r>
          </w:p>
        </w:tc>
        <w:tc>
          <w:tcPr>
            <w:tcW w:type="dxa" w:w="1704"/>
            <w:vAlign w:val="top"/>
          </w:tcPr>
          <w:p>
            <w:r>
              <w:rPr>
                <w:sz w:val="15"/>
              </w:rPr>
              <w:t>Username</w:t>
            </w:r>
          </w:p>
        </w:tc>
        <w:tc>
          <w:tcPr>
            <w:tcW w:type="dxa" w:w="1704"/>
            <w:vAlign w:val="top"/>
          </w:tcPr>
          <w:p>
            <w:r>
              <w:rPr>
                <w:sz w:val="15"/>
              </w:rPr>
              <w:t>text</w:t>
            </w:r>
          </w:p>
        </w:tc>
        <w:tc>
          <w:tcPr>
            <w:tcW w:type="dxa" w:w="1704"/>
            <w:vAlign w:val="top"/>
          </w:tcPr>
          <w:p>
            <w:r>
              <w:t>N/A</w:t>
            </w:r>
          </w:p>
        </w:tc>
        <w:tc>
          <w:tcPr>
            <w:tcW w:type="dxa" w:w="1704"/>
            <w:vAlign w:val="top"/>
          </w:tcPr>
          <w:p>
            <w:r>
              <w:t>No</w:t>
            </w:r>
          </w:p>
        </w:tc>
        <w:tc>
          <w:tcPr>
            <w:tcW w:type="dxa" w:w="1704"/>
            <w:vAlign w:val="top"/>
          </w:tcPr>
          <w:p>
            <w:r>
              <w:t>users.username; immutable through ordinary profile maintenance.</w:t>
            </w:r>
          </w:p>
        </w:tc>
      </w:tr>
      <w:tr>
        <w:tc>
          <w:tcPr>
            <w:tcW w:type="dxa" w:w="1704"/>
            <w:vAlign w:val="top"/>
            <w:shd w:fill="F7F9FB"/>
          </w:tcPr>
          <w:p>
            <w:r>
              <w:rPr>
                <w:sz w:val="15"/>
              </w:rPr>
              <w:t>Staff/Admin Profile</w:t>
            </w:r>
          </w:p>
        </w:tc>
        <w:tc>
          <w:tcPr>
            <w:tcW w:type="dxa" w:w="1704"/>
            <w:vAlign w:val="top"/>
            <w:shd w:fill="F7F9FB"/>
          </w:tcPr>
          <w:p>
            <w:r>
              <w:rPr>
                <w:sz w:val="15"/>
              </w:rPr>
              <w:t>Email</w:t>
            </w:r>
          </w:p>
        </w:tc>
        <w:tc>
          <w:tcPr>
            <w:tcW w:type="dxa" w:w="1704"/>
            <w:vAlign w:val="top"/>
            <w:shd w:fill="F7F9FB"/>
          </w:tcPr>
          <w:p>
            <w:r>
              <w:rPr>
                <w:sz w:val="15"/>
              </w:rPr>
              <w:t>email</w:t>
            </w:r>
          </w:p>
        </w:tc>
        <w:tc>
          <w:tcPr>
            <w:tcW w:type="dxa" w:w="1704"/>
            <w:vAlign w:val="top"/>
            <w:shd w:fill="F7F9FB"/>
          </w:tcPr>
          <w:p>
            <w:r>
              <w:rPr>
                <w:sz w:val="15"/>
              </w:rPr>
              <w:t>Yes</w:t>
            </w:r>
          </w:p>
        </w:tc>
        <w:tc>
          <w:tcPr>
            <w:tcW w:type="dxa" w:w="1704"/>
            <w:vAlign w:val="top"/>
            <w:shd w:fill="F7F9FB"/>
          </w:tcPr>
          <w:p>
            <w:r>
              <w:t>Yes</w:t>
            </w:r>
          </w:p>
        </w:tc>
        <w:tc>
          <w:tcPr>
            <w:tcW w:type="dxa" w:w="1704"/>
            <w:vAlign w:val="top"/>
            <w:shd w:fill="F7F9FB"/>
          </w:tcPr>
          <w:p>
            <w:r>
              <w:t>users.email; server-side format + uniqueness validation; no new verification/notification flow under CR-001.</w:t>
            </w:r>
          </w:p>
        </w:tc>
      </w:tr>
      <w:tr>
        <w:tc>
          <w:tcPr>
            <w:tcW w:type="dxa" w:w="1704"/>
            <w:vAlign w:val="top"/>
          </w:tcPr>
          <w:p>
            <w:r>
              <w:rPr>
                <w:sz w:val="15"/>
              </w:rPr>
              <w:t>Bootstrap</w:t>
            </w:r>
          </w:p>
        </w:tc>
        <w:tc>
          <w:tcPr>
            <w:tcW w:type="dxa" w:w="1704"/>
            <w:vAlign w:val="top"/>
          </w:tcPr>
          <w:p>
            <w:r>
              <w:rPr>
                <w:sz w:val="15"/>
              </w:rPr>
              <w:t>Username</w:t>
            </w:r>
          </w:p>
        </w:tc>
        <w:tc>
          <w:tcPr>
            <w:tcW w:type="dxa" w:w="1704"/>
            <w:vAlign w:val="top"/>
          </w:tcPr>
          <w:p>
            <w:r>
              <w:rPr>
                <w:sz w:val="15"/>
              </w:rPr>
              <w:t>text</w:t>
            </w:r>
          </w:p>
        </w:tc>
        <w:tc>
          <w:tcPr>
            <w:tcW w:type="dxa" w:w="1704"/>
            <w:vAlign w:val="top"/>
          </w:tcPr>
          <w:p>
            <w:r>
              <w:rPr>
                <w:sz w:val="15"/>
              </w:rPr>
              <w:t>Yes</w:t>
            </w:r>
          </w:p>
        </w:tc>
        <w:tc>
          <w:tcPr>
            <w:tcW w:type="dxa" w:w="1704"/>
            <w:vAlign w:val="top"/>
          </w:tcPr>
          <w:p>
            <w:r>
              <w:rPr>
                <w:sz w:val="15"/>
              </w:rPr>
              <w:t>Yes</w:t>
            </w:r>
          </w:p>
        </w:tc>
        <w:tc>
          <w:tcPr>
            <w:tcW w:type="dxa" w:w="1704"/>
            <w:vAlign w:val="top"/>
          </w:tcPr>
          <w:p>
            <w:r>
              <w:rPr>
                <w:sz w:val="15"/>
              </w:rPr>
              <w:t>Existing admin account username validation/uniqueness.</w:t>
            </w:r>
          </w:p>
        </w:tc>
      </w:tr>
      <w:tr>
        <w:tc>
          <w:tcPr>
            <w:tcW w:type="dxa" w:w="1704"/>
            <w:vAlign w:val="top"/>
            <w:shd w:fill="F7F9FB"/>
          </w:tcPr>
          <w:p>
            <w:r>
              <w:rPr>
                <w:sz w:val="15"/>
              </w:rPr>
              <w:t>Bootstrap</w:t>
            </w:r>
          </w:p>
        </w:tc>
        <w:tc>
          <w:tcPr>
            <w:tcW w:type="dxa" w:w="1704"/>
            <w:vAlign w:val="top"/>
            <w:shd w:fill="F7F9FB"/>
          </w:tcPr>
          <w:p>
            <w:r>
              <w:rPr>
                <w:sz w:val="15"/>
              </w:rPr>
              <w:t>Name</w:t>
            </w:r>
          </w:p>
        </w:tc>
        <w:tc>
          <w:tcPr>
            <w:tcW w:type="dxa" w:w="1704"/>
            <w:vAlign w:val="top"/>
            <w:shd w:fill="F7F9FB"/>
          </w:tcPr>
          <w:p>
            <w:r>
              <w:rPr>
                <w:sz w:val="15"/>
              </w:rPr>
              <w:t>text</w:t>
            </w:r>
          </w:p>
        </w:tc>
        <w:tc>
          <w:tcPr>
            <w:tcW w:type="dxa" w:w="1704"/>
            <w:vAlign w:val="top"/>
            <w:shd w:fill="F7F9FB"/>
          </w:tcPr>
          <w:p>
            <w:r>
              <w:rPr>
                <w:sz w:val="15"/>
              </w:rPr>
              <w:t>Yes</w:t>
            </w:r>
          </w:p>
        </w:tc>
        <w:tc>
          <w:tcPr>
            <w:tcW w:type="dxa" w:w="1704"/>
            <w:vAlign w:val="top"/>
            <w:shd w:fill="F7F9FB"/>
          </w:tcPr>
          <w:p>
            <w:r>
              <w:rPr>
                <w:sz w:val="15"/>
              </w:rPr>
              <w:t>Yes</w:t>
            </w:r>
          </w:p>
        </w:tc>
        <w:tc>
          <w:tcPr>
            <w:tcW w:type="dxa" w:w="1704"/>
            <w:vAlign w:val="top"/>
            <w:shd w:fill="F7F9FB"/>
          </w:tcPr>
          <w:p>
            <w:r>
              <w:rPr>
                <w:sz w:val="15"/>
              </w:rPr>
              <w:t>Existing admin account name validation.</w:t>
            </w:r>
          </w:p>
        </w:tc>
      </w:tr>
      <w:tr>
        <w:tc>
          <w:tcPr>
            <w:tcW w:type="dxa" w:w="1704"/>
            <w:vAlign w:val="top"/>
          </w:tcPr>
          <w:p>
            <w:r>
              <w:rPr>
                <w:sz w:val="15"/>
              </w:rPr>
              <w:t>Bootstrap</w:t>
            </w:r>
          </w:p>
        </w:tc>
        <w:tc>
          <w:tcPr>
            <w:tcW w:type="dxa" w:w="1704"/>
            <w:vAlign w:val="top"/>
          </w:tcPr>
          <w:p>
            <w:r>
              <w:rPr>
                <w:sz w:val="15"/>
              </w:rPr>
              <w:t>Email</w:t>
            </w:r>
          </w:p>
        </w:tc>
        <w:tc>
          <w:tcPr>
            <w:tcW w:type="dxa" w:w="1704"/>
            <w:vAlign w:val="top"/>
          </w:tcPr>
          <w:p>
            <w:r>
              <w:rPr>
                <w:sz w:val="15"/>
              </w:rPr>
              <w:t>email</w:t>
            </w:r>
          </w:p>
        </w:tc>
        <w:tc>
          <w:tcPr>
            <w:tcW w:type="dxa" w:w="1704"/>
            <w:vAlign w:val="top"/>
          </w:tcPr>
          <w:p>
            <w:r>
              <w:rPr>
                <w:sz w:val="15"/>
              </w:rPr>
              <w:t>Yes</w:t>
            </w:r>
          </w:p>
        </w:tc>
        <w:tc>
          <w:tcPr>
            <w:tcW w:type="dxa" w:w="1704"/>
            <w:vAlign w:val="top"/>
          </w:tcPr>
          <w:p>
            <w:r>
              <w:rPr>
                <w:sz w:val="15"/>
              </w:rPr>
              <w:t>Yes</w:t>
            </w:r>
          </w:p>
        </w:tc>
        <w:tc>
          <w:tcPr>
            <w:tcW w:type="dxa" w:w="1704"/>
            <w:vAlign w:val="top"/>
          </w:tcPr>
          <w:p>
            <w:r>
              <w:rPr>
                <w:sz w:val="15"/>
              </w:rPr>
              <w:t>Must match approved configured email after approved normalization binding.</w:t>
            </w:r>
          </w:p>
        </w:tc>
      </w:tr>
      <w:tr>
        <w:tc>
          <w:tcPr>
            <w:tcW w:type="dxa" w:w="1704"/>
            <w:vAlign w:val="top"/>
            <w:shd w:fill="F7F9FB"/>
          </w:tcPr>
          <w:p>
            <w:r>
              <w:rPr>
                <w:sz w:val="15"/>
              </w:rPr>
              <w:t>Bootstrap</w:t>
            </w:r>
          </w:p>
        </w:tc>
        <w:tc>
          <w:tcPr>
            <w:tcW w:type="dxa" w:w="1704"/>
            <w:vAlign w:val="top"/>
            <w:shd w:fill="F7F9FB"/>
          </w:tcPr>
          <w:p>
            <w:r>
              <w:rPr>
                <w:sz w:val="15"/>
              </w:rPr>
              <w:t>Password</w:t>
            </w:r>
          </w:p>
        </w:tc>
        <w:tc>
          <w:tcPr>
            <w:tcW w:type="dxa" w:w="1704"/>
            <w:vAlign w:val="top"/>
            <w:shd w:fill="F7F9FB"/>
          </w:tcPr>
          <w:p>
            <w:r>
              <w:rPr>
                <w:sz w:val="15"/>
              </w:rPr>
              <w:t>password</w:t>
            </w:r>
          </w:p>
        </w:tc>
        <w:tc>
          <w:tcPr>
            <w:tcW w:type="dxa" w:w="1704"/>
            <w:vAlign w:val="top"/>
            <w:shd w:fill="F7F9FB"/>
          </w:tcPr>
          <w:p>
            <w:r>
              <w:rPr>
                <w:sz w:val="15"/>
              </w:rPr>
              <w:t>Yes</w:t>
            </w:r>
          </w:p>
        </w:tc>
        <w:tc>
          <w:tcPr>
            <w:tcW w:type="dxa" w:w="1704"/>
            <w:vAlign w:val="top"/>
            <w:shd w:fill="F7F9FB"/>
          </w:tcPr>
          <w:p>
            <w:r>
              <w:rPr>
                <w:sz w:val="15"/>
              </w:rPr>
              <w:t>Yes</w:t>
            </w:r>
          </w:p>
        </w:tc>
        <w:tc>
          <w:tcPr>
            <w:tcW w:type="dxa" w:w="1704"/>
            <w:vAlign w:val="top"/>
            <w:shd w:fill="F7F9FB"/>
          </w:tcPr>
          <w:p>
            <w:r>
              <w:rPr>
                <w:sz w:val="15"/>
              </w:rPr>
              <w:t>Existing account-creation password policy; Argon2id hashing.</w:t>
            </w:r>
          </w:p>
        </w:tc>
      </w:tr>
    </w:tbl>
    <w:p>
      <w:pPr>
        <w:spacing w:after="20"/>
      </w:pPr>
    </w:p>
    <w:p>
      <w:pPr>
        <w:pStyle w:val="Heading1"/>
      </w:pPr>
      <w:r>
        <w:t>9. Responsive Bootstrap Specification</w:t>
      </w:r>
    </w:p>
    <w:p>
      <w:r>
        <w:t>Use Bootstrap grid, navbar/collapse, forms, cards, tables, alerts and modal components consistently. Desktop keeps persistent navigation where practical; tablet/mobile collapses navigation into a keyboard-operable toggle. Content stacks without horizontal clipping; tables use responsive wrappers where necessary; forms use full-width controls on narrow viewports. Do not use device-model detection. Validate representative viewport behavior for Samsung Galaxy S25 and iPhone 17 sizes in Chrome/Safari-compatible testing.</w:t>
      </w:r>
    </w:p>
    <w:p>
      <w:pPr>
        <w:pStyle w:val="Heading1"/>
      </w:pPr>
      <w:r>
        <w:t>10. Accessibility Specification</w:t>
      </w:r>
    </w:p>
    <w:p>
      <w:r>
        <w:t>Use semantic landmarks, associated labels, logical heading order, keyboard-operable navigation, visible focus, readable validation summaries and field errors, sufficient contrast, and non-color-only status communication. Bootstrap modal focus must move into the session-expiry modal, remain trapped while blocking protected interaction, and return only through the Logout action. ARIA is used only where native semantics are insufficient.</w:t>
      </w:r>
    </w:p>
    <w:p>
      <w:pPr>
        <w:pStyle w:val="Heading1"/>
      </w:pPr>
      <w:r>
        <w:t>11. Client-Side JavaScript Specification</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shd w:fill="17365D"/>
            <w:vAlign w:val="center"/>
          </w:tcPr>
          <w:p>
            <w:r>
              <w:rPr>
                <w:b/>
                <w:color w:val="FFFFFF"/>
                <w:sz w:val="16"/>
              </w:rPr>
              <w:t>Module</w:t>
            </w:r>
          </w:p>
        </w:tc>
        <w:tc>
          <w:tcPr>
            <w:tcW w:type="dxa" w:w="2045"/>
            <w:shd w:fill="17365D"/>
            <w:vAlign w:val="center"/>
          </w:tcPr>
          <w:p>
            <w:r>
              <w:rPr>
                <w:b/>
                <w:color w:val="FFFFFF"/>
                <w:sz w:val="16"/>
              </w:rPr>
              <w:t>Trigger</w:t>
            </w:r>
          </w:p>
        </w:tc>
        <w:tc>
          <w:tcPr>
            <w:tcW w:type="dxa" w:w="2045"/>
            <w:shd w:fill="17365D"/>
            <w:vAlign w:val="center"/>
          </w:tcPr>
          <w:p>
            <w:r>
              <w:rPr>
                <w:b/>
                <w:color w:val="FFFFFF"/>
                <w:sz w:val="16"/>
              </w:rPr>
              <w:t>Processing</w:t>
            </w:r>
          </w:p>
        </w:tc>
        <w:tc>
          <w:tcPr>
            <w:tcW w:type="dxa" w:w="2045"/>
            <w:shd w:fill="17365D"/>
            <w:vAlign w:val="center"/>
          </w:tcPr>
          <w:p>
            <w:r>
              <w:rPr>
                <w:b/>
                <w:color w:val="FFFFFF"/>
                <w:sz w:val="16"/>
              </w:rPr>
              <w:t>Backend Interaction</w:t>
            </w:r>
          </w:p>
        </w:tc>
        <w:tc>
          <w:tcPr>
            <w:tcW w:type="dxa" w:w="2045"/>
            <w:shd w:fill="17365D"/>
            <w:vAlign w:val="center"/>
          </w:tcPr>
          <w:p>
            <w:r>
              <w:rPr>
                <w:b/>
                <w:color w:val="FFFFFF"/>
                <w:sz w:val="16"/>
              </w:rPr>
              <w:t>UI Result</w:t>
            </w:r>
          </w:p>
        </w:tc>
      </w:tr>
      <w:tr>
        <w:tc>
          <w:tcPr>
            <w:tcW w:type="dxa" w:w="2045"/>
            <w:vAlign w:val="top"/>
          </w:tcPr>
          <w:p>
            <w:r>
              <w:rPr>
                <w:sz w:val="15"/>
              </w:rPr>
              <w:t>login.js</w:t>
            </w:r>
          </w:p>
        </w:tc>
        <w:tc>
          <w:tcPr>
            <w:tcW w:type="dxa" w:w="2045"/>
            <w:vAlign w:val="top"/>
          </w:tcPr>
          <w:p>
            <w:r>
              <w:rPr>
                <w:sz w:val="15"/>
              </w:rPr>
              <w:t>Common login submit</w:t>
            </w:r>
          </w:p>
        </w:tc>
        <w:tc>
          <w:tcPr>
            <w:tcW w:type="dxa" w:w="2045"/>
            <w:vAlign w:val="top"/>
          </w:tcPr>
          <w:p>
            <w:r>
              <w:rPr>
                <w:sz w:val="15"/>
              </w:rPr>
              <w:t>Validate presence; select existing auth endpoint by account-type choice; never trust choice for authorization</w:t>
            </w:r>
          </w:p>
        </w:tc>
        <w:tc>
          <w:tcPr>
            <w:tcW w:type="dxa" w:w="2045"/>
            <w:vAlign w:val="top"/>
          </w:tcPr>
          <w:p>
            <w:r>
              <w:rPr>
                <w:sz w:val="15"/>
              </w:rPr>
              <w:t>POST participant/staff/system-admin login API</w:t>
            </w:r>
          </w:p>
        </w:tc>
        <w:tc>
          <w:tcPr>
            <w:tcW w:type="dxa" w:w="2045"/>
            <w:vAlign w:val="top"/>
          </w:tcPr>
          <w:p>
            <w:r>
              <w:rPr>
                <w:sz w:val="15"/>
              </w:rPr>
              <w:t>On 200 route by returned canonical role; otherwise render sanitized error.</w:t>
            </w:r>
          </w:p>
        </w:tc>
      </w:tr>
      <w:tr>
        <w:tc>
          <w:tcPr>
            <w:tcW w:type="dxa" w:w="2045"/>
            <w:vAlign w:val="top"/>
            <w:shd w:fill="F7F9FB"/>
          </w:tcPr>
          <w:p>
            <w:r>
              <w:rPr>
                <w:sz w:val="15"/>
              </w:rPr>
              <w:t>profile.js</w:t>
            </w:r>
          </w:p>
        </w:tc>
        <w:tc>
          <w:tcPr>
            <w:tcW w:type="dxa" w:w="2045"/>
            <w:vAlign w:val="top"/>
            <w:shd w:fill="F7F9FB"/>
          </w:tcPr>
          <w:p>
            <w:r>
              <w:rPr>
                <w:sz w:val="15"/>
              </w:rPr>
              <w:t>Profile save</w:t>
            </w:r>
          </w:p>
        </w:tc>
        <w:tc>
          <w:tcPr>
            <w:tcW w:type="dxa" w:w="2045"/>
            <w:vAlign w:val="top"/>
            <w:shd w:fill="F7F9FB"/>
          </w:tcPr>
          <w:p>
            <w:r>
              <w:rPr>
                <w:sz w:val="15"/>
              </w:rPr>
              <w:t>Collect only editable fields and CSRF token</w:t>
            </w:r>
          </w:p>
        </w:tc>
        <w:tc>
          <w:tcPr>
            <w:tcW w:type="dxa" w:w="2045"/>
            <w:vAlign w:val="top"/>
            <w:shd w:fill="F7F9FB"/>
          </w:tcPr>
          <w:p>
            <w:r>
              <w:rPr>
                <w:sz w:val="15"/>
              </w:rPr>
              <w:t>PUT /api/v1/profile</w:t>
            </w:r>
          </w:p>
        </w:tc>
        <w:tc>
          <w:tcPr>
            <w:tcW w:type="dxa" w:w="2045"/>
            <w:vAlign w:val="top"/>
            <w:shd w:fill="F7F9FB"/>
          </w:tcPr>
          <w:p>
            <w:r>
              <w:rPr>
                <w:sz w:val="15"/>
              </w:rPr>
              <w:t>Render success or field/general error; protected fields never submitted.</w:t>
            </w:r>
          </w:p>
        </w:tc>
      </w:tr>
      <w:tr>
        <w:tc>
          <w:tcPr>
            <w:tcW w:type="dxa" w:w="2045"/>
            <w:vAlign w:val="top"/>
          </w:tcPr>
          <w:p>
            <w:r>
              <w:rPr>
                <w:sz w:val="15"/>
              </w:rPr>
              <w:t>session.js</w:t>
            </w:r>
          </w:p>
        </w:tc>
        <w:tc>
          <w:tcPr>
            <w:tcW w:type="dxa" w:w="2045"/>
            <w:vAlign w:val="top"/>
          </w:tcPr>
          <w:p>
            <w:r>
              <w:rPr>
                <w:sz w:val="15"/>
              </w:rPr>
              <w:t>Protected API returns session-expired/401 condition</w:t>
            </w:r>
          </w:p>
        </w:tc>
        <w:tc>
          <w:tcPr>
            <w:tcW w:type="dxa" w:w="2045"/>
            <w:vAlign w:val="top"/>
          </w:tcPr>
          <w:p>
            <w:r>
              <w:rPr>
                <w:sz w:val="15"/>
              </w:rPr>
              <w:t>Stop protected action; open blocking modal</w:t>
            </w:r>
          </w:p>
        </w:tc>
        <w:tc>
          <w:tcPr>
            <w:tcW w:type="dxa" w:w="2045"/>
            <w:vAlign w:val="top"/>
          </w:tcPr>
          <w:p>
            <w:r>
              <w:rPr>
                <w:sz w:val="15"/>
              </w:rPr>
              <w:t>POST logout when user selects Logout</w:t>
            </w:r>
          </w:p>
        </w:tc>
        <w:tc>
          <w:tcPr>
            <w:tcW w:type="dxa" w:w="2045"/>
            <w:vAlign w:val="top"/>
          </w:tcPr>
          <w:p>
            <w:r>
              <w:rPr>
                <w:sz w:val="15"/>
              </w:rPr>
              <w:t>Return to / after logout.</w:t>
            </w:r>
          </w:p>
        </w:tc>
      </w:tr>
      <w:tr>
        <w:tc>
          <w:tcPr>
            <w:tcW w:type="dxa" w:w="2045"/>
            <w:vAlign w:val="top"/>
            <w:shd w:fill="F7F9FB"/>
          </w:tcPr>
          <w:p>
            <w:r>
              <w:rPr>
                <w:sz w:val="15"/>
              </w:rPr>
              <w:t>navigation.js</w:t>
            </w:r>
          </w:p>
        </w:tc>
        <w:tc>
          <w:tcPr>
            <w:tcW w:type="dxa" w:w="2045"/>
            <w:vAlign w:val="top"/>
            <w:shd w:fill="F7F9FB"/>
          </w:tcPr>
          <w:p>
            <w:r>
              <w:rPr>
                <w:sz w:val="15"/>
              </w:rPr>
              <w:t>Viewport/nav toggle</w:t>
            </w:r>
          </w:p>
        </w:tc>
        <w:tc>
          <w:tcPr>
            <w:tcW w:type="dxa" w:w="2045"/>
            <w:vAlign w:val="top"/>
            <w:shd w:fill="F7F9FB"/>
          </w:tcPr>
          <w:p>
            <w:r>
              <w:rPr>
                <w:sz w:val="15"/>
              </w:rPr>
              <w:t>Bootstrap collapse behavior only</w:t>
            </w:r>
          </w:p>
        </w:tc>
        <w:tc>
          <w:tcPr>
            <w:tcW w:type="dxa" w:w="2045"/>
            <w:vAlign w:val="top"/>
            <w:shd w:fill="F7F9FB"/>
          </w:tcPr>
          <w:p>
            <w:r>
              <w:rPr>
                <w:sz w:val="15"/>
              </w:rPr>
              <w:t>None</w:t>
            </w:r>
          </w:p>
        </w:tc>
        <w:tc>
          <w:tcPr>
            <w:tcW w:type="dxa" w:w="2045"/>
            <w:vAlign w:val="top"/>
            <w:shd w:fill="F7F9FB"/>
          </w:tcPr>
          <w:p>
            <w:r>
              <w:rPr>
                <w:sz w:val="15"/>
              </w:rPr>
              <w:t>Accessible responsive navigation.</w:t>
            </w:r>
          </w:p>
        </w:tc>
      </w:tr>
      <w:tr>
        <w:tc>
          <w:tcPr>
            <w:tcW w:type="dxa" w:w="2045"/>
            <w:vAlign w:val="top"/>
          </w:tcPr>
          <w:p>
            <w:r>
              <w:rPr>
                <w:sz w:val="15"/>
              </w:rPr>
              <w:t>bootstrap-admin.js</w:t>
            </w:r>
          </w:p>
        </w:tc>
        <w:tc>
          <w:tcPr>
            <w:tcW w:type="dxa" w:w="2045"/>
            <w:vAlign w:val="top"/>
          </w:tcPr>
          <w:p>
            <w:r>
              <w:rPr>
                <w:sz w:val="15"/>
              </w:rPr>
              <w:t>Controlled bootstrap submit</w:t>
            </w:r>
          </w:p>
        </w:tc>
        <w:tc>
          <w:tcPr>
            <w:tcW w:type="dxa" w:w="2045"/>
            <w:vAlign w:val="top"/>
          </w:tcPr>
          <w:p>
            <w:r>
              <w:rPr>
                <w:sz w:val="15"/>
              </w:rPr>
              <w:t>Validate required fields client-side for usability</w:t>
            </w:r>
          </w:p>
        </w:tc>
        <w:tc>
          <w:tcPr>
            <w:tcW w:type="dxa" w:w="2045"/>
            <w:vAlign w:val="top"/>
          </w:tcPr>
          <w:p>
            <w:r>
              <w:rPr>
                <w:sz w:val="15"/>
              </w:rPr>
              <w:t>POST /api/v1/auth/system-admin/bootstrap</w:t>
            </w:r>
          </w:p>
        </w:tc>
        <w:tc>
          <w:tcPr>
            <w:tcW w:type="dxa" w:w="2045"/>
            <w:vAlign w:val="top"/>
          </w:tcPr>
          <w:p>
            <w:r>
              <w:rPr>
                <w:sz w:val="15"/>
              </w:rPr>
              <w:t>201 -&gt; /login; errors sanitized; no static-key field.</w:t>
            </w:r>
          </w:p>
        </w:tc>
      </w:tr>
    </w:tbl>
    <w:p>
      <w:pPr>
        <w:spacing w:after="20"/>
      </w:pPr>
    </w:p>
    <w:p>
      <w:pPr>
        <w:pStyle w:val="Heading1"/>
      </w:pPr>
      <w:r>
        <w:t>PART B — BACK-END / SERVER IMPLEMENTATION SPECIFICATION</w:t>
      </w:r>
    </w:p>
    <w:p>
      <w:pPr>
        <w:pStyle w:val="Heading1"/>
      </w:pPr>
      <w:r>
        <w:t>12. Backend Architecture Mapping</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shd w:fill="17365D"/>
            <w:vAlign w:val="center"/>
          </w:tcPr>
          <w:p>
            <w:r>
              <w:rPr>
                <w:b/>
                <w:color w:val="FFFFFF"/>
                <w:sz w:val="16"/>
              </w:rPr>
              <w:t>Design Component</w:t>
            </w:r>
          </w:p>
        </w:tc>
        <w:tc>
          <w:tcPr>
            <w:tcW w:type="dxa" w:w="2556"/>
            <w:shd w:fill="17365D"/>
            <w:vAlign w:val="center"/>
          </w:tcPr>
          <w:p>
            <w:r>
              <w:rPr>
                <w:b/>
                <w:color w:val="FFFFFF"/>
                <w:sz w:val="16"/>
              </w:rPr>
              <w:t>Implementation Module</w:t>
            </w:r>
          </w:p>
        </w:tc>
        <w:tc>
          <w:tcPr>
            <w:tcW w:type="dxa" w:w="2556"/>
            <w:shd w:fill="17365D"/>
            <w:vAlign w:val="center"/>
          </w:tcPr>
          <w:p>
            <w:r>
              <w:rPr>
                <w:b/>
                <w:color w:val="FFFFFF"/>
                <w:sz w:val="16"/>
              </w:rPr>
              <w:t>Disposition</w:t>
            </w:r>
          </w:p>
        </w:tc>
        <w:tc>
          <w:tcPr>
            <w:tcW w:type="dxa" w:w="2556"/>
            <w:shd w:fill="17365D"/>
            <w:vAlign w:val="center"/>
          </w:tcPr>
          <w:p>
            <w:r>
              <w:rPr>
                <w:b/>
                <w:color w:val="FFFFFF"/>
                <w:sz w:val="16"/>
              </w:rPr>
              <w:t>Responsibility</w:t>
            </w:r>
          </w:p>
        </w:tc>
      </w:tr>
      <w:tr>
        <w:tc>
          <w:tcPr>
            <w:tcW w:type="dxa" w:w="2556"/>
            <w:vAlign w:val="top"/>
          </w:tcPr>
          <w:p>
            <w:r>
              <w:rPr>
                <w:sz w:val="15"/>
              </w:rPr>
              <w:t>CMP-001 Public Home</w:t>
            </w:r>
          </w:p>
        </w:tc>
        <w:tc>
          <w:tcPr>
            <w:tcW w:type="dxa" w:w="2556"/>
            <w:vAlign w:val="top"/>
          </w:tcPr>
          <w:p>
            <w:r>
              <w:rPr>
                <w:sz w:val="15"/>
              </w:rPr>
              <w:t>home.routes/controller</w:t>
            </w:r>
          </w:p>
        </w:tc>
        <w:tc>
          <w:tcPr>
            <w:tcW w:type="dxa" w:w="2556"/>
            <w:vAlign w:val="top"/>
          </w:tcPr>
          <w:p>
            <w:r>
              <w:rPr>
                <w:sz w:val="15"/>
              </w:rPr>
              <w:t>NEW</w:t>
            </w:r>
          </w:p>
        </w:tc>
        <w:tc>
          <w:tcPr>
            <w:tcW w:type="dxa" w:w="2556"/>
            <w:vAlign w:val="top"/>
          </w:tcPr>
          <w:p>
            <w:r>
              <w:rPr>
                <w:sz w:val="15"/>
              </w:rPr>
              <w:t>Render public Home.</w:t>
            </w:r>
          </w:p>
        </w:tc>
      </w:tr>
      <w:tr>
        <w:tc>
          <w:tcPr>
            <w:tcW w:type="dxa" w:w="2556"/>
            <w:vAlign w:val="top"/>
            <w:shd w:fill="F7F9FB"/>
          </w:tcPr>
          <w:p>
            <w:r>
              <w:rPr>
                <w:sz w:val="15"/>
              </w:rPr>
              <w:t>CMP-002 Common Authentication</w:t>
            </w:r>
          </w:p>
        </w:tc>
        <w:tc>
          <w:tcPr>
            <w:tcW w:type="dxa" w:w="2556"/>
            <w:vAlign w:val="top"/>
            <w:shd w:fill="F7F9FB"/>
          </w:tcPr>
          <w:p>
            <w:r>
              <w:rPr>
                <w:sz w:val="15"/>
              </w:rPr>
              <w:t>auth page + existing shared authentication</w:t>
            </w:r>
          </w:p>
        </w:tc>
        <w:tc>
          <w:tcPr>
            <w:tcW w:type="dxa" w:w="2556"/>
            <w:vAlign w:val="top"/>
            <w:shd w:fill="F7F9FB"/>
          </w:tcPr>
          <w:p>
            <w:r>
              <w:rPr>
                <w:sz w:val="15"/>
              </w:rPr>
              <w:t>MODIFY/REUSE</w:t>
            </w:r>
          </w:p>
        </w:tc>
        <w:tc>
          <w:tcPr>
            <w:tcW w:type="dxa" w:w="2556"/>
            <w:vAlign w:val="top"/>
            <w:shd w:fill="F7F9FB"/>
          </w:tcPr>
          <w:p>
            <w:r>
              <w:rPr>
                <w:sz w:val="15"/>
              </w:rPr>
              <w:t>Single UI; reuse role-specific auth APIs/shared service.</w:t>
            </w:r>
          </w:p>
        </w:tc>
      </w:tr>
      <w:tr>
        <w:tc>
          <w:tcPr>
            <w:tcW w:type="dxa" w:w="2556"/>
            <w:vAlign w:val="top"/>
          </w:tcPr>
          <w:p>
            <w:r>
              <w:rPr>
                <w:sz w:val="15"/>
              </w:rPr>
              <w:t>CMP-003 Role Routing</w:t>
            </w:r>
          </w:p>
        </w:tc>
        <w:tc>
          <w:tcPr>
            <w:tcW w:type="dxa" w:w="2556"/>
            <w:vAlign w:val="top"/>
          </w:tcPr>
          <w:p>
            <w:r>
              <w:rPr>
                <w:sz w:val="15"/>
              </w:rPr>
              <w:t>role-router utility/controller</w:t>
            </w:r>
          </w:p>
        </w:tc>
        <w:tc>
          <w:tcPr>
            <w:tcW w:type="dxa" w:w="2556"/>
            <w:vAlign w:val="top"/>
          </w:tcPr>
          <w:p>
            <w:r>
              <w:rPr>
                <w:sz w:val="15"/>
              </w:rPr>
              <w:t>NEW / small</w:t>
            </w:r>
          </w:p>
        </w:tc>
        <w:tc>
          <w:tcPr>
            <w:tcW w:type="dxa" w:w="2556"/>
            <w:vAlign w:val="top"/>
          </w:tcPr>
          <w:p>
            <w:r>
              <w:rPr>
                <w:sz w:val="15"/>
              </w:rPr>
              <w:t>Map canonical authenticated role to dashboard URL.</w:t>
            </w:r>
          </w:p>
        </w:tc>
      </w:tr>
      <w:tr>
        <w:tc>
          <w:tcPr>
            <w:tcW w:type="dxa" w:w="2556"/>
            <w:vAlign w:val="top"/>
            <w:shd w:fill="F7F9FB"/>
          </w:tcPr>
          <w:p>
            <w:r>
              <w:rPr>
                <w:sz w:val="15"/>
              </w:rPr>
              <w:t>CMP-004 Shared Shell</w:t>
            </w:r>
          </w:p>
        </w:tc>
        <w:tc>
          <w:tcPr>
            <w:tcW w:type="dxa" w:w="2556"/>
            <w:vAlign w:val="top"/>
            <w:shd w:fill="F7F9FB"/>
          </w:tcPr>
          <w:p>
            <w:r>
              <w:rPr>
                <w:sz w:val="15"/>
              </w:rPr>
              <w:t>EJS layouts/partials</w:t>
            </w:r>
          </w:p>
        </w:tc>
        <w:tc>
          <w:tcPr>
            <w:tcW w:type="dxa" w:w="2556"/>
            <w:vAlign w:val="top"/>
            <w:shd w:fill="F7F9FB"/>
          </w:tcPr>
          <w:p>
            <w:r>
              <w:rPr>
                <w:sz w:val="15"/>
              </w:rPr>
              <w:t>NEW / shared</w:t>
            </w:r>
          </w:p>
        </w:tc>
        <w:tc>
          <w:tcPr>
            <w:tcW w:type="dxa" w:w="2556"/>
            <w:vAlign w:val="top"/>
            <w:shd w:fill="F7F9FB"/>
          </w:tcPr>
          <w:p>
            <w:r>
              <w:rPr>
                <w:sz w:val="15"/>
              </w:rPr>
              <w:t>Header/nav/content/session controls.</w:t>
            </w:r>
          </w:p>
        </w:tc>
      </w:tr>
      <w:tr>
        <w:tc>
          <w:tcPr>
            <w:tcW w:type="dxa" w:w="2556"/>
            <w:vAlign w:val="top"/>
          </w:tcPr>
          <w:p>
            <w:pPr>
              <w:spacing w:after="0"/>
            </w:pPr>
            <w:r>
              <w:rPr>
                <w:sz w:val="16"/>
              </w:rPr>
              <w:t>CMP-005 Navigation</w:t>
            </w:r>
          </w:p>
        </w:tc>
        <w:tc>
          <w:tcPr>
            <w:tcW w:type="dxa" w:w="2556"/>
            <w:vAlign w:val="top"/>
          </w:tcPr>
          <w:p>
            <w:pPr>
              <w:spacing w:after="0"/>
            </w:pPr>
            <w:r>
              <w:rPr>
                <w:sz w:val="16"/>
              </w:rPr>
              <w:t>navigation.service.js / shared EJS partial</w:t>
            </w:r>
          </w:p>
        </w:tc>
        <w:tc>
          <w:tcPr>
            <w:tcW w:type="dxa" w:w="2556"/>
            <w:vAlign w:val="top"/>
          </w:tcPr>
          <w:p>
            <w:pPr>
              <w:spacing w:after="0"/>
            </w:pPr>
            <w:r>
              <w:rPr>
                <w:sz w:val="16"/>
              </w:rPr>
              <w:t>NEW / derived from verified routes</w:t>
            </w:r>
          </w:p>
        </w:tc>
        <w:tc>
          <w:tcPr>
            <w:tcW w:type="dxa" w:w="2556"/>
            <w:vAlign w:val="top"/>
          </w:tcPr>
          <w:p>
            <w:pPr>
              <w:spacing w:after="0"/>
            </w:pPr>
            <w:r>
              <w:rPr>
                <w:sz w:val="16"/>
              </w:rPr>
              <w:t>Build menus from verified current protected function routes: Participant registrations/programs; Trainer programs/attendance; Training Administrator program/category/registration/certificate/report; System Administrator user-account management.</w:t>
            </w:r>
          </w:p>
        </w:tc>
      </w:tr>
      <w:tr>
        <w:tc>
          <w:tcPr>
            <w:tcW w:type="dxa" w:w="2556"/>
            <w:vAlign w:val="top"/>
            <w:shd w:fill="F7F9FB"/>
          </w:tcPr>
          <w:p>
            <w:r>
              <w:rPr>
                <w:sz w:val="15"/>
              </w:rPr>
              <w:t>CMP-006/7/8 Dashboards</w:t>
            </w:r>
          </w:p>
        </w:tc>
        <w:tc>
          <w:tcPr>
            <w:tcW w:type="dxa" w:w="2556"/>
            <w:vAlign w:val="top"/>
            <w:shd w:fill="F7F9FB"/>
          </w:tcPr>
          <w:p>
            <w:r>
              <w:rPr>
                <w:sz w:val="15"/>
              </w:rPr>
              <w:t>dashboard routes/controllers/views</w:t>
            </w:r>
          </w:p>
        </w:tc>
        <w:tc>
          <w:tcPr>
            <w:tcW w:type="dxa" w:w="2556"/>
            <w:vAlign w:val="top"/>
            <w:shd w:fill="F7F9FB"/>
          </w:tcPr>
          <w:p>
            <w:r>
              <w:rPr>
                <w:sz w:val="15"/>
              </w:rPr>
              <w:t>NEW</w:t>
            </w:r>
          </w:p>
        </w:tc>
        <w:tc>
          <w:tcPr>
            <w:tcW w:type="dxa" w:w="2556"/>
            <w:vAlign w:val="top"/>
            <w:shd w:fill="F7F9FB"/>
          </w:tcPr>
          <w:p>
            <w:r>
              <w:rPr>
                <w:sz w:val="15"/>
              </w:rPr>
              <w:t>Role landing/navigation only.</w:t>
            </w:r>
          </w:p>
        </w:tc>
      </w:tr>
      <w:tr>
        <w:tc>
          <w:tcPr>
            <w:tcW w:type="dxa" w:w="2556"/>
            <w:vAlign w:val="top"/>
          </w:tcPr>
          <w:p>
            <w:r>
              <w:rPr>
                <w:sz w:val="15"/>
              </w:rPr>
              <w:t>CMP-009 Profile</w:t>
            </w:r>
          </w:p>
        </w:tc>
        <w:tc>
          <w:tcPr>
            <w:tcW w:type="dxa" w:w="2556"/>
            <w:vAlign w:val="top"/>
          </w:tcPr>
          <w:p>
            <w:r>
              <w:rPr>
                <w:sz w:val="15"/>
              </w:rPr>
              <w:t>profile route/controller/service/repository</w:t>
            </w:r>
          </w:p>
        </w:tc>
        <w:tc>
          <w:tcPr>
            <w:tcW w:type="dxa" w:w="2556"/>
            <w:vAlign w:val="top"/>
          </w:tcPr>
          <w:p>
            <w:r>
              <w:rPr>
                <w:sz w:val="15"/>
              </w:rPr>
              <w:t>NEW / MODIFY</w:t>
            </w:r>
          </w:p>
        </w:tc>
        <w:tc>
          <w:tcPr>
            <w:tcW w:type="dxa" w:w="2556"/>
            <w:vAlign w:val="top"/>
          </w:tcPr>
          <w:p>
            <w:r>
              <w:rPr>
                <w:sz w:val="15"/>
              </w:rPr>
              <w:t>Own profile retrieval/update.</w:t>
            </w:r>
          </w:p>
        </w:tc>
      </w:tr>
      <w:tr>
        <w:tc>
          <w:tcPr>
            <w:tcW w:type="dxa" w:w="2556"/>
            <w:vAlign w:val="top"/>
            <w:shd w:fill="F7F9FB"/>
          </w:tcPr>
          <w:p>
            <w:pPr>
              <w:spacing w:after="0"/>
            </w:pPr>
            <w:r>
              <w:rPr>
                <w:sz w:val="16"/>
              </w:rPr>
              <w:t>CMP-010 Logout</w:t>
            </w:r>
          </w:p>
        </w:tc>
        <w:tc>
          <w:tcPr>
            <w:tcW w:type="dxa" w:w="2556"/>
            <w:vAlign w:val="top"/>
            <w:shd w:fill="F7F9FB"/>
          </w:tcPr>
          <w:p>
            <w:pPr>
              <w:spacing w:after="0"/>
            </w:pPr>
            <w:r>
              <w:rPr>
                <w:sz w:val="16"/>
              </w:rPr>
              <w:t>new logout route/controller using existing database-sessions adapter</w:t>
            </w:r>
          </w:p>
        </w:tc>
        <w:tc>
          <w:tcPr>
            <w:tcW w:type="dxa" w:w="2556"/>
            <w:vAlign w:val="top"/>
            <w:shd w:fill="F7F9FB"/>
          </w:tcPr>
          <w:p>
            <w:pPr>
              <w:spacing w:after="0"/>
            </w:pPr>
            <w:r>
              <w:rPr>
                <w:sz w:val="16"/>
              </w:rPr>
              <w:t>NEW + REUSE session adapter</w:t>
            </w:r>
          </w:p>
        </w:tc>
        <w:tc>
          <w:tcPr>
            <w:tcW w:type="dxa" w:w="2556"/>
            <w:vAlign w:val="top"/>
            <w:shd w:fill="F7F9FB"/>
          </w:tcPr>
          <w:p>
            <w:pPr>
              <w:spacing w:after="0"/>
            </w:pPr>
            <w:r>
              <w:rPr>
                <w:sz w:val="16"/>
              </w:rPr>
              <w:t>No current logout endpoint exists. Add authenticated POST logout that invalidates req.authenticatedSessionId and clears tms.sid.</w:t>
            </w:r>
          </w:p>
        </w:tc>
      </w:tr>
      <w:tr>
        <w:tc>
          <w:tcPr>
            <w:tcW w:type="dxa" w:w="2556"/>
            <w:vAlign w:val="top"/>
          </w:tcPr>
          <w:p>
            <w:r>
              <w:rPr>
                <w:sz w:val="15"/>
              </w:rPr>
              <w:t>CMP-011 Session Control</w:t>
            </w:r>
          </w:p>
        </w:tc>
        <w:tc>
          <w:tcPr>
            <w:tcW w:type="dxa" w:w="2556"/>
            <w:vAlign w:val="top"/>
          </w:tcPr>
          <w:p>
            <w:r>
              <w:rPr>
                <w:sz w:val="15"/>
              </w:rPr>
              <w:t>shared session middleware/store</w:t>
            </w:r>
          </w:p>
        </w:tc>
        <w:tc>
          <w:tcPr>
            <w:tcW w:type="dxa" w:w="2556"/>
            <w:vAlign w:val="top"/>
          </w:tcPr>
          <w:p>
            <w:r>
              <w:rPr>
                <w:sz w:val="15"/>
              </w:rPr>
              <w:t>REUSE / EXTEND</w:t>
            </w:r>
          </w:p>
        </w:tc>
        <w:tc>
          <w:tcPr>
            <w:tcW w:type="dxa" w:w="2556"/>
            <w:vAlign w:val="top"/>
          </w:tcPr>
          <w:p>
            <w:r>
              <w:rPr>
                <w:sz w:val="15"/>
              </w:rPr>
              <w:t>Validate expiry and protected access.</w:t>
            </w:r>
          </w:p>
        </w:tc>
      </w:tr>
      <w:tr>
        <w:tc>
          <w:tcPr>
            <w:tcW w:type="dxa" w:w="2556"/>
            <w:vAlign w:val="top"/>
            <w:shd w:fill="F7F9FB"/>
          </w:tcPr>
          <w:p>
            <w:pPr>
              <w:spacing w:after="0"/>
            </w:pPr>
            <w:r>
              <w:rPr>
                <w:sz w:val="16"/>
              </w:rPr>
              <w:t>CMP-014 Bootstrap</w:t>
            </w:r>
          </w:p>
        </w:tc>
        <w:tc>
          <w:tcPr>
            <w:tcW w:type="dxa" w:w="2556"/>
            <w:vAlign w:val="top"/>
            <w:shd w:fill="F7F9FB"/>
          </w:tcPr>
          <w:p>
            <w:pPr>
              <w:spacing w:after="0"/>
            </w:pPr>
            <w:r>
              <w:rPr>
                <w:sz w:val="16"/>
              </w:rPr>
              <w:t>existing bootstrap modules</w:t>
            </w:r>
          </w:p>
        </w:tc>
        <w:tc>
          <w:tcPr>
            <w:tcW w:type="dxa" w:w="2556"/>
            <w:vAlign w:val="top"/>
            <w:shd w:fill="F7F9FB"/>
          </w:tcPr>
          <w:p>
            <w:pPr>
              <w:spacing w:after="0"/>
            </w:pPr>
            <w:r>
              <w:rPr>
                <w:sz w:val="16"/>
              </w:rPr>
              <w:t>MODIFY / REPLACE control</w:t>
            </w:r>
          </w:p>
        </w:tc>
        <w:tc>
          <w:tcPr>
            <w:tcW w:type="dxa" w:w="2556"/>
            <w:vAlign w:val="top"/>
            <w:shd w:fill="F7F9FB"/>
          </w:tcPr>
          <w:p>
            <w:pPr>
              <w:spacing w:after="0"/>
            </w:pPr>
            <w:r>
              <w:rPr>
                <w:sz w:val="16"/>
              </w:rPr>
              <w:t>Current public UI + static key are non-compliant. Retain compatible advisory-lock/transaction/account-creation/audit patterns; replace eligibility/configuration control under ISG-002.</w:t>
            </w:r>
          </w:p>
        </w:tc>
      </w:tr>
      <w:tr>
        <w:tc>
          <w:tcPr>
            <w:tcW w:type="dxa" w:w="2556"/>
            <w:vAlign w:val="top"/>
          </w:tcPr>
          <w:p>
            <w:r>
              <w:rPr>
                <w:sz w:val="15"/>
              </w:rPr>
              <w:t>CMP-015 Authorization</w:t>
            </w:r>
          </w:p>
        </w:tc>
        <w:tc>
          <w:tcPr>
            <w:tcW w:type="dxa" w:w="2556"/>
            <w:vAlign w:val="top"/>
          </w:tcPr>
          <w:p>
            <w:r>
              <w:rPr>
                <w:sz w:val="15"/>
              </w:rPr>
              <w:t>shared authorization middleware</w:t>
            </w:r>
          </w:p>
        </w:tc>
        <w:tc>
          <w:tcPr>
            <w:tcW w:type="dxa" w:w="2556"/>
            <w:vAlign w:val="top"/>
          </w:tcPr>
          <w:p>
            <w:r>
              <w:rPr>
                <w:sz w:val="15"/>
              </w:rPr>
              <w:t>REUSE</w:t>
            </w:r>
          </w:p>
        </w:tc>
        <w:tc>
          <w:tcPr>
            <w:tcW w:type="dxa" w:w="2556"/>
            <w:vAlign w:val="top"/>
          </w:tcPr>
          <w:p>
            <w:r>
              <w:rPr>
                <w:sz w:val="15"/>
              </w:rPr>
              <w:t>Enforce RBAC independent of UI.</w:t>
            </w:r>
          </w:p>
        </w:tc>
      </w:tr>
      <w:tr>
        <w:tc>
          <w:tcPr>
            <w:tcW w:type="dxa" w:w="2556"/>
            <w:vAlign w:val="top"/>
            <w:shd w:fill="F7F9FB"/>
          </w:tcPr>
          <w:p>
            <w:r>
              <w:rPr>
                <w:sz w:val="15"/>
              </w:rPr>
              <w:t>CMP-016 Existing Functions</w:t>
            </w:r>
          </w:p>
        </w:tc>
        <w:tc>
          <w:tcPr>
            <w:tcW w:type="dxa" w:w="2556"/>
            <w:vAlign w:val="top"/>
            <w:shd w:fill="F7F9FB"/>
          </w:tcPr>
          <w:p>
            <w:r>
              <w:rPr>
                <w:sz w:val="15"/>
              </w:rPr>
              <w:t>existing routes/modules</w:t>
            </w:r>
          </w:p>
        </w:tc>
        <w:tc>
          <w:tcPr>
            <w:tcW w:type="dxa" w:w="2556"/>
            <w:vAlign w:val="top"/>
            <w:shd w:fill="F7F9FB"/>
          </w:tcPr>
          <w:p>
            <w:r>
              <w:rPr>
                <w:sz w:val="15"/>
              </w:rPr>
              <w:t>REUSE</w:t>
            </w:r>
          </w:p>
        </w:tc>
        <w:tc>
          <w:tcPr>
            <w:tcW w:type="dxa" w:w="2556"/>
            <w:vAlign w:val="top"/>
            <w:shd w:fill="F7F9FB"/>
          </w:tcPr>
          <w:p>
            <w:r>
              <w:rPr>
                <w:sz w:val="15"/>
              </w:rPr>
              <w:t>No business-rule changes.</w:t>
            </w:r>
          </w:p>
        </w:tc>
      </w:tr>
    </w:tbl>
    <w:p>
      <w:pPr>
        <w:spacing w:after="20"/>
      </w:pPr>
    </w:p>
    <w:p>
      <w:pPr>
        <w:pStyle w:val="Heading1"/>
      </w:pPr>
      <w:r>
        <w:t>13. Project / File Structure</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shd w:fill="17365D"/>
            <w:vAlign w:val="center"/>
          </w:tcPr>
          <w:p>
            <w:r>
              <w:rPr>
                <w:b/>
                <w:color w:val="FFFFFF"/>
                <w:sz w:val="16"/>
              </w:rPr>
              <w:t>File / Module</w:t>
            </w:r>
          </w:p>
        </w:tc>
        <w:tc>
          <w:tcPr>
            <w:tcW w:type="dxa" w:w="3408"/>
            <w:shd w:fill="17365D"/>
            <w:vAlign w:val="center"/>
          </w:tcPr>
          <w:p>
            <w:r>
              <w:rPr>
                <w:b/>
                <w:color w:val="FFFFFF"/>
                <w:sz w:val="16"/>
              </w:rPr>
              <w:t>Disposition</w:t>
            </w:r>
          </w:p>
        </w:tc>
        <w:tc>
          <w:tcPr>
            <w:tcW w:type="dxa" w:w="3408"/>
            <w:shd w:fill="17365D"/>
            <w:vAlign w:val="center"/>
          </w:tcPr>
          <w:p>
            <w:r>
              <w:rPr>
                <w:b/>
                <w:color w:val="FFFFFF"/>
                <w:sz w:val="16"/>
              </w:rPr>
              <w:t>Responsibility</w:t>
            </w:r>
          </w:p>
        </w:tc>
      </w:tr>
      <w:tr>
        <w:tc>
          <w:tcPr>
            <w:tcW w:type="dxa" w:w="3408"/>
            <w:vAlign w:val="top"/>
          </w:tcPr>
          <w:p>
            <w:pPr>
              <w:spacing w:after="0"/>
            </w:pPr>
            <w:r>
              <w:rPr>
                <w:sz w:val="16"/>
              </w:rPr>
              <w:t>src/app.js</w:t>
            </w:r>
          </w:p>
        </w:tc>
        <w:tc>
          <w:tcPr>
            <w:tcW w:type="dxa" w:w="3408"/>
            <w:vAlign w:val="top"/>
          </w:tcPr>
          <w:p>
            <w:pPr>
              <w:spacing w:after="0"/>
            </w:pPr>
            <w:r>
              <w:rPr>
                <w:sz w:val="16"/>
              </w:rPr>
              <w:t>MODIFY</w:t>
            </w:r>
          </w:p>
        </w:tc>
        <w:tc>
          <w:tcPr>
            <w:tcW w:type="dxa" w:w="3408"/>
            <w:vAlign w:val="top"/>
          </w:tcPr>
          <w:p>
            <w:pPr>
              <w:spacing w:after="0"/>
            </w:pPr>
            <w:r>
              <w:rPr>
                <w:sz w:val="16"/>
              </w:rPr>
              <w:t>Mount new Home/common-login/dashboard/profile/logout routes; preserve correlation/json/static/current workflow ordering; remove public bootstrap page exposure from public-ui router path.</w:t>
            </w:r>
          </w:p>
        </w:tc>
      </w:tr>
      <w:tr>
        <w:tc>
          <w:tcPr>
            <w:tcW w:type="dxa" w:w="3408"/>
            <w:vAlign w:val="top"/>
            <w:shd w:fill="F7F9FB"/>
          </w:tcPr>
          <w:p>
            <w:r>
              <w:rPr>
                <w:sz w:val="15"/>
              </w:rPr>
              <w:t>src/server.js</w:t>
            </w:r>
          </w:p>
        </w:tc>
        <w:tc>
          <w:tcPr>
            <w:tcW w:type="dxa" w:w="3408"/>
            <w:vAlign w:val="top"/>
            <w:shd w:fill="F7F9FB"/>
          </w:tcPr>
          <w:p>
            <w:r>
              <w:rPr>
                <w:sz w:val="15"/>
              </w:rPr>
              <w:t>REUSE</w:t>
            </w:r>
          </w:p>
        </w:tc>
        <w:tc>
          <w:tcPr>
            <w:tcW w:type="dxa" w:w="3408"/>
            <w:vAlign w:val="top"/>
            <w:shd w:fill="F7F9FB"/>
          </w:tcPr>
          <w:p>
            <w:r>
              <w:rPr>
                <w:sz w:val="15"/>
              </w:rPr>
              <w:t>Existing process entry point.</w:t>
            </w:r>
          </w:p>
        </w:tc>
      </w:tr>
      <w:tr>
        <w:tc>
          <w:tcPr>
            <w:tcW w:type="dxa" w:w="3408"/>
            <w:vAlign w:val="top"/>
          </w:tcPr>
          <w:p>
            <w:r>
              <w:rPr>
                <w:sz w:val="15"/>
              </w:rPr>
              <w:t>src/config/database.js</w:t>
            </w:r>
          </w:p>
        </w:tc>
        <w:tc>
          <w:tcPr>
            <w:tcW w:type="dxa" w:w="3408"/>
            <w:vAlign w:val="top"/>
          </w:tcPr>
          <w:p>
            <w:r>
              <w:rPr>
                <w:sz w:val="15"/>
              </w:rPr>
              <w:t>REUSE</w:t>
            </w:r>
          </w:p>
        </w:tc>
        <w:tc>
          <w:tcPr>
            <w:tcW w:type="dxa" w:w="3408"/>
            <w:vAlign w:val="top"/>
          </w:tcPr>
          <w:p>
            <w:r>
              <w:rPr>
                <w:sz w:val="15"/>
              </w:rPr>
              <w:t>Existing mysql2/promise pool.</w:t>
            </w:r>
          </w:p>
        </w:tc>
      </w:tr>
      <w:tr>
        <w:tc>
          <w:tcPr>
            <w:tcW w:type="dxa" w:w="3408"/>
            <w:vAlign w:val="top"/>
            <w:shd w:fill="F7F9FB"/>
          </w:tcPr>
          <w:p>
            <w:r>
              <w:rPr>
                <w:sz w:val="15"/>
              </w:rPr>
              <w:t>src/config/system-config.js</w:t>
            </w:r>
          </w:p>
        </w:tc>
        <w:tc>
          <w:tcPr>
            <w:tcW w:type="dxa" w:w="3408"/>
            <w:vAlign w:val="top"/>
            <w:shd w:fill="F7F9FB"/>
          </w:tcPr>
          <w:p>
            <w:r>
              <w:rPr>
                <w:sz w:val="16"/>
              </w:rPr>
              <w:t>CREATE</w:t>
            </w:r>
          </w:p>
        </w:tc>
        <w:tc>
          <w:tcPr>
            <w:tcW w:type="dxa" w:w="3408"/>
            <w:vAlign w:val="top"/>
            <w:shd w:fill="F7F9FB"/>
          </w:tcPr>
          <w:p>
            <w:r>
              <w:rPr>
                <w:sz w:val="16"/>
              </w:rPr>
              <w:t>Read SYSTEM_ADMIN_BOOTSTRAP_APPROVED_EMAIL from protected server-side environment/deployment configuration; never expose/log it.</w:t>
            </w:r>
          </w:p>
        </w:tc>
      </w:tr>
      <w:tr>
        <w:tc>
          <w:tcPr>
            <w:tcW w:type="dxa" w:w="3408"/>
            <w:vAlign w:val="top"/>
          </w:tcPr>
          <w:p>
            <w:r>
              <w:rPr>
                <w:sz w:val="15"/>
              </w:rPr>
              <w:t>src/routes/home.routes.js</w:t>
            </w:r>
          </w:p>
        </w:tc>
        <w:tc>
          <w:tcPr>
            <w:tcW w:type="dxa" w:w="3408"/>
            <w:vAlign w:val="top"/>
          </w:tcPr>
          <w:p>
            <w:r>
              <w:rPr>
                <w:sz w:val="15"/>
              </w:rPr>
              <w:t>CREATE</w:t>
            </w:r>
          </w:p>
        </w:tc>
        <w:tc>
          <w:tcPr>
            <w:tcW w:type="dxa" w:w="3408"/>
            <w:vAlign w:val="top"/>
          </w:tcPr>
          <w:p>
            <w:r>
              <w:rPr>
                <w:sz w:val="15"/>
              </w:rPr>
              <w:t>GET /.</w:t>
            </w:r>
          </w:p>
        </w:tc>
      </w:tr>
      <w:tr>
        <w:tc>
          <w:tcPr>
            <w:tcW w:type="dxa" w:w="3408"/>
            <w:vAlign w:val="top"/>
            <w:shd w:fill="F7F9FB"/>
          </w:tcPr>
          <w:p>
            <w:r>
              <w:rPr>
                <w:sz w:val="15"/>
              </w:rPr>
              <w:t>src/routes/login.routes.js</w:t>
            </w:r>
          </w:p>
        </w:tc>
        <w:tc>
          <w:tcPr>
            <w:tcW w:type="dxa" w:w="3408"/>
            <w:vAlign w:val="top"/>
            <w:shd w:fill="F7F9FB"/>
          </w:tcPr>
          <w:p>
            <w:r>
              <w:rPr>
                <w:sz w:val="15"/>
              </w:rPr>
              <w:t>CREATE</w:t>
            </w:r>
          </w:p>
        </w:tc>
        <w:tc>
          <w:tcPr>
            <w:tcW w:type="dxa" w:w="3408"/>
            <w:vAlign w:val="top"/>
            <w:shd w:fill="F7F9FB"/>
          </w:tcPr>
          <w:p>
            <w:r>
              <w:rPr>
                <w:sz w:val="15"/>
              </w:rPr>
              <w:t>GET /login common UI.</w:t>
            </w:r>
          </w:p>
        </w:tc>
      </w:tr>
      <w:tr>
        <w:tc>
          <w:tcPr>
            <w:tcW w:type="dxa" w:w="3408"/>
            <w:vAlign w:val="top"/>
          </w:tcPr>
          <w:p>
            <w:r>
              <w:rPr>
                <w:sz w:val="15"/>
              </w:rPr>
              <w:t>src/routes/dashboard.routes.js</w:t>
            </w:r>
          </w:p>
        </w:tc>
        <w:tc>
          <w:tcPr>
            <w:tcW w:type="dxa" w:w="3408"/>
            <w:vAlign w:val="top"/>
          </w:tcPr>
          <w:p>
            <w:r>
              <w:rPr>
                <w:sz w:val="15"/>
              </w:rPr>
              <w:t>CREATE</w:t>
            </w:r>
          </w:p>
        </w:tc>
        <w:tc>
          <w:tcPr>
            <w:tcW w:type="dxa" w:w="3408"/>
            <w:vAlign w:val="top"/>
          </w:tcPr>
          <w:p>
            <w:r>
              <w:rPr>
                <w:sz w:val="15"/>
              </w:rPr>
              <w:t>Role dashboard page routes.</w:t>
            </w:r>
          </w:p>
        </w:tc>
      </w:tr>
      <w:tr>
        <w:tc>
          <w:tcPr>
            <w:tcW w:type="dxa" w:w="3408"/>
            <w:vAlign w:val="top"/>
            <w:shd w:fill="F7F9FB"/>
          </w:tcPr>
          <w:p>
            <w:r>
              <w:rPr>
                <w:sz w:val="15"/>
              </w:rPr>
              <w:t>src/routes/profile.routes.js</w:t>
            </w:r>
          </w:p>
        </w:tc>
        <w:tc>
          <w:tcPr>
            <w:tcW w:type="dxa" w:w="3408"/>
            <w:vAlign w:val="top"/>
            <w:shd w:fill="F7F9FB"/>
          </w:tcPr>
          <w:p>
            <w:r>
              <w:rPr>
                <w:sz w:val="15"/>
              </w:rPr>
              <w:t>CREATE</w:t>
            </w:r>
          </w:p>
        </w:tc>
        <w:tc>
          <w:tcPr>
            <w:tcW w:type="dxa" w:w="3408"/>
            <w:vAlign w:val="top"/>
            <w:shd w:fill="F7F9FB"/>
          </w:tcPr>
          <w:p>
            <w:r>
              <w:rPr>
                <w:sz w:val="15"/>
              </w:rPr>
              <w:t>GET /api/v1/profile; PUT /api/v1/profile plus GET /profile page binding.</w:t>
            </w:r>
          </w:p>
        </w:tc>
      </w:tr>
      <w:tr>
        <w:tc>
          <w:tcPr>
            <w:tcW w:type="dxa" w:w="3408"/>
            <w:vAlign w:val="top"/>
          </w:tcPr>
          <w:p>
            <w:r>
              <w:rPr>
                <w:sz w:val="15"/>
              </w:rPr>
              <w:t>src/routes/system-administrator-bootstrap.routes.js</w:t>
            </w:r>
          </w:p>
        </w:tc>
        <w:tc>
          <w:tcPr>
            <w:tcW w:type="dxa" w:w="3408"/>
            <w:vAlign w:val="top"/>
          </w:tcPr>
          <w:p>
            <w:r>
              <w:rPr>
                <w:sz w:val="15"/>
              </w:rPr>
              <w:t>MODIFY</w:t>
            </w:r>
          </w:p>
        </w:tc>
        <w:tc>
          <w:tcPr>
            <w:tcW w:type="dxa" w:w="3408"/>
            <w:vAlign w:val="top"/>
          </w:tcPr>
          <w:p>
            <w:r>
              <w:rPr>
                <w:sz w:val="15"/>
              </w:rPr>
              <w:t>Retain endpoint path; remove static-key contract; enforce new bootstrap control.</w:t>
            </w:r>
          </w:p>
        </w:tc>
      </w:tr>
      <w:tr>
        <w:tc>
          <w:tcPr>
            <w:tcW w:type="dxa" w:w="3408"/>
            <w:vAlign w:val="top"/>
            <w:shd w:fill="F7F9FB"/>
          </w:tcPr>
          <w:p>
            <w:r>
              <w:rPr>
                <w:sz w:val="15"/>
              </w:rPr>
              <w:t>src/controllers/*</w:t>
            </w:r>
          </w:p>
        </w:tc>
        <w:tc>
          <w:tcPr>
            <w:tcW w:type="dxa" w:w="3408"/>
            <w:vAlign w:val="top"/>
            <w:shd w:fill="F7F9FB"/>
          </w:tcPr>
          <w:p>
            <w:r>
              <w:rPr>
                <w:sz w:val="15"/>
              </w:rPr>
              <w:t>CREATE/MODIFY</w:t>
            </w:r>
          </w:p>
        </w:tc>
        <w:tc>
          <w:tcPr>
            <w:tcW w:type="dxa" w:w="3408"/>
            <w:vAlign w:val="top"/>
            <w:shd w:fill="F7F9FB"/>
          </w:tcPr>
          <w:p>
            <w:r>
              <w:rPr>
                <w:sz w:val="15"/>
              </w:rPr>
              <w:t>Thin HTTP adapters.</w:t>
            </w:r>
          </w:p>
        </w:tc>
      </w:tr>
      <w:tr>
        <w:tc>
          <w:tcPr>
            <w:tcW w:type="dxa" w:w="3408"/>
            <w:vAlign w:val="top"/>
          </w:tcPr>
          <w:p>
            <w:r>
              <w:rPr>
                <w:sz w:val="15"/>
              </w:rPr>
              <w:t>src/services/navigation.service.js</w:t>
            </w:r>
          </w:p>
        </w:tc>
        <w:tc>
          <w:tcPr>
            <w:tcW w:type="dxa" w:w="3408"/>
            <w:vAlign w:val="top"/>
          </w:tcPr>
          <w:p>
            <w:r>
              <w:rPr>
                <w:sz w:val="15"/>
              </w:rPr>
              <w:t>CREATE</w:t>
            </w:r>
          </w:p>
        </w:tc>
        <w:tc>
          <w:tcPr>
            <w:tcW w:type="dxa" w:w="3408"/>
            <w:vAlign w:val="top"/>
          </w:tcPr>
          <w:p>
            <w:r>
              <w:rPr>
                <w:sz w:val="15"/>
              </w:rPr>
              <w:t>Resolve verified role menu.</w:t>
            </w:r>
          </w:p>
        </w:tc>
      </w:tr>
      <w:tr>
        <w:tc>
          <w:tcPr>
            <w:tcW w:type="dxa" w:w="3408"/>
            <w:vAlign w:val="top"/>
            <w:shd w:fill="F7F9FB"/>
          </w:tcPr>
          <w:p>
            <w:r>
              <w:rPr>
                <w:sz w:val="15"/>
              </w:rPr>
              <w:t>src/services/profile.service.js</w:t>
            </w:r>
          </w:p>
        </w:tc>
        <w:tc>
          <w:tcPr>
            <w:tcW w:type="dxa" w:w="3408"/>
            <w:vAlign w:val="top"/>
            <w:shd w:fill="F7F9FB"/>
          </w:tcPr>
          <w:p>
            <w:r>
              <w:rPr>
                <w:sz w:val="15"/>
              </w:rPr>
              <w:t>CREATE</w:t>
            </w:r>
          </w:p>
        </w:tc>
        <w:tc>
          <w:tcPr>
            <w:tcW w:type="dxa" w:w="3408"/>
            <w:vAlign w:val="top"/>
            <w:shd w:fill="F7F9FB"/>
          </w:tcPr>
          <w:p>
            <w:r>
              <w:rPr>
                <w:sz w:val="15"/>
              </w:rPr>
              <w:t>Profile orchestration.</w:t>
            </w:r>
          </w:p>
        </w:tc>
      </w:tr>
      <w:tr>
        <w:tc>
          <w:tcPr>
            <w:tcW w:type="dxa" w:w="3408"/>
            <w:vAlign w:val="top"/>
          </w:tcPr>
          <w:p>
            <w:pPr>
              <w:spacing w:after="0"/>
            </w:pPr>
            <w:r>
              <w:rPr>
                <w:sz w:val="16"/>
              </w:rPr>
              <w:t>src/services/system-administrator-bootstrap.service.js</w:t>
            </w:r>
          </w:p>
        </w:tc>
        <w:tc>
          <w:tcPr>
            <w:tcW w:type="dxa" w:w="3408"/>
            <w:vAlign w:val="top"/>
          </w:tcPr>
          <w:p>
            <w:r>
              <w:rPr>
                <w:sz w:val="16"/>
              </w:rPr>
              <w:t>MODIFY</w:t>
            </w:r>
          </w:p>
        </w:tc>
        <w:tc>
          <w:tcPr>
            <w:tcW w:type="dxa" w:w="3408"/>
            <w:vAlign w:val="top"/>
          </w:tcPr>
          <w:p>
            <w:r>
              <w:rPr>
                <w:sz w:val="16"/>
              </w:rPr>
              <w:t>Remove staticAdministrationKey verification; check durable completion first; compare submitted email to protected approved email; preserve atomic creation/audit/completion semantics.</w:t>
            </w:r>
          </w:p>
        </w:tc>
      </w:tr>
      <w:tr>
        <w:tc>
          <w:tcPr>
            <w:tcW w:type="dxa" w:w="3408"/>
            <w:vAlign w:val="top"/>
            <w:shd w:fill="F7F9FB"/>
          </w:tcPr>
          <w:p>
            <w:r>
              <w:rPr>
                <w:sz w:val="15"/>
              </w:rPr>
              <w:t>src/middleware/authentication/authorization/csrf</w:t>
            </w:r>
          </w:p>
        </w:tc>
        <w:tc>
          <w:tcPr>
            <w:tcW w:type="dxa" w:w="3408"/>
            <w:vAlign w:val="top"/>
            <w:shd w:fill="F7F9FB"/>
          </w:tcPr>
          <w:p>
            <w:r>
              <w:rPr>
                <w:sz w:val="15"/>
              </w:rPr>
              <w:t>REUSE</w:t>
            </w:r>
          </w:p>
        </w:tc>
        <w:tc>
          <w:tcPr>
            <w:tcW w:type="dxa" w:w="3408"/>
            <w:vAlign w:val="top"/>
            <w:shd w:fill="F7F9FB"/>
          </w:tcPr>
          <w:p>
            <w:r>
              <w:rPr>
                <w:sz w:val="15"/>
              </w:rPr>
              <w:t>Shared security controls.</w:t>
            </w:r>
          </w:p>
        </w:tc>
      </w:tr>
      <w:tr>
        <w:tc>
          <w:tcPr>
            <w:tcW w:type="dxa" w:w="3408"/>
            <w:vAlign w:val="top"/>
          </w:tcPr>
          <w:p>
            <w:r>
              <w:rPr>
                <w:sz w:val="15"/>
              </w:rPr>
              <w:t>src/repositories/user.repository.js</w:t>
            </w:r>
          </w:p>
        </w:tc>
        <w:tc>
          <w:tcPr>
            <w:tcW w:type="dxa" w:w="3408"/>
            <w:vAlign w:val="top"/>
          </w:tcPr>
          <w:p>
            <w:r>
              <w:rPr>
                <w:sz w:val="15"/>
              </w:rPr>
              <w:t>REUSE/MODIFY</w:t>
            </w:r>
          </w:p>
        </w:tc>
        <w:tc>
          <w:tcPr>
            <w:tcW w:type="dxa" w:w="3408"/>
            <w:vAlign w:val="top"/>
          </w:tcPr>
          <w:p>
            <w:r>
              <w:rPr>
                <w:sz w:val="15"/>
              </w:rPr>
              <w:t>Profile/auth/bootstrap user persistence.</w:t>
            </w:r>
          </w:p>
        </w:tc>
      </w:tr>
      <w:tr>
        <w:tc>
          <w:tcPr>
            <w:tcW w:type="dxa" w:w="3408"/>
            <w:vAlign w:val="top"/>
            <w:shd w:fill="F7F9FB"/>
          </w:tcPr>
          <w:p>
            <w:r>
              <w:rPr>
                <w:sz w:val="15"/>
              </w:rPr>
              <w:t>src/repositories/participant.repository.js</w:t>
            </w:r>
          </w:p>
        </w:tc>
        <w:tc>
          <w:tcPr>
            <w:tcW w:type="dxa" w:w="3408"/>
            <w:vAlign w:val="top"/>
            <w:shd w:fill="F7F9FB"/>
          </w:tcPr>
          <w:p>
            <w:r>
              <w:rPr>
                <w:sz w:val="15"/>
              </w:rPr>
              <w:t>REUSE/MODIFY</w:t>
            </w:r>
          </w:p>
        </w:tc>
        <w:tc>
          <w:tcPr>
            <w:tcW w:type="dxa" w:w="3408"/>
            <w:vAlign w:val="top"/>
            <w:shd w:fill="F7F9FB"/>
          </w:tcPr>
          <w:p>
            <w:r>
              <w:rPr>
                <w:sz w:val="15"/>
              </w:rPr>
              <w:t>Participant profile fields.</w:t>
            </w:r>
          </w:p>
        </w:tc>
      </w:tr>
      <w:tr>
        <w:tc>
          <w:tcPr>
            <w:tcW w:type="dxa" w:w="3408"/>
            <w:vAlign w:val="top"/>
          </w:tcPr>
          <w:p>
            <w:r>
              <w:rPr>
                <w:sz w:val="15"/>
              </w:rPr>
              <w:t>src/repositories/session.repository.js</w:t>
            </w:r>
          </w:p>
        </w:tc>
        <w:tc>
          <w:tcPr>
            <w:tcW w:type="dxa" w:w="3408"/>
            <w:vAlign w:val="top"/>
          </w:tcPr>
          <w:p>
            <w:r>
              <w:rPr>
                <w:sz w:val="15"/>
              </w:rPr>
              <w:t>REUSE</w:t>
            </w:r>
          </w:p>
        </w:tc>
        <w:tc>
          <w:tcPr>
            <w:tcW w:type="dxa" w:w="3408"/>
            <w:vAlign w:val="top"/>
          </w:tcPr>
          <w:p>
            <w:r>
              <w:rPr>
                <w:sz w:val="15"/>
              </w:rPr>
              <w:t>Session persistence.</w:t>
            </w:r>
          </w:p>
        </w:tc>
      </w:tr>
      <w:tr>
        <w:tc>
          <w:tcPr>
            <w:tcW w:type="dxa" w:w="3408"/>
            <w:vAlign w:val="top"/>
            <w:shd w:fill="F7F9FB"/>
          </w:tcPr>
          <w:p>
            <w:r>
              <w:rPr>
                <w:sz w:val="15"/>
              </w:rPr>
              <w:t>src/repositories/audit.repository.js</w:t>
            </w:r>
          </w:p>
        </w:tc>
        <w:tc>
          <w:tcPr>
            <w:tcW w:type="dxa" w:w="3408"/>
            <w:vAlign w:val="top"/>
            <w:shd w:fill="F7F9FB"/>
          </w:tcPr>
          <w:p>
            <w:r>
              <w:rPr>
                <w:sz w:val="15"/>
              </w:rPr>
              <w:t>REUSE</w:t>
            </w:r>
          </w:p>
        </w:tc>
        <w:tc>
          <w:tcPr>
            <w:tcW w:type="dxa" w:w="3408"/>
            <w:vAlign w:val="top"/>
            <w:shd w:fill="F7F9FB"/>
          </w:tcPr>
          <w:p>
            <w:r>
              <w:rPr>
                <w:sz w:val="15"/>
              </w:rPr>
              <w:t>Append-only audit.</w:t>
            </w:r>
          </w:p>
        </w:tc>
      </w:tr>
      <w:tr>
        <w:tc>
          <w:tcPr>
            <w:tcW w:type="dxa" w:w="3408"/>
            <w:vAlign w:val="top"/>
          </w:tcPr>
          <w:p>
            <w:r>
              <w:rPr>
                <w:sz w:val="15"/>
              </w:rPr>
              <w:t>src/views/...</w:t>
            </w:r>
          </w:p>
        </w:tc>
        <w:tc>
          <w:tcPr>
            <w:tcW w:type="dxa" w:w="3408"/>
            <w:vAlign w:val="top"/>
          </w:tcPr>
          <w:p>
            <w:r>
              <w:rPr>
                <w:sz w:val="15"/>
              </w:rPr>
              <w:t>CREATE/MODIFY</w:t>
            </w:r>
          </w:p>
        </w:tc>
        <w:tc>
          <w:tcPr>
            <w:tcW w:type="dxa" w:w="3408"/>
            <w:vAlign w:val="top"/>
          </w:tcPr>
          <w:p>
            <w:r>
              <w:rPr>
                <w:sz w:val="15"/>
              </w:rPr>
              <w:t>Home/login/dashboards/profile/shared partials/bootstrap.</w:t>
            </w:r>
          </w:p>
        </w:tc>
      </w:tr>
      <w:tr>
        <w:tc>
          <w:tcPr>
            <w:tcW w:type="dxa" w:w="3408"/>
            <w:vAlign w:val="top"/>
            <w:shd w:fill="F7F9FB"/>
          </w:tcPr>
          <w:p>
            <w:r>
              <w:rPr>
                <w:sz w:val="15"/>
              </w:rPr>
              <w:t>src/public/js/...</w:t>
            </w:r>
          </w:p>
        </w:tc>
        <w:tc>
          <w:tcPr>
            <w:tcW w:type="dxa" w:w="3408"/>
            <w:vAlign w:val="top"/>
            <w:shd w:fill="F7F9FB"/>
          </w:tcPr>
          <w:p>
            <w:r>
              <w:rPr>
                <w:sz w:val="15"/>
              </w:rPr>
              <w:t>CREATE</w:t>
            </w:r>
          </w:p>
        </w:tc>
        <w:tc>
          <w:tcPr>
            <w:tcW w:type="dxa" w:w="3408"/>
            <w:vAlign w:val="top"/>
            <w:shd w:fill="F7F9FB"/>
          </w:tcPr>
          <w:p>
            <w:r>
              <w:rPr>
                <w:sz w:val="15"/>
              </w:rPr>
              <w:t>UI behavior modules.</w:t>
            </w:r>
          </w:p>
        </w:tc>
      </w:tr>
      <w:tr>
        <w:tc>
          <w:tcPr>
            <w:tcW w:type="dxa" w:w="3408"/>
            <w:vAlign w:val="top"/>
          </w:tcPr>
          <w:p>
            <w:r>
              <w:rPr>
                <w:sz w:val="15"/>
              </w:rPr>
              <w:t>tests/...</w:t>
            </w:r>
          </w:p>
        </w:tc>
        <w:tc>
          <w:tcPr>
            <w:tcW w:type="dxa" w:w="3408"/>
            <w:vAlign w:val="top"/>
          </w:tcPr>
          <w:p>
            <w:r>
              <w:rPr>
                <w:sz w:val="15"/>
              </w:rPr>
              <w:t>EXTEND</w:t>
            </w:r>
          </w:p>
        </w:tc>
        <w:tc>
          <w:tcPr>
            <w:tcW w:type="dxa" w:w="3408"/>
            <w:vAlign w:val="top"/>
          </w:tcPr>
          <w:p>
            <w:r>
              <w:rPr>
                <w:sz w:val="15"/>
              </w:rPr>
              <w:t>Unit/API/integration/security/UI contract tests.</w:t>
            </w:r>
          </w:p>
        </w:tc>
      </w:tr>
      <w:tr>
        <w:tc>
          <w:tcPr>
            <w:tcW w:type="dxa" w:w="3408"/>
            <w:vAlign w:val="top"/>
          </w:tcPr>
          <w:p>
            <w:pPr>
              <w:spacing w:after="0"/>
            </w:pPr>
            <w:r>
              <w:rPr>
                <w:sz w:val="16"/>
              </w:rPr>
              <w:t>src/bindings/system-administrator-bootstrap.bindings.js</w:t>
            </w:r>
          </w:p>
        </w:tc>
        <w:tc>
          <w:tcPr>
            <w:tcW w:type="dxa" w:w="3408"/>
            <w:vAlign w:val="top"/>
          </w:tcPr>
          <w:p>
            <w:r>
              <w:rPr>
                <w:sz w:val="16"/>
              </w:rPr>
              <w:t>MODIFY</w:t>
            </w:r>
          </w:p>
        </w:tc>
        <w:tc>
          <w:tcPr>
            <w:tcW w:type="dxa" w:w="3408"/>
            <w:vAlign w:val="top"/>
          </w:tcPr>
          <w:p>
            <w:r>
              <w:rPr>
                <w:sz w:val="16"/>
              </w:rPr>
              <w:t>Remove makeStaticAdministrationKey injection; bind approved-email configuration reader and durable bootstrap-state repository.</w:t>
            </w:r>
          </w:p>
        </w:tc>
      </w:tr>
      <w:tr>
        <w:tc>
          <w:tcPr>
            <w:tcW w:type="dxa" w:w="3408"/>
          </w:tcPr>
          <w:p>
            <w:r>
              <w:rPr>
                <w:sz w:val="16"/>
              </w:rPr>
              <w:t>src/bindings/participant-authentication.bindings.js</w:t>
            </w:r>
          </w:p>
        </w:tc>
        <w:tc>
          <w:tcPr>
            <w:tcW w:type="dxa" w:w="3408"/>
          </w:tcPr>
          <w:p>
            <w:r>
              <w:rPr>
                <w:sz w:val="16"/>
              </w:rPr>
              <w:t>REUSE</w:t>
            </w:r>
          </w:p>
        </w:tc>
        <w:tc>
          <w:tcPr>
            <w:tcW w:type="dxa" w:w="3408"/>
          </w:tcPr>
          <w:p>
            <w:r>
              <w:rPr>
                <w:sz w:val="16"/>
              </w:rPr>
              <w:t>Verified binding for DB-backed sessions, credentials, authentication security, errors and request context.</w:t>
            </w:r>
          </w:p>
        </w:tc>
      </w:tr>
      <w:tr>
        <w:tc>
          <w:tcPr>
            <w:tcW w:type="dxa" w:w="3408"/>
          </w:tcPr>
          <w:p>
            <w:r>
              <w:rPr>
                <w:sz w:val="16"/>
              </w:rPr>
              <w:t>migrations/v1.0_participant-account-schema.sql</w:t>
            </w:r>
          </w:p>
        </w:tc>
        <w:tc>
          <w:tcPr>
            <w:tcW w:type="dxa" w:w="3408"/>
          </w:tcPr>
          <w:p>
            <w:r>
              <w:rPr>
                <w:sz w:val="16"/>
              </w:rPr>
              <w:t>REUSE</w:t>
            </w:r>
          </w:p>
        </w:tc>
        <w:tc>
          <w:tcPr>
            <w:tcW w:type="dxa" w:w="3408"/>
          </w:tcPr>
          <w:p>
            <w:r>
              <w:rPr>
                <w:sz w:val="16"/>
              </w:rPr>
              <w:t>Verified physical users, participants and audit_records schema. No CR-001 change unless later approved/bound.</w:t>
            </w:r>
          </w:p>
        </w:tc>
      </w:tr>
      <w:tr>
        <w:tc>
          <w:tcPr>
            <w:tcW w:type="dxa" w:w="3408"/>
          </w:tcPr>
          <w:p>
            <w:r>
              <w:rPr>
                <w:sz w:val="16"/>
              </w:rPr>
              <w:t>migrations/v1.1_participant-authentication-schema.sql</w:t>
            </w:r>
          </w:p>
        </w:tc>
        <w:tc>
          <w:tcPr>
            <w:tcW w:type="dxa" w:w="3408"/>
          </w:tcPr>
          <w:p>
            <w:r>
              <w:rPr>
                <w:sz w:val="16"/>
              </w:rPr>
              <w:t>REUSE</w:t>
            </w:r>
          </w:p>
        </w:tc>
        <w:tc>
          <w:tcPr>
            <w:tcW w:type="dxa" w:w="3408"/>
          </w:tcPr>
          <w:p>
            <w:r>
              <w:rPr>
                <w:sz w:val="16"/>
              </w:rPr>
              <w:t>Verified sessions and authentication_failures physical schema.</w:t>
            </w:r>
          </w:p>
        </w:tc>
      </w:tr>
      <w:tr>
        <w:tc>
          <w:tcPr>
            <w:tcW w:type="dxa" w:w="3408"/>
            <w:vAlign w:val="top"/>
          </w:tcPr>
          <w:p>
            <w:pPr>
              <w:spacing w:after="0"/>
            </w:pPr>
            <w:r>
              <w:rPr>
                <w:sz w:val="16"/>
              </w:rPr>
              <w:t>src/routes/public-ui.routes.js</w:t>
            </w:r>
          </w:p>
        </w:tc>
        <w:tc>
          <w:tcPr>
            <w:tcW w:type="dxa" w:w="3408"/>
            <w:vAlign w:val="top"/>
          </w:tcPr>
          <w:p>
            <w:pPr>
              <w:spacing w:after="0"/>
            </w:pPr>
            <w:r>
              <w:rPr>
                <w:sz w:val="16"/>
              </w:rPr>
              <w:t>MODIFY</w:t>
            </w:r>
          </w:p>
        </w:tc>
        <w:tc>
          <w:tcPr>
            <w:tcW w:type="dxa" w:w="3408"/>
            <w:vAlign w:val="top"/>
          </w:tcPr>
          <w:p>
            <w:pPr>
              <w:spacing w:after="0"/>
            </w:pPr>
            <w:r>
              <w:rPr>
                <w:sz w:val="16"/>
              </w:rPr>
              <w:t>Current public routes are /register, /login, /admin/bootstrap, /staff/login, /admin/login. Add/compose CR-001 public Home/common-login behavior and remove public bootstrap exposure.</w:t>
            </w:r>
          </w:p>
        </w:tc>
      </w:tr>
      <w:tr>
        <w:tc>
          <w:tcPr>
            <w:tcW w:type="dxa" w:w="3408"/>
            <w:vAlign w:val="top"/>
          </w:tcPr>
          <w:p>
            <w:pPr>
              <w:spacing w:after="0"/>
            </w:pPr>
            <w:r>
              <w:rPr>
                <w:sz w:val="16"/>
              </w:rPr>
              <w:t>src/middleware/session-security.js</w:t>
            </w:r>
          </w:p>
        </w:tc>
        <w:tc>
          <w:tcPr>
            <w:tcW w:type="dxa" w:w="3408"/>
            <w:vAlign w:val="top"/>
          </w:tcPr>
          <w:p>
            <w:pPr>
              <w:spacing w:after="0"/>
            </w:pPr>
            <w:r>
              <w:rPr>
                <w:sz w:val="16"/>
              </w:rPr>
              <w:t>REUSE</w:t>
            </w:r>
          </w:p>
        </w:tc>
        <w:tc>
          <w:tcPr>
            <w:tcW w:type="dxa" w:w="3408"/>
            <w:vAlign w:val="top"/>
          </w:tcPr>
          <w:p>
            <w:pPr>
              <w:spacing w:after="0"/>
            </w:pPr>
            <w:r>
              <w:rPr>
                <w:sz w:val="16"/>
              </w:rPr>
              <w:t>Verified requireSession, exact-role enforcement and requireCsrf. Reuse for all new protected CR-001 routes.</w:t>
            </w:r>
          </w:p>
        </w:tc>
      </w:tr>
      <w:tr>
        <w:tc>
          <w:tcPr>
            <w:tcW w:type="dxa" w:w="3408"/>
            <w:vAlign w:val="top"/>
          </w:tcPr>
          <w:p>
            <w:pPr>
              <w:spacing w:after="0"/>
            </w:pPr>
            <w:r>
              <w:rPr>
                <w:sz w:val="16"/>
              </w:rPr>
              <w:t>src/auth/database-sessions.js</w:t>
            </w:r>
          </w:p>
        </w:tc>
        <w:tc>
          <w:tcPr>
            <w:tcW w:type="dxa" w:w="3408"/>
            <w:vAlign w:val="top"/>
          </w:tcPr>
          <w:p>
            <w:pPr>
              <w:spacing w:after="0"/>
            </w:pPr>
            <w:r>
              <w:rPr>
                <w:sz w:val="16"/>
              </w:rPr>
              <w:t>REUSE / EXTEND</w:t>
            </w:r>
          </w:p>
        </w:tc>
        <w:tc>
          <w:tcPr>
            <w:tcW w:type="dxa" w:w="3408"/>
            <w:vAlign w:val="top"/>
          </w:tcPr>
          <w:p>
            <w:pPr>
              <w:spacing w:after="0"/>
            </w:pPr>
            <w:r>
              <w:rPr>
                <w:sz w:val="16"/>
              </w:rPr>
              <w:t>Verified signed DB session load/rolling expiry/invalidate. Reuse invalidate for logout and load for protected routes.</w:t>
            </w:r>
          </w:p>
        </w:tc>
      </w:tr>
      <w:tr>
        <w:tc>
          <w:tcPr>
            <w:tcW w:type="dxa" w:w="3408"/>
            <w:vAlign w:val="top"/>
          </w:tcPr>
          <w:p>
            <w:pPr>
              <w:spacing w:after="0"/>
            </w:pPr>
            <w:r>
              <w:rPr>
                <w:sz w:val="16"/>
              </w:rPr>
              <w:t>src/config/ui.js</w:t>
            </w:r>
          </w:p>
        </w:tc>
        <w:tc>
          <w:tcPr>
            <w:tcW w:type="dxa" w:w="3408"/>
            <w:vAlign w:val="top"/>
          </w:tcPr>
          <w:p>
            <w:pPr>
              <w:spacing w:after="0"/>
            </w:pPr>
            <w:r>
              <w:rPr>
                <w:sz w:val="16"/>
              </w:rPr>
              <w:t>MODIFY</w:t>
            </w:r>
          </w:p>
        </w:tc>
        <w:tc>
          <w:tcPr>
            <w:tcW w:type="dxa" w:w="3408"/>
            <w:vAlign w:val="top"/>
          </w:tcPr>
          <w:p>
            <w:pPr>
              <w:spacing w:after="0"/>
            </w:pPr>
            <w:r>
              <w:rPr>
                <w:sz w:val="16"/>
              </w:rPr>
              <w:t>Current concrete UI paths and Bootstrap 5.3.8 assets verified. Add CR-001 Home/dashboard/profile/logout constants as needed; bootstrap URL must no longer be public navigation.</w:t>
            </w:r>
          </w:p>
        </w:tc>
      </w:tr>
      <w:tr>
        <w:tc>
          <w:tcPr>
            <w:tcW w:type="dxa" w:w="3408"/>
          </w:tcPr>
          <w:p>
            <w:r>
              <w:rPr>
                <w:sz w:val="16"/>
              </w:rPr>
              <w:t>migrations/v1.7_cr001_system_admin_bootstrap_state.sql</w:t>
            </w:r>
          </w:p>
        </w:tc>
        <w:tc>
          <w:tcPr>
            <w:tcW w:type="dxa" w:w="3408"/>
          </w:tcPr>
          <w:p>
            <w:r>
              <w:rPr>
                <w:sz w:val="16"/>
              </w:rPr>
              <w:t>CREATE</w:t>
            </w:r>
          </w:p>
        </w:tc>
        <w:tc>
          <w:tcPr>
            <w:tcW w:type="dxa" w:w="3408"/>
          </w:tcPr>
          <w:p>
            <w:r>
              <w:rPr>
                <w:sz w:val="16"/>
              </w:rPr>
              <w:t>Create singleton system_administrator_bootstrap_state persistence required for permanent one-time bootstrap completion; schema bound in Section 22.</w:t>
            </w:r>
          </w:p>
        </w:tc>
      </w:tr>
    </w:tbl>
    <w:p>
      <w:pPr>
        <w:spacing w:after="20"/>
      </w:pPr>
    </w:p>
    <w:p>
      <w:pPr>
        <w:pStyle w:val="Heading1"/>
      </w:pPr>
      <w:r>
        <w:t>14. HTTP Route Specification</w:t>
      </w:r>
    </w:p>
    <w:tbl>
      <w:tblPr>
        <w:tblStyle w:val="TableGrid"/>
        <w:tblW w:type="auto" w:w="0"/>
        <w:jc w:val="center"/>
        <w:tblLayout w:type="autofit"/>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461"/>
            <w:shd w:fill="17365D"/>
            <w:vAlign w:val="center"/>
          </w:tcPr>
          <w:p>
            <w:r>
              <w:rPr>
                <w:b/>
                <w:color w:val="FFFFFF"/>
                <w:sz w:val="16"/>
              </w:rPr>
              <w:t>API/Page ID</w:t>
            </w:r>
          </w:p>
        </w:tc>
        <w:tc>
          <w:tcPr>
            <w:tcW w:type="dxa" w:w="1461"/>
            <w:shd w:fill="17365D"/>
            <w:vAlign w:val="center"/>
          </w:tcPr>
          <w:p>
            <w:r>
              <w:rPr>
                <w:b/>
                <w:color w:val="FFFFFF"/>
                <w:sz w:val="16"/>
              </w:rPr>
              <w:t>Method</w:t>
            </w:r>
          </w:p>
        </w:tc>
        <w:tc>
          <w:tcPr>
            <w:tcW w:type="dxa" w:w="1461"/>
            <w:shd w:fill="17365D"/>
            <w:vAlign w:val="center"/>
          </w:tcPr>
          <w:p>
            <w:r>
              <w:rPr>
                <w:b/>
                <w:color w:val="FFFFFF"/>
                <w:sz w:val="16"/>
              </w:rPr>
              <w:t>Route</w:t>
            </w:r>
          </w:p>
        </w:tc>
        <w:tc>
          <w:tcPr>
            <w:tcW w:type="dxa" w:w="1461"/>
            <w:shd w:fill="17365D"/>
            <w:vAlign w:val="center"/>
          </w:tcPr>
          <w:p>
            <w:r>
              <w:rPr>
                <w:b/>
                <w:color w:val="FFFFFF"/>
                <w:sz w:val="16"/>
              </w:rPr>
              <w:t>Auth / Authorization</w:t>
            </w:r>
          </w:p>
        </w:tc>
        <w:tc>
          <w:tcPr>
            <w:tcW w:type="dxa" w:w="1461"/>
            <w:shd w:fill="17365D"/>
            <w:vAlign w:val="center"/>
          </w:tcPr>
          <w:p>
            <w:r>
              <w:rPr>
                <w:b/>
                <w:color w:val="FFFFFF"/>
                <w:sz w:val="16"/>
              </w:rPr>
              <w:t>Request</w:t>
            </w:r>
          </w:p>
        </w:tc>
        <w:tc>
          <w:tcPr>
            <w:tcW w:type="dxa" w:w="1461"/>
            <w:shd w:fill="17365D"/>
            <w:vAlign w:val="center"/>
          </w:tcPr>
          <w:p>
            <w:r>
              <w:rPr>
                <w:b/>
                <w:color w:val="FFFFFF"/>
                <w:sz w:val="16"/>
              </w:rPr>
              <w:t>Success</w:t>
            </w:r>
          </w:p>
        </w:tc>
        <w:tc>
          <w:tcPr>
            <w:tcW w:type="dxa" w:w="1461"/>
            <w:shd w:fill="17365D"/>
            <w:vAlign w:val="center"/>
          </w:tcPr>
          <w:p>
            <w:r>
              <w:rPr>
                <w:b/>
                <w:color w:val="FFFFFF"/>
                <w:sz w:val="16"/>
              </w:rPr>
              <w:t>Requirement</w:t>
            </w:r>
          </w:p>
        </w:tc>
      </w:tr>
      <w:tr>
        <w:tc>
          <w:tcPr>
            <w:tcW w:type="dxa" w:w="1461"/>
            <w:vAlign w:val="top"/>
          </w:tcPr>
          <w:p>
            <w:r>
              <w:rPr>
                <w:sz w:val="15"/>
              </w:rPr>
              <w:t>CRP-001</w:t>
            </w:r>
          </w:p>
        </w:tc>
        <w:tc>
          <w:tcPr>
            <w:tcW w:type="dxa" w:w="1461"/>
            <w:vAlign w:val="top"/>
          </w:tcPr>
          <w:p>
            <w:r>
              <w:rPr>
                <w:sz w:val="15"/>
              </w:rPr>
              <w:t>GET</w:t>
            </w:r>
          </w:p>
        </w:tc>
        <w:tc>
          <w:tcPr>
            <w:tcW w:type="dxa" w:w="1461"/>
            <w:vAlign w:val="top"/>
          </w:tcPr>
          <w:p>
            <w:r>
              <w:rPr>
                <w:sz w:val="15"/>
              </w:rPr>
              <w:t>/</w:t>
            </w:r>
          </w:p>
        </w:tc>
        <w:tc>
          <w:tcPr>
            <w:tcW w:type="dxa" w:w="1461"/>
            <w:vAlign w:val="top"/>
          </w:tcPr>
          <w:p>
            <w:r>
              <w:rPr>
                <w:sz w:val="15"/>
              </w:rPr>
              <w:t>Public</w:t>
            </w:r>
          </w:p>
        </w:tc>
        <w:tc>
          <w:tcPr>
            <w:tcW w:type="dxa" w:w="1461"/>
            <w:vAlign w:val="top"/>
          </w:tcPr>
          <w:p>
            <w:r>
              <w:rPr>
                <w:sz w:val="15"/>
              </w:rPr>
              <w:t>None</w:t>
            </w:r>
          </w:p>
        </w:tc>
        <w:tc>
          <w:tcPr>
            <w:tcW w:type="dxa" w:w="1461"/>
            <w:vAlign w:val="top"/>
          </w:tcPr>
          <w:p>
            <w:r>
              <w:rPr>
                <w:sz w:val="15"/>
              </w:rPr>
              <w:t>200 HTML Home</w:t>
            </w:r>
          </w:p>
        </w:tc>
        <w:tc>
          <w:tcPr>
            <w:tcW w:type="dxa" w:w="1461"/>
            <w:vAlign w:val="top"/>
          </w:tcPr>
          <w:p>
            <w:r>
              <w:rPr>
                <w:sz w:val="15"/>
              </w:rPr>
              <w:t>FR-CR-001/004/005</w:t>
            </w:r>
          </w:p>
        </w:tc>
      </w:tr>
      <w:tr>
        <w:tc>
          <w:tcPr>
            <w:tcW w:type="dxa" w:w="1461"/>
            <w:vAlign w:val="top"/>
            <w:shd w:fill="F7F9FB"/>
          </w:tcPr>
          <w:p>
            <w:r>
              <w:rPr>
                <w:sz w:val="15"/>
              </w:rPr>
              <w:t>CRP-002</w:t>
            </w:r>
          </w:p>
        </w:tc>
        <w:tc>
          <w:tcPr>
            <w:tcW w:type="dxa" w:w="1461"/>
            <w:vAlign w:val="top"/>
            <w:shd w:fill="F7F9FB"/>
          </w:tcPr>
          <w:p>
            <w:r>
              <w:rPr>
                <w:sz w:val="15"/>
              </w:rPr>
              <w:t>GET</w:t>
            </w:r>
          </w:p>
        </w:tc>
        <w:tc>
          <w:tcPr>
            <w:tcW w:type="dxa" w:w="1461"/>
            <w:vAlign w:val="top"/>
            <w:shd w:fill="F7F9FB"/>
          </w:tcPr>
          <w:p>
            <w:r>
              <w:rPr>
                <w:sz w:val="15"/>
              </w:rPr>
              <w:t>/login</w:t>
            </w:r>
          </w:p>
        </w:tc>
        <w:tc>
          <w:tcPr>
            <w:tcW w:type="dxa" w:w="1461"/>
            <w:vAlign w:val="top"/>
            <w:shd w:fill="F7F9FB"/>
          </w:tcPr>
          <w:p>
            <w:r>
              <w:rPr>
                <w:sz w:val="15"/>
              </w:rPr>
              <w:t>Public</w:t>
            </w:r>
          </w:p>
        </w:tc>
        <w:tc>
          <w:tcPr>
            <w:tcW w:type="dxa" w:w="1461"/>
            <w:vAlign w:val="top"/>
            <w:shd w:fill="F7F9FB"/>
          </w:tcPr>
          <w:p>
            <w:r>
              <w:rPr>
                <w:sz w:val="15"/>
              </w:rPr>
              <w:t>None</w:t>
            </w:r>
          </w:p>
        </w:tc>
        <w:tc>
          <w:tcPr>
            <w:tcW w:type="dxa" w:w="1461"/>
            <w:vAlign w:val="top"/>
            <w:shd w:fill="F7F9FB"/>
          </w:tcPr>
          <w:p>
            <w:r>
              <w:rPr>
                <w:sz w:val="15"/>
              </w:rPr>
              <w:t>200 HTML common login</w:t>
            </w:r>
          </w:p>
        </w:tc>
        <w:tc>
          <w:tcPr>
            <w:tcW w:type="dxa" w:w="1461"/>
            <w:vAlign w:val="top"/>
            <w:shd w:fill="F7F9FB"/>
          </w:tcPr>
          <w:p>
            <w:r>
              <w:rPr>
                <w:sz w:val="15"/>
              </w:rPr>
              <w:t>FR-CR-002</w:t>
            </w:r>
          </w:p>
        </w:tc>
      </w:tr>
      <w:tr>
        <w:tc>
          <w:tcPr>
            <w:tcW w:type="dxa" w:w="1461"/>
            <w:vAlign w:val="top"/>
          </w:tcPr>
          <w:p>
            <w:r>
              <w:rPr>
                <w:sz w:val="15"/>
              </w:rPr>
              <w:t>CRP-003</w:t>
            </w:r>
          </w:p>
        </w:tc>
        <w:tc>
          <w:tcPr>
            <w:tcW w:type="dxa" w:w="1461"/>
            <w:vAlign w:val="top"/>
          </w:tcPr>
          <w:p>
            <w:r>
              <w:rPr>
                <w:sz w:val="15"/>
              </w:rPr>
              <w:t>GET</w:t>
            </w:r>
          </w:p>
        </w:tc>
        <w:tc>
          <w:tcPr>
            <w:tcW w:type="dxa" w:w="1461"/>
            <w:vAlign w:val="top"/>
          </w:tcPr>
          <w:p>
            <w:r>
              <w:rPr>
                <w:sz w:val="15"/>
              </w:rPr>
              <w:t>/participant/dashboard</w:t>
            </w:r>
          </w:p>
        </w:tc>
        <w:tc>
          <w:tcPr>
            <w:tcW w:type="dxa" w:w="1461"/>
            <w:vAlign w:val="top"/>
          </w:tcPr>
          <w:p>
            <w:r>
              <w:rPr>
                <w:sz w:val="15"/>
              </w:rPr>
              <w:t>PARTICIPANT</w:t>
            </w:r>
          </w:p>
        </w:tc>
        <w:tc>
          <w:tcPr>
            <w:tcW w:type="dxa" w:w="1461"/>
            <w:vAlign w:val="top"/>
          </w:tcPr>
          <w:p>
            <w:r>
              <w:rPr>
                <w:sz w:val="15"/>
              </w:rPr>
              <w:t>None</w:t>
            </w:r>
          </w:p>
        </w:tc>
        <w:tc>
          <w:tcPr>
            <w:tcW w:type="dxa" w:w="1461"/>
            <w:vAlign w:val="top"/>
          </w:tcPr>
          <w:p>
            <w:r>
              <w:rPr>
                <w:sz w:val="15"/>
              </w:rPr>
              <w:t>200 HTML / 401/403</w:t>
            </w:r>
          </w:p>
        </w:tc>
        <w:tc>
          <w:tcPr>
            <w:tcW w:type="dxa" w:w="1461"/>
            <w:vAlign w:val="top"/>
          </w:tcPr>
          <w:p>
            <w:r>
              <w:rPr>
                <w:sz w:val="15"/>
              </w:rPr>
              <w:t>FR-CR-006</w:t>
            </w:r>
          </w:p>
        </w:tc>
      </w:tr>
      <w:tr>
        <w:tc>
          <w:tcPr>
            <w:tcW w:type="dxa" w:w="1461"/>
            <w:vAlign w:val="top"/>
            <w:shd w:fill="F7F9FB"/>
          </w:tcPr>
          <w:p>
            <w:r>
              <w:rPr>
                <w:sz w:val="15"/>
              </w:rPr>
              <w:t>CRP-004</w:t>
            </w:r>
          </w:p>
        </w:tc>
        <w:tc>
          <w:tcPr>
            <w:tcW w:type="dxa" w:w="1461"/>
            <w:vAlign w:val="top"/>
            <w:shd w:fill="F7F9FB"/>
          </w:tcPr>
          <w:p>
            <w:r>
              <w:rPr>
                <w:sz w:val="15"/>
              </w:rPr>
              <w:t>GET</w:t>
            </w:r>
          </w:p>
        </w:tc>
        <w:tc>
          <w:tcPr>
            <w:tcW w:type="dxa" w:w="1461"/>
            <w:vAlign w:val="top"/>
            <w:shd w:fill="F7F9FB"/>
          </w:tcPr>
          <w:p>
            <w:r>
              <w:rPr>
                <w:sz w:val="15"/>
              </w:rPr>
              <w:t>/staff/dashboard</w:t>
            </w:r>
          </w:p>
        </w:tc>
        <w:tc>
          <w:tcPr>
            <w:tcW w:type="dxa" w:w="1461"/>
            <w:vAlign w:val="top"/>
            <w:shd w:fill="F7F9FB"/>
          </w:tcPr>
          <w:p>
            <w:r>
              <w:rPr>
                <w:sz w:val="15"/>
              </w:rPr>
              <w:t>TRAINING_ADMINISTRATOR or TRAINER</w:t>
            </w:r>
          </w:p>
        </w:tc>
        <w:tc>
          <w:tcPr>
            <w:tcW w:type="dxa" w:w="1461"/>
            <w:vAlign w:val="top"/>
            <w:shd w:fill="F7F9FB"/>
          </w:tcPr>
          <w:p>
            <w:r>
              <w:rPr>
                <w:sz w:val="15"/>
              </w:rPr>
              <w:t>None</w:t>
            </w:r>
          </w:p>
        </w:tc>
        <w:tc>
          <w:tcPr>
            <w:tcW w:type="dxa" w:w="1461"/>
            <w:vAlign w:val="top"/>
            <w:shd w:fill="F7F9FB"/>
          </w:tcPr>
          <w:p>
            <w:r>
              <w:rPr>
                <w:sz w:val="15"/>
              </w:rPr>
              <w:t>200 HTML / 401/403</w:t>
            </w:r>
          </w:p>
        </w:tc>
        <w:tc>
          <w:tcPr>
            <w:tcW w:type="dxa" w:w="1461"/>
            <w:vAlign w:val="top"/>
            <w:shd w:fill="F7F9FB"/>
          </w:tcPr>
          <w:p>
            <w:r>
              <w:rPr>
                <w:sz w:val="15"/>
              </w:rPr>
              <w:t>FR-CR-007</w:t>
            </w:r>
          </w:p>
        </w:tc>
      </w:tr>
      <w:tr>
        <w:tc>
          <w:tcPr>
            <w:tcW w:type="dxa" w:w="1461"/>
            <w:vAlign w:val="top"/>
          </w:tcPr>
          <w:p>
            <w:r>
              <w:rPr>
                <w:sz w:val="15"/>
              </w:rPr>
              <w:t>CRP-005</w:t>
            </w:r>
          </w:p>
        </w:tc>
        <w:tc>
          <w:tcPr>
            <w:tcW w:type="dxa" w:w="1461"/>
            <w:vAlign w:val="top"/>
          </w:tcPr>
          <w:p>
            <w:r>
              <w:rPr>
                <w:sz w:val="15"/>
              </w:rPr>
              <w:t>GET</w:t>
            </w:r>
          </w:p>
        </w:tc>
        <w:tc>
          <w:tcPr>
            <w:tcW w:type="dxa" w:w="1461"/>
            <w:vAlign w:val="top"/>
          </w:tcPr>
          <w:p>
            <w:r>
              <w:rPr>
                <w:sz w:val="15"/>
              </w:rPr>
              <w:t>/system-admin/dashboard</w:t>
            </w:r>
          </w:p>
        </w:tc>
        <w:tc>
          <w:tcPr>
            <w:tcW w:type="dxa" w:w="1461"/>
            <w:vAlign w:val="top"/>
          </w:tcPr>
          <w:p>
            <w:r>
              <w:rPr>
                <w:sz w:val="15"/>
              </w:rPr>
              <w:t>SYSTEM_ADMINISTRATOR</w:t>
            </w:r>
          </w:p>
        </w:tc>
        <w:tc>
          <w:tcPr>
            <w:tcW w:type="dxa" w:w="1461"/>
            <w:vAlign w:val="top"/>
          </w:tcPr>
          <w:p>
            <w:r>
              <w:rPr>
                <w:sz w:val="15"/>
              </w:rPr>
              <w:t>None</w:t>
            </w:r>
          </w:p>
        </w:tc>
        <w:tc>
          <w:tcPr>
            <w:tcW w:type="dxa" w:w="1461"/>
            <w:vAlign w:val="top"/>
          </w:tcPr>
          <w:p>
            <w:r>
              <w:rPr>
                <w:sz w:val="15"/>
              </w:rPr>
              <w:t>200 HTML / 401/403</w:t>
            </w:r>
          </w:p>
        </w:tc>
        <w:tc>
          <w:tcPr>
            <w:tcW w:type="dxa" w:w="1461"/>
            <w:vAlign w:val="top"/>
          </w:tcPr>
          <w:p>
            <w:r>
              <w:rPr>
                <w:sz w:val="15"/>
              </w:rPr>
              <w:t>FR-CR-008</w:t>
            </w:r>
          </w:p>
        </w:tc>
      </w:tr>
      <w:tr>
        <w:tc>
          <w:tcPr>
            <w:tcW w:type="dxa" w:w="1461"/>
            <w:vAlign w:val="top"/>
            <w:shd w:fill="F7F9FB"/>
          </w:tcPr>
          <w:p>
            <w:r>
              <w:rPr>
                <w:sz w:val="15"/>
              </w:rPr>
              <w:t>CRP-006</w:t>
            </w:r>
          </w:p>
        </w:tc>
        <w:tc>
          <w:tcPr>
            <w:tcW w:type="dxa" w:w="1461"/>
            <w:vAlign w:val="top"/>
            <w:shd w:fill="F7F9FB"/>
          </w:tcPr>
          <w:p>
            <w:r>
              <w:rPr>
                <w:sz w:val="15"/>
              </w:rPr>
              <w:t>GET</w:t>
            </w:r>
          </w:p>
        </w:tc>
        <w:tc>
          <w:tcPr>
            <w:tcW w:type="dxa" w:w="1461"/>
            <w:vAlign w:val="top"/>
            <w:shd w:fill="F7F9FB"/>
          </w:tcPr>
          <w:p>
            <w:r>
              <w:rPr>
                <w:sz w:val="15"/>
              </w:rPr>
              <w:t>/profile</w:t>
            </w:r>
          </w:p>
        </w:tc>
        <w:tc>
          <w:tcPr>
            <w:tcW w:type="dxa" w:w="1461"/>
            <w:vAlign w:val="top"/>
            <w:shd w:fill="F7F9FB"/>
          </w:tcPr>
          <w:p>
            <w:r>
              <w:rPr>
                <w:sz w:val="15"/>
              </w:rPr>
              <w:t>Authenticated own profile</w:t>
            </w:r>
          </w:p>
        </w:tc>
        <w:tc>
          <w:tcPr>
            <w:tcW w:type="dxa" w:w="1461"/>
            <w:vAlign w:val="top"/>
            <w:shd w:fill="F7F9FB"/>
          </w:tcPr>
          <w:p>
            <w:r>
              <w:rPr>
                <w:sz w:val="15"/>
              </w:rPr>
              <w:t>None</w:t>
            </w:r>
          </w:p>
        </w:tc>
        <w:tc>
          <w:tcPr>
            <w:tcW w:type="dxa" w:w="1461"/>
            <w:vAlign w:val="top"/>
            <w:shd w:fill="F7F9FB"/>
          </w:tcPr>
          <w:p>
            <w:r>
              <w:rPr>
                <w:sz w:val="15"/>
              </w:rPr>
              <w:t>200 HTML / 401</w:t>
            </w:r>
          </w:p>
        </w:tc>
        <w:tc>
          <w:tcPr>
            <w:tcW w:type="dxa" w:w="1461"/>
            <w:vAlign w:val="top"/>
            <w:shd w:fill="F7F9FB"/>
          </w:tcPr>
          <w:p>
            <w:r>
              <w:rPr>
                <w:sz w:val="15"/>
              </w:rPr>
              <w:t>FR-CR-012</w:t>
            </w:r>
          </w:p>
        </w:tc>
      </w:tr>
      <w:tr>
        <w:tc>
          <w:tcPr>
            <w:tcW w:type="dxa" w:w="1461"/>
            <w:vAlign w:val="top"/>
          </w:tcPr>
          <w:p>
            <w:r>
              <w:rPr>
                <w:sz w:val="15"/>
              </w:rPr>
              <w:t>CRA-001</w:t>
            </w:r>
          </w:p>
        </w:tc>
        <w:tc>
          <w:tcPr>
            <w:tcW w:type="dxa" w:w="1461"/>
            <w:vAlign w:val="top"/>
          </w:tcPr>
          <w:p>
            <w:r>
              <w:rPr>
                <w:sz w:val="15"/>
              </w:rPr>
              <w:t>POST</w:t>
            </w:r>
          </w:p>
        </w:tc>
        <w:tc>
          <w:tcPr>
            <w:tcW w:type="dxa" w:w="1461"/>
            <w:vAlign w:val="top"/>
          </w:tcPr>
          <w:p>
            <w:r>
              <w:rPr>
                <w:sz w:val="15"/>
              </w:rPr>
              <w:t>/api/v1/auth/participants/login</w:t>
            </w:r>
          </w:p>
        </w:tc>
        <w:tc>
          <w:tcPr>
            <w:tcW w:type="dxa" w:w="1461"/>
            <w:vAlign w:val="top"/>
          </w:tcPr>
          <w:p>
            <w:r>
              <w:rPr>
                <w:sz w:val="15"/>
              </w:rPr>
              <w:t>Public</w:t>
            </w:r>
          </w:p>
        </w:tc>
        <w:tc>
          <w:tcPr>
            <w:tcW w:type="dxa" w:w="1461"/>
            <w:vAlign w:val="top"/>
          </w:tcPr>
          <w:p>
            <w:r>
              <w:rPr>
                <w:sz w:val="15"/>
              </w:rPr>
              <w:t>email,password</w:t>
            </w:r>
          </w:p>
        </w:tc>
        <w:tc>
          <w:tcPr>
            <w:tcW w:type="dxa" w:w="1461"/>
            <w:vAlign w:val="top"/>
          </w:tcPr>
          <w:p>
            <w:r>
              <w:rPr>
                <w:sz w:val="15"/>
              </w:rPr>
              <w:t>Existing 200 contract</w:t>
            </w:r>
          </w:p>
        </w:tc>
        <w:tc>
          <w:tcPr>
            <w:tcW w:type="dxa" w:w="1461"/>
            <w:vAlign w:val="top"/>
          </w:tcPr>
          <w:p>
            <w:r>
              <w:rPr>
                <w:sz w:val="15"/>
              </w:rPr>
              <w:t>FR-CR-002/003</w:t>
            </w:r>
          </w:p>
        </w:tc>
      </w:tr>
      <w:tr>
        <w:tc>
          <w:tcPr>
            <w:tcW w:type="dxa" w:w="1461"/>
            <w:vAlign w:val="top"/>
            <w:shd w:fill="F7F9FB"/>
          </w:tcPr>
          <w:p>
            <w:r>
              <w:rPr>
                <w:sz w:val="15"/>
              </w:rPr>
              <w:t>CRA-002</w:t>
            </w:r>
          </w:p>
        </w:tc>
        <w:tc>
          <w:tcPr>
            <w:tcW w:type="dxa" w:w="1461"/>
            <w:vAlign w:val="top"/>
            <w:shd w:fill="F7F9FB"/>
          </w:tcPr>
          <w:p>
            <w:r>
              <w:rPr>
                <w:sz w:val="15"/>
              </w:rPr>
              <w:t>POST</w:t>
            </w:r>
          </w:p>
        </w:tc>
        <w:tc>
          <w:tcPr>
            <w:tcW w:type="dxa" w:w="1461"/>
            <w:vAlign w:val="top"/>
            <w:shd w:fill="F7F9FB"/>
          </w:tcPr>
          <w:p>
            <w:r>
              <w:rPr>
                <w:sz w:val="15"/>
              </w:rPr>
              <w:t>/api/v1/auth/staff/login</w:t>
            </w:r>
          </w:p>
        </w:tc>
        <w:tc>
          <w:tcPr>
            <w:tcW w:type="dxa" w:w="1461"/>
            <w:vAlign w:val="top"/>
            <w:shd w:fill="F7F9FB"/>
          </w:tcPr>
          <w:p>
            <w:r>
              <w:rPr>
                <w:sz w:val="15"/>
              </w:rPr>
              <w:t>Public</w:t>
            </w:r>
          </w:p>
        </w:tc>
        <w:tc>
          <w:tcPr>
            <w:tcW w:type="dxa" w:w="1461"/>
            <w:vAlign w:val="top"/>
            <w:shd w:fill="F7F9FB"/>
          </w:tcPr>
          <w:p>
            <w:r>
              <w:rPr>
                <w:sz w:val="15"/>
              </w:rPr>
              <w:t>email,password</w:t>
            </w:r>
          </w:p>
        </w:tc>
        <w:tc>
          <w:tcPr>
            <w:tcW w:type="dxa" w:w="1461"/>
            <w:vAlign w:val="top"/>
            <w:shd w:fill="F7F9FB"/>
          </w:tcPr>
          <w:p>
            <w:r>
              <w:rPr>
                <w:sz w:val="15"/>
              </w:rPr>
              <w:t>Existing 200 contract</w:t>
            </w:r>
          </w:p>
        </w:tc>
        <w:tc>
          <w:tcPr>
            <w:tcW w:type="dxa" w:w="1461"/>
            <w:vAlign w:val="top"/>
            <w:shd w:fill="F7F9FB"/>
          </w:tcPr>
          <w:p>
            <w:r>
              <w:rPr>
                <w:sz w:val="15"/>
              </w:rPr>
              <w:t>FR-CR-002/003</w:t>
            </w:r>
          </w:p>
        </w:tc>
      </w:tr>
      <w:tr>
        <w:tc>
          <w:tcPr>
            <w:tcW w:type="dxa" w:w="1461"/>
            <w:vAlign w:val="top"/>
          </w:tcPr>
          <w:p>
            <w:r>
              <w:rPr>
                <w:sz w:val="15"/>
              </w:rPr>
              <w:t>CRA-003</w:t>
            </w:r>
          </w:p>
        </w:tc>
        <w:tc>
          <w:tcPr>
            <w:tcW w:type="dxa" w:w="1461"/>
            <w:vAlign w:val="top"/>
          </w:tcPr>
          <w:p>
            <w:r>
              <w:rPr>
                <w:sz w:val="15"/>
              </w:rPr>
              <w:t>POST</w:t>
            </w:r>
          </w:p>
        </w:tc>
        <w:tc>
          <w:tcPr>
            <w:tcW w:type="dxa" w:w="1461"/>
            <w:vAlign w:val="top"/>
          </w:tcPr>
          <w:p>
            <w:r>
              <w:rPr>
                <w:sz w:val="15"/>
              </w:rPr>
              <w:t>/api/v1/auth/system-admin/login</w:t>
            </w:r>
          </w:p>
        </w:tc>
        <w:tc>
          <w:tcPr>
            <w:tcW w:type="dxa" w:w="1461"/>
            <w:vAlign w:val="top"/>
          </w:tcPr>
          <w:p>
            <w:r>
              <w:rPr>
                <w:sz w:val="15"/>
              </w:rPr>
              <w:t>Public</w:t>
            </w:r>
          </w:p>
        </w:tc>
        <w:tc>
          <w:tcPr>
            <w:tcW w:type="dxa" w:w="1461"/>
            <w:vAlign w:val="top"/>
          </w:tcPr>
          <w:p>
            <w:r>
              <w:rPr>
                <w:sz w:val="15"/>
              </w:rPr>
              <w:t>email,password</w:t>
            </w:r>
          </w:p>
        </w:tc>
        <w:tc>
          <w:tcPr>
            <w:tcW w:type="dxa" w:w="1461"/>
            <w:vAlign w:val="top"/>
          </w:tcPr>
          <w:p>
            <w:r>
              <w:rPr>
                <w:sz w:val="15"/>
              </w:rPr>
              <w:t>Existing 200 contract</w:t>
            </w:r>
          </w:p>
        </w:tc>
        <w:tc>
          <w:tcPr>
            <w:tcW w:type="dxa" w:w="1461"/>
            <w:vAlign w:val="top"/>
          </w:tcPr>
          <w:p>
            <w:r>
              <w:rPr>
                <w:sz w:val="15"/>
              </w:rPr>
              <w:t>FR-CR-002/003</w:t>
            </w:r>
          </w:p>
        </w:tc>
      </w:tr>
      <w:tr>
        <w:tc>
          <w:tcPr>
            <w:tcW w:type="dxa" w:w="1461"/>
            <w:vAlign w:val="top"/>
            <w:shd w:fill="F7F9FB"/>
          </w:tcPr>
          <w:p>
            <w:r>
              <w:rPr>
                <w:sz w:val="15"/>
              </w:rPr>
              <w:t>CRA-004</w:t>
            </w:r>
          </w:p>
        </w:tc>
        <w:tc>
          <w:tcPr>
            <w:tcW w:type="dxa" w:w="1461"/>
            <w:vAlign w:val="top"/>
            <w:shd w:fill="F7F9FB"/>
          </w:tcPr>
          <w:p>
            <w:r>
              <w:rPr>
                <w:sz w:val="15"/>
              </w:rPr>
              <w:t>POST</w:t>
            </w:r>
          </w:p>
        </w:tc>
        <w:tc>
          <w:tcPr>
            <w:tcW w:type="dxa" w:w="1461"/>
            <w:vAlign w:val="top"/>
            <w:shd w:fill="F7F9FB"/>
          </w:tcPr>
          <w:p>
            <w:r>
              <w:rPr>
                <w:sz w:val="15"/>
              </w:rPr>
              <w:t>/api/v1/auth/logout</w:t>
            </w:r>
          </w:p>
        </w:tc>
        <w:tc>
          <w:tcPr>
            <w:tcW w:type="dxa" w:w="1461"/>
            <w:vAlign w:val="top"/>
            <w:shd w:fill="F7F9FB"/>
          </w:tcPr>
          <w:p>
            <w:r>
              <w:rPr>
                <w:sz w:val="15"/>
              </w:rPr>
              <w:t>Authenticated + CSRF</w:t>
            </w:r>
          </w:p>
        </w:tc>
        <w:tc>
          <w:tcPr>
            <w:tcW w:type="dxa" w:w="1461"/>
            <w:vAlign w:val="top"/>
            <w:shd w:fill="F7F9FB"/>
          </w:tcPr>
          <w:p>
            <w:r>
              <w:rPr>
                <w:sz w:val="15"/>
              </w:rPr>
              <w:t>No body</w:t>
            </w:r>
          </w:p>
        </w:tc>
        <w:tc>
          <w:tcPr>
            <w:tcW w:type="dxa" w:w="1461"/>
            <w:vAlign w:val="top"/>
            <w:shd w:fill="F7F9FB"/>
          </w:tcPr>
          <w:p>
            <w:r>
              <w:rPr>
                <w:sz w:val="15"/>
              </w:rPr>
              <w:t>204; session invalidated</w:t>
            </w:r>
          </w:p>
        </w:tc>
        <w:tc>
          <w:tcPr>
            <w:tcW w:type="dxa" w:w="1461"/>
            <w:vAlign w:val="top"/>
            <w:shd w:fill="F7F9FB"/>
          </w:tcPr>
          <w:p>
            <w:r>
              <w:rPr>
                <w:sz w:val="15"/>
              </w:rPr>
              <w:t>FR-CR-010/011</w:t>
            </w:r>
          </w:p>
        </w:tc>
      </w:tr>
      <w:tr>
        <w:tc>
          <w:tcPr>
            <w:tcW w:type="dxa" w:w="1461"/>
            <w:vAlign w:val="top"/>
          </w:tcPr>
          <w:p>
            <w:r>
              <w:rPr>
                <w:sz w:val="15"/>
              </w:rPr>
              <w:t>CRA-005</w:t>
            </w:r>
          </w:p>
        </w:tc>
        <w:tc>
          <w:tcPr>
            <w:tcW w:type="dxa" w:w="1461"/>
            <w:vAlign w:val="top"/>
          </w:tcPr>
          <w:p>
            <w:r>
              <w:rPr>
                <w:sz w:val="15"/>
              </w:rPr>
              <w:t>GET</w:t>
            </w:r>
          </w:p>
        </w:tc>
        <w:tc>
          <w:tcPr>
            <w:tcW w:type="dxa" w:w="1461"/>
            <w:vAlign w:val="top"/>
          </w:tcPr>
          <w:p>
            <w:r>
              <w:rPr>
                <w:sz w:val="15"/>
              </w:rPr>
              <w:t>/api/v1/profile</w:t>
            </w:r>
          </w:p>
        </w:tc>
        <w:tc>
          <w:tcPr>
            <w:tcW w:type="dxa" w:w="1461"/>
            <w:vAlign w:val="top"/>
          </w:tcPr>
          <w:p>
            <w:r>
              <w:rPr>
                <w:sz w:val="15"/>
              </w:rPr>
              <w:t>Authenticated own profile</w:t>
            </w:r>
          </w:p>
        </w:tc>
        <w:tc>
          <w:tcPr>
            <w:tcW w:type="dxa" w:w="1461"/>
            <w:vAlign w:val="top"/>
          </w:tcPr>
          <w:p>
            <w:r>
              <w:rPr>
                <w:sz w:val="15"/>
              </w:rPr>
              <w:t>None</w:t>
            </w:r>
          </w:p>
        </w:tc>
        <w:tc>
          <w:tcPr>
            <w:tcW w:type="dxa" w:w="1461"/>
            <w:vAlign w:val="top"/>
          </w:tcPr>
          <w:p>
            <w:r>
              <w:rPr>
                <w:sz w:val="15"/>
              </w:rPr>
              <w:t>200 role-aware profile DTO</w:t>
            </w:r>
          </w:p>
        </w:tc>
        <w:tc>
          <w:tcPr>
            <w:tcW w:type="dxa" w:w="1461"/>
            <w:vAlign w:val="top"/>
          </w:tcPr>
          <w:p>
            <w:r>
              <w:rPr>
                <w:sz w:val="15"/>
              </w:rPr>
              <w:t>FR-CR-012/013</w:t>
            </w:r>
          </w:p>
        </w:tc>
      </w:tr>
      <w:tr>
        <w:tc>
          <w:tcPr>
            <w:tcW w:type="dxa" w:w="1461"/>
            <w:vAlign w:val="top"/>
            <w:shd w:fill="F7F9FB"/>
          </w:tcPr>
          <w:p>
            <w:r>
              <w:rPr>
                <w:sz w:val="15"/>
              </w:rPr>
              <w:t>CRA-006</w:t>
            </w:r>
          </w:p>
        </w:tc>
        <w:tc>
          <w:tcPr>
            <w:tcW w:type="dxa" w:w="1461"/>
            <w:vAlign w:val="top"/>
            <w:shd w:fill="F7F9FB"/>
          </w:tcPr>
          <w:p>
            <w:r>
              <w:rPr>
                <w:sz w:val="15"/>
              </w:rPr>
              <w:t>PUT</w:t>
            </w:r>
          </w:p>
        </w:tc>
        <w:tc>
          <w:tcPr>
            <w:tcW w:type="dxa" w:w="1461"/>
            <w:vAlign w:val="top"/>
            <w:shd w:fill="F7F9FB"/>
          </w:tcPr>
          <w:p>
            <w:r>
              <w:rPr>
                <w:sz w:val="15"/>
              </w:rPr>
              <w:t>/api/v1/profile</w:t>
            </w:r>
          </w:p>
        </w:tc>
        <w:tc>
          <w:tcPr>
            <w:tcW w:type="dxa" w:w="1461"/>
            <w:vAlign w:val="top"/>
            <w:shd w:fill="F7F9FB"/>
          </w:tcPr>
          <w:p>
            <w:r>
              <w:rPr>
                <w:sz w:val="15"/>
              </w:rPr>
              <w:t>Authenticated own profile + CSRF</w:t>
            </w:r>
          </w:p>
        </w:tc>
        <w:tc>
          <w:tcPr>
            <w:tcW w:type="dxa" w:w="1461"/>
            <w:vAlign w:val="top"/>
            <w:shd w:fill="F7F9FB"/>
          </w:tcPr>
          <w:p>
            <w:r>
              <w:rPr>
                <w:sz w:val="15"/>
              </w:rPr>
              <w:t>Only permitted editable fields</w:t>
            </w:r>
          </w:p>
        </w:tc>
        <w:tc>
          <w:tcPr>
            <w:tcW w:type="dxa" w:w="1461"/>
            <w:vAlign w:val="top"/>
            <w:shd w:fill="F7F9FB"/>
          </w:tcPr>
          <w:p>
            <w:r>
              <w:rPr>
                <w:sz w:val="15"/>
              </w:rPr>
              <w:t>200 updated profile / 400/409</w:t>
            </w:r>
          </w:p>
        </w:tc>
        <w:tc>
          <w:tcPr>
            <w:tcW w:type="dxa" w:w="1461"/>
            <w:vAlign w:val="top"/>
            <w:shd w:fill="F7F9FB"/>
          </w:tcPr>
          <w:p>
            <w:r>
              <w:rPr>
                <w:sz w:val="15"/>
              </w:rPr>
              <w:t>FR-CR-014</w:t>
            </w:r>
          </w:p>
        </w:tc>
      </w:tr>
      <w:tr>
        <w:tc>
          <w:tcPr>
            <w:tcW w:type="dxa" w:w="1461"/>
            <w:vAlign w:val="top"/>
          </w:tcPr>
          <w:p>
            <w:r>
              <w:rPr>
                <w:sz w:val="15"/>
              </w:rPr>
              <w:t>CRA-007</w:t>
            </w:r>
          </w:p>
        </w:tc>
        <w:tc>
          <w:tcPr>
            <w:tcW w:type="dxa" w:w="1461"/>
            <w:vAlign w:val="top"/>
          </w:tcPr>
          <w:p>
            <w:r>
              <w:rPr>
                <w:sz w:val="15"/>
              </w:rPr>
              <w:t>POST</w:t>
            </w:r>
          </w:p>
        </w:tc>
        <w:tc>
          <w:tcPr>
            <w:tcW w:type="dxa" w:w="1461"/>
            <w:vAlign w:val="top"/>
          </w:tcPr>
          <w:p>
            <w:r>
              <w:rPr>
                <w:sz w:val="15"/>
              </w:rPr>
              <w:t>/api/v1/auth/system-admin/bootstrap</w:t>
            </w:r>
          </w:p>
        </w:tc>
        <w:tc>
          <w:tcPr>
            <w:tcW w:type="dxa" w:w="1461"/>
            <w:vAlign w:val="top"/>
          </w:tcPr>
          <w:p>
            <w:r>
              <w:rPr>
                <w:sz w:val="15"/>
              </w:rPr>
              <w:t>Controlled non-public bootstrap</w:t>
            </w:r>
          </w:p>
        </w:tc>
        <w:tc>
          <w:tcPr>
            <w:tcW w:type="dxa" w:w="1461"/>
            <w:vAlign w:val="top"/>
          </w:tcPr>
          <w:p>
            <w:r>
              <w:rPr>
                <w:sz w:val="15"/>
              </w:rPr>
              <w:t>username,name,email,password</w:t>
            </w:r>
          </w:p>
        </w:tc>
        <w:tc>
          <w:tcPr>
            <w:tcW w:type="dxa" w:w="1461"/>
            <w:vAlign w:val="top"/>
          </w:tcPr>
          <w:p>
            <w:r>
              <w:rPr>
                <w:sz w:val="15"/>
              </w:rPr>
              <w:t>201; permanently disable bootstrap</w:t>
            </w:r>
          </w:p>
        </w:tc>
        <w:tc>
          <w:tcPr>
            <w:tcW w:type="dxa" w:w="1461"/>
            <w:vAlign w:val="top"/>
          </w:tcPr>
          <w:p>
            <w:r>
              <w:rPr>
                <w:sz w:val="15"/>
              </w:rPr>
              <w:t>FR-CR-005</w:t>
            </w:r>
          </w:p>
        </w:tc>
      </w:tr>
    </w:tbl>
    <w:p>
      <w:pPr>
        <w:spacing w:after="20"/>
      </w:pPr>
    </w:p>
    <w:p>
      <w:pPr>
        <w:pStyle w:val="Heading1"/>
      </w:pPr>
      <w:r>
        <w:t>15. Request / Response Contracts</w:t>
      </w:r>
    </w:p>
    <w:p>
      <w:pPr>
        <w:pStyle w:val="Heading2"/>
      </w:pPr>
      <w:r>
        <w:t>15.1 Common Error Envelope</w:t>
      </w:r>
    </w:p>
    <w:p>
      <w:pPr>
        <w:pStyle w:val="CodeBlock"/>
      </w:pPr>
      <w:r>
        <w:t>{ "code": "...", "message": "...", "details": ..., "timestamp": "&lt;ISO 8601 UTC&gt;", "correlationId": "..." }</w:t>
      </w:r>
    </w:p>
    <w:p>
      <w:r>
        <w:t>Never expose raw MySQL errors, SQL, stack traces, password/hash values, session IDs, protected bootstrap configuration or unnecessary unmasked NRIC/Passport data.</w:t>
      </w:r>
    </w:p>
    <w:p>
      <w:pPr>
        <w:pStyle w:val="Heading2"/>
      </w:pPr>
      <w:r>
        <w:t>15.2 Profile GET Response</w:t>
      </w:r>
    </w:p>
    <w:p>
      <w:pPr>
        <w:pStyle w:val="CodeBlock"/>
      </w:pPr>
      <w:r>
        <w:t>{ "userId": 123, "accountIdentifier": "...", "role": "PARTICIPANT", "profile": { "participantId": 456, "nricPassportNo": "...", "name": "...", "email": "...", "mobileNo": "..." }, "editableFields": ["email","mobileNo"] }</w:t>
      </w:r>
    </w:p>
    <w:p>
      <w:r>
        <w:t>For non-Participant accounts, return only applicable non-secret account fields. The server returns editableFields from the approved allow-list: email may be editable subject to format/uniqueness validation; account/user ID, username, Name, role, account status, security/authorization/audit fields and system metadata are read-only. No mobile field is invented for roles whose verified schema has none. Clients render editability from server policy and never infer it independently.</w:t>
      </w:r>
    </w:p>
    <w:p>
      <w:pPr>
        <w:pStyle w:val="Heading2"/>
      </w:pPr>
      <w:r>
        <w:t>15.3 Profile Update Request</w:t>
      </w:r>
    </w:p>
    <w:p>
      <w:pPr>
        <w:pStyle w:val="CodeBlock"/>
      </w:pPr>
      <w:r>
        <w:t>{ "email": "...", "mobileNo": "..." }</w:t>
      </w:r>
    </w:p>
    <w:p>
      <w:r>
        <w:t>The server rejects protected/server-controlled fields such as userId, accountIdentifier, participantId, NRIC/Passport, name, role, permissions, accountStatus, passwordHash, session data and timestamps. Role-specific allowed fields are an allow-list.</w:t>
      </w:r>
    </w:p>
    <w:p>
      <w:pPr>
        <w:pStyle w:val="Heading2"/>
      </w:pPr>
      <w:r>
        <w:t>15.4 Bootstrap Request / Response</w:t>
      </w:r>
    </w:p>
    <w:p>
      <w:pPr>
        <w:pStyle w:val="CodeBlock"/>
      </w:pPr>
      <w:r>
        <w:t>POST /api/v1/auth/system-admin/bootstrap</w:t>
        <w:br/>
        <w:t>Request: { "username":"...", "name":"...", "email":"...", "password":"..." }</w:t>
        <w:br/>
        <w:t>201: { "userId":123, "accountIdentifier":"A-&lt;ULID&gt;", "username":"...", "role":"SYSTEM_ADMINISTRATOR", "accountStatus":"ACTIVE", "createdAt":"&lt;ISO UTC&gt;" }</w:t>
      </w:r>
    </w:p>
    <w:p>
      <w:r>
        <w:t>The prior staticAdministrationKey field is prohibited for CR-001. Email is compared internally with the protected approved bootstrap email. A mismatch is rejected without disclosing the configured value. Subsequent attempts after successful activation are rejected even if the original administrator later becomes inactive/disabled.</w:t>
      </w:r>
    </w:p>
    <w:p>
      <w:pPr>
        <w:pStyle w:val="Heading1"/>
      </w:pPr>
      <w:r>
        <w:t>16. Controller Specification</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shd w:fill="17365D"/>
            <w:vAlign w:val="center"/>
          </w:tcPr>
          <w:p>
            <w:r>
              <w:rPr>
                <w:b/>
                <w:color w:val="FFFFFF"/>
                <w:sz w:val="16"/>
              </w:rPr>
              <w:t>Controller</w:t>
            </w:r>
          </w:p>
        </w:tc>
        <w:tc>
          <w:tcPr>
            <w:tcW w:type="dxa" w:w="2045"/>
            <w:shd w:fill="17365D"/>
            <w:vAlign w:val="center"/>
          </w:tcPr>
          <w:p>
            <w:r>
              <w:rPr>
                <w:b/>
                <w:color w:val="FFFFFF"/>
                <w:sz w:val="16"/>
              </w:rPr>
              <w:t>Input</w:t>
            </w:r>
          </w:p>
        </w:tc>
        <w:tc>
          <w:tcPr>
            <w:tcW w:type="dxa" w:w="2045"/>
            <w:shd w:fill="17365D"/>
            <w:vAlign w:val="center"/>
          </w:tcPr>
          <w:p>
            <w:r>
              <w:rPr>
                <w:b/>
                <w:color w:val="FFFFFF"/>
                <w:sz w:val="16"/>
              </w:rPr>
              <w:t>Service</w:t>
            </w:r>
          </w:p>
        </w:tc>
        <w:tc>
          <w:tcPr>
            <w:tcW w:type="dxa" w:w="2045"/>
            <w:shd w:fill="17365D"/>
            <w:vAlign w:val="center"/>
          </w:tcPr>
          <w:p>
            <w:r>
              <w:rPr>
                <w:b/>
                <w:color w:val="FFFFFF"/>
                <w:sz w:val="16"/>
              </w:rPr>
              <w:t>Success</w:t>
            </w:r>
          </w:p>
        </w:tc>
        <w:tc>
          <w:tcPr>
            <w:tcW w:type="dxa" w:w="2045"/>
            <w:shd w:fill="17365D"/>
            <w:vAlign w:val="center"/>
          </w:tcPr>
          <w:p>
            <w:r>
              <w:rPr>
                <w:b/>
                <w:color w:val="FFFFFF"/>
                <w:sz w:val="16"/>
              </w:rPr>
              <w:t>Failure</w:t>
            </w:r>
          </w:p>
        </w:tc>
      </w:tr>
      <w:tr>
        <w:tc>
          <w:tcPr>
            <w:tcW w:type="dxa" w:w="2045"/>
            <w:vAlign w:val="top"/>
          </w:tcPr>
          <w:p>
            <w:r>
              <w:rPr>
                <w:sz w:val="15"/>
              </w:rPr>
              <w:t>home.controller</w:t>
            </w:r>
          </w:p>
        </w:tc>
        <w:tc>
          <w:tcPr>
            <w:tcW w:type="dxa" w:w="2045"/>
            <w:vAlign w:val="top"/>
          </w:tcPr>
          <w:p>
            <w:r>
              <w:rPr>
                <w:sz w:val="15"/>
              </w:rPr>
              <w:t>Request</w:t>
            </w:r>
          </w:p>
        </w:tc>
        <w:tc>
          <w:tcPr>
            <w:tcW w:type="dxa" w:w="2045"/>
            <w:vAlign w:val="top"/>
          </w:tcPr>
          <w:p>
            <w:r>
              <w:rPr>
                <w:sz w:val="15"/>
              </w:rPr>
              <w:t>None</w:t>
            </w:r>
          </w:p>
        </w:tc>
        <w:tc>
          <w:tcPr>
            <w:tcW w:type="dxa" w:w="2045"/>
            <w:vAlign w:val="top"/>
          </w:tcPr>
          <w:p>
            <w:r>
              <w:rPr>
                <w:sz w:val="15"/>
              </w:rPr>
              <w:t>Render Home</w:t>
            </w:r>
          </w:p>
        </w:tc>
        <w:tc>
          <w:tcPr>
            <w:tcW w:type="dxa" w:w="2045"/>
            <w:vAlign w:val="top"/>
          </w:tcPr>
          <w:p>
            <w:r>
              <w:rPr>
                <w:sz w:val="15"/>
              </w:rPr>
              <w:t>Sanitized 500</w:t>
            </w:r>
          </w:p>
        </w:tc>
      </w:tr>
      <w:tr>
        <w:tc>
          <w:tcPr>
            <w:tcW w:type="dxa" w:w="2045"/>
            <w:vAlign w:val="top"/>
            <w:shd w:fill="F7F9FB"/>
          </w:tcPr>
          <w:p>
            <w:r>
              <w:rPr>
                <w:sz w:val="15"/>
              </w:rPr>
              <w:t>login-page.controller</w:t>
            </w:r>
          </w:p>
        </w:tc>
        <w:tc>
          <w:tcPr>
            <w:tcW w:type="dxa" w:w="2045"/>
            <w:vAlign w:val="top"/>
            <w:shd w:fill="F7F9FB"/>
          </w:tcPr>
          <w:p>
            <w:r>
              <w:rPr>
                <w:sz w:val="15"/>
              </w:rPr>
              <w:t>Request</w:t>
            </w:r>
          </w:p>
        </w:tc>
        <w:tc>
          <w:tcPr>
            <w:tcW w:type="dxa" w:w="2045"/>
            <w:vAlign w:val="top"/>
            <w:shd w:fill="F7F9FB"/>
          </w:tcPr>
          <w:p>
            <w:r>
              <w:rPr>
                <w:sz w:val="15"/>
              </w:rPr>
              <w:t>None</w:t>
            </w:r>
          </w:p>
        </w:tc>
        <w:tc>
          <w:tcPr>
            <w:tcW w:type="dxa" w:w="2045"/>
            <w:vAlign w:val="top"/>
            <w:shd w:fill="F7F9FB"/>
          </w:tcPr>
          <w:p>
            <w:r>
              <w:rPr>
                <w:sz w:val="15"/>
              </w:rPr>
              <w:t>Render common login</w:t>
            </w:r>
          </w:p>
        </w:tc>
        <w:tc>
          <w:tcPr>
            <w:tcW w:type="dxa" w:w="2045"/>
            <w:vAlign w:val="top"/>
            <w:shd w:fill="F7F9FB"/>
          </w:tcPr>
          <w:p>
            <w:r>
              <w:rPr>
                <w:sz w:val="15"/>
              </w:rPr>
              <w:t>Sanitized 500</w:t>
            </w:r>
          </w:p>
        </w:tc>
      </w:tr>
      <w:tr>
        <w:tc>
          <w:tcPr>
            <w:tcW w:type="dxa" w:w="2045"/>
            <w:vAlign w:val="top"/>
          </w:tcPr>
          <w:p>
            <w:r>
              <w:rPr>
                <w:sz w:val="15"/>
              </w:rPr>
              <w:t>dashboard.controller</w:t>
            </w:r>
          </w:p>
        </w:tc>
        <w:tc>
          <w:tcPr>
            <w:tcW w:type="dxa" w:w="2045"/>
            <w:vAlign w:val="top"/>
          </w:tcPr>
          <w:p>
            <w:r>
              <w:rPr>
                <w:sz w:val="15"/>
              </w:rPr>
              <w:t>Authenticated principal</w:t>
            </w:r>
          </w:p>
        </w:tc>
        <w:tc>
          <w:tcPr>
            <w:tcW w:type="dxa" w:w="2045"/>
            <w:vAlign w:val="top"/>
          </w:tcPr>
          <w:p>
            <w:r>
              <w:rPr>
                <w:sz w:val="15"/>
              </w:rPr>
              <w:t>navigation.service</w:t>
            </w:r>
          </w:p>
        </w:tc>
        <w:tc>
          <w:tcPr>
            <w:tcW w:type="dxa" w:w="2045"/>
            <w:vAlign w:val="top"/>
          </w:tcPr>
          <w:p>
            <w:r>
              <w:rPr>
                <w:sz w:val="15"/>
              </w:rPr>
              <w:t>Render role dashboard</w:t>
            </w:r>
          </w:p>
        </w:tc>
        <w:tc>
          <w:tcPr>
            <w:tcW w:type="dxa" w:w="2045"/>
            <w:vAlign w:val="top"/>
          </w:tcPr>
          <w:p>
            <w:r>
              <w:rPr>
                <w:sz w:val="15"/>
              </w:rPr>
              <w:t>401/403</w:t>
            </w:r>
          </w:p>
        </w:tc>
      </w:tr>
      <w:tr>
        <w:tc>
          <w:tcPr>
            <w:tcW w:type="dxa" w:w="2045"/>
            <w:vAlign w:val="top"/>
            <w:shd w:fill="F7F9FB"/>
          </w:tcPr>
          <w:p>
            <w:r>
              <w:rPr>
                <w:sz w:val="15"/>
              </w:rPr>
              <w:t>profile.controller</w:t>
            </w:r>
          </w:p>
        </w:tc>
        <w:tc>
          <w:tcPr>
            <w:tcW w:type="dxa" w:w="2045"/>
            <w:vAlign w:val="top"/>
            <w:shd w:fill="F7F9FB"/>
          </w:tcPr>
          <w:p>
            <w:r>
              <w:rPr>
                <w:sz w:val="15"/>
              </w:rPr>
              <w:t>Authenticated principal / body</w:t>
            </w:r>
          </w:p>
        </w:tc>
        <w:tc>
          <w:tcPr>
            <w:tcW w:type="dxa" w:w="2045"/>
            <w:vAlign w:val="top"/>
            <w:shd w:fill="F7F9FB"/>
          </w:tcPr>
          <w:p>
            <w:r>
              <w:rPr>
                <w:sz w:val="15"/>
              </w:rPr>
              <w:t>profile.service</w:t>
            </w:r>
          </w:p>
        </w:tc>
        <w:tc>
          <w:tcPr>
            <w:tcW w:type="dxa" w:w="2045"/>
            <w:vAlign w:val="top"/>
            <w:shd w:fill="F7F9FB"/>
          </w:tcPr>
          <w:p>
            <w:r>
              <w:rPr>
                <w:sz w:val="15"/>
              </w:rPr>
              <w:t>Render/JSON profile</w:t>
            </w:r>
          </w:p>
        </w:tc>
        <w:tc>
          <w:tcPr>
            <w:tcW w:type="dxa" w:w="2045"/>
            <w:vAlign w:val="top"/>
            <w:shd w:fill="F7F9FB"/>
          </w:tcPr>
          <w:p>
            <w:r>
              <w:rPr>
                <w:sz w:val="15"/>
              </w:rPr>
              <w:t>400/401/409/500</w:t>
            </w:r>
          </w:p>
        </w:tc>
      </w:tr>
      <w:tr>
        <w:tc>
          <w:tcPr>
            <w:tcW w:type="dxa" w:w="2045"/>
            <w:vAlign w:val="top"/>
          </w:tcPr>
          <w:p>
            <w:r>
              <w:rPr>
                <w:sz w:val="15"/>
              </w:rPr>
              <w:t>logout controller</w:t>
            </w:r>
          </w:p>
        </w:tc>
        <w:tc>
          <w:tcPr>
            <w:tcW w:type="dxa" w:w="2045"/>
            <w:vAlign w:val="top"/>
          </w:tcPr>
          <w:p>
            <w:r>
              <w:rPr>
                <w:sz w:val="15"/>
              </w:rPr>
              <w:t>Authenticated session</w:t>
            </w:r>
          </w:p>
        </w:tc>
        <w:tc>
          <w:tcPr>
            <w:tcW w:type="dxa" w:w="2045"/>
            <w:vAlign w:val="top"/>
          </w:tcPr>
          <w:p>
            <w:r>
              <w:rPr>
                <w:sz w:val="15"/>
              </w:rPr>
              <w:t>session service</w:t>
            </w:r>
          </w:p>
        </w:tc>
        <w:tc>
          <w:tcPr>
            <w:tcW w:type="dxa" w:w="2045"/>
            <w:vAlign w:val="top"/>
          </w:tcPr>
          <w:p>
            <w:r>
              <w:rPr>
                <w:sz w:val="15"/>
              </w:rPr>
              <w:t>204 + invalidate</w:t>
            </w:r>
          </w:p>
        </w:tc>
        <w:tc>
          <w:tcPr>
            <w:tcW w:type="dxa" w:w="2045"/>
            <w:vAlign w:val="top"/>
          </w:tcPr>
          <w:p>
            <w:r>
              <w:rPr>
                <w:sz w:val="15"/>
              </w:rPr>
              <w:t>401/403/500 as common contract</w:t>
            </w:r>
          </w:p>
        </w:tc>
      </w:tr>
      <w:tr>
        <w:tc>
          <w:tcPr>
            <w:tcW w:type="dxa" w:w="2045"/>
            <w:vAlign w:val="top"/>
            <w:shd w:fill="F7F9FB"/>
          </w:tcPr>
          <w:p>
            <w:r>
              <w:rPr>
                <w:sz w:val="15"/>
              </w:rPr>
              <w:t>bootstrap controller</w:t>
            </w:r>
          </w:p>
        </w:tc>
        <w:tc>
          <w:tcPr>
            <w:tcW w:type="dxa" w:w="2045"/>
            <w:vAlign w:val="top"/>
            <w:shd w:fill="F7F9FB"/>
          </w:tcPr>
          <w:p>
            <w:r>
              <w:rPr>
                <w:sz w:val="15"/>
              </w:rPr>
              <w:t>Bootstrap body</w:t>
            </w:r>
          </w:p>
        </w:tc>
        <w:tc>
          <w:tcPr>
            <w:tcW w:type="dxa" w:w="2045"/>
            <w:vAlign w:val="top"/>
            <w:shd w:fill="F7F9FB"/>
          </w:tcPr>
          <w:p>
            <w:r>
              <w:rPr>
                <w:sz w:val="15"/>
              </w:rPr>
              <w:t>bootstrap service</w:t>
            </w:r>
          </w:p>
        </w:tc>
        <w:tc>
          <w:tcPr>
            <w:tcW w:type="dxa" w:w="2045"/>
            <w:vAlign w:val="top"/>
            <w:shd w:fill="F7F9FB"/>
          </w:tcPr>
          <w:p>
            <w:r>
              <w:rPr>
                <w:sz w:val="15"/>
              </w:rPr>
              <w:t>201</w:t>
            </w:r>
          </w:p>
        </w:tc>
        <w:tc>
          <w:tcPr>
            <w:tcW w:type="dxa" w:w="2045"/>
            <w:vAlign w:val="top"/>
            <w:shd w:fill="F7F9FB"/>
          </w:tcPr>
          <w:p>
            <w:r>
              <w:rPr>
                <w:sz w:val="15"/>
              </w:rPr>
              <w:t>400/403-or-controlled denial/409/500 per finalized binding</w:t>
            </w:r>
          </w:p>
        </w:tc>
      </w:tr>
    </w:tbl>
    <w:p>
      <w:pPr>
        <w:spacing w:after="20"/>
      </w:pPr>
    </w:p>
    <w:p>
      <w:pPr>
        <w:pStyle w:val="Heading1"/>
      </w:pPr>
      <w:r>
        <w:t>17. Service Specification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shd w:fill="17365D"/>
            <w:vAlign w:val="center"/>
          </w:tcPr>
          <w:p>
            <w:r>
              <w:rPr>
                <w:b/>
                <w:color w:val="FFFFFF"/>
                <w:sz w:val="16"/>
              </w:rPr>
              <w:t>Service</w:t>
            </w:r>
          </w:p>
        </w:tc>
        <w:tc>
          <w:tcPr>
            <w:tcW w:type="dxa" w:w="2556"/>
            <w:shd w:fill="17365D"/>
            <w:vAlign w:val="center"/>
          </w:tcPr>
          <w:p>
            <w:r>
              <w:rPr>
                <w:b/>
                <w:color w:val="FFFFFF"/>
                <w:sz w:val="16"/>
              </w:rPr>
              <w:t>Operation</w:t>
            </w:r>
          </w:p>
        </w:tc>
        <w:tc>
          <w:tcPr>
            <w:tcW w:type="dxa" w:w="2556"/>
            <w:shd w:fill="17365D"/>
            <w:vAlign w:val="center"/>
          </w:tcPr>
          <w:p>
            <w:r>
              <w:rPr>
                <w:b/>
                <w:color w:val="FFFFFF"/>
                <w:sz w:val="16"/>
              </w:rPr>
              <w:t>Processing Rules</w:t>
            </w:r>
          </w:p>
        </w:tc>
        <w:tc>
          <w:tcPr>
            <w:tcW w:type="dxa" w:w="2556"/>
            <w:shd w:fill="17365D"/>
            <w:vAlign w:val="center"/>
          </w:tcPr>
          <w:p>
            <w:r>
              <w:rPr>
                <w:b/>
                <w:color w:val="FFFFFF"/>
                <w:sz w:val="16"/>
              </w:rPr>
              <w:t>Dependencies</w:t>
            </w:r>
          </w:p>
        </w:tc>
      </w:tr>
      <w:tr>
        <w:tc>
          <w:tcPr>
            <w:tcW w:type="dxa" w:w="2556"/>
            <w:vAlign w:val="top"/>
          </w:tcPr>
          <w:p>
            <w:r>
              <w:rPr>
                <w:sz w:val="15"/>
              </w:rPr>
              <w:t>role-router</w:t>
            </w:r>
          </w:p>
        </w:tc>
        <w:tc>
          <w:tcPr>
            <w:tcW w:type="dxa" w:w="2556"/>
            <w:vAlign w:val="top"/>
          </w:tcPr>
          <w:p>
            <w:r>
              <w:rPr>
                <w:sz w:val="15"/>
              </w:rPr>
              <w:t>resolveDestination(role)</w:t>
            </w:r>
          </w:p>
        </w:tc>
        <w:tc>
          <w:tcPr>
            <w:tcW w:type="dxa" w:w="2556"/>
            <w:vAlign w:val="top"/>
          </w:tcPr>
          <w:p>
            <w:r>
              <w:rPr>
                <w:sz w:val="15"/>
              </w:rPr>
              <w:t>PARTICIPANT -&gt; /participant/dashboard; TRAINER/TRAINING_ADMINISTRATOR -&gt; /staff/dashboard; SYSTEM_ADMINISTRATOR -&gt; /system-admin/dashboard; unknown role denied.</w:t>
            </w:r>
          </w:p>
        </w:tc>
        <w:tc>
          <w:tcPr>
            <w:tcW w:type="dxa" w:w="2556"/>
            <w:vAlign w:val="top"/>
          </w:tcPr>
          <w:p>
            <w:r>
              <w:rPr>
                <w:sz w:val="15"/>
              </w:rPr>
              <w:t>Canonical role</w:t>
            </w:r>
          </w:p>
        </w:tc>
      </w:tr>
      <w:tr>
        <w:tc>
          <w:tcPr>
            <w:tcW w:type="dxa" w:w="2556"/>
            <w:vAlign w:val="top"/>
            <w:shd w:fill="F7F9FB"/>
          </w:tcPr>
          <w:p>
            <w:r>
              <w:rPr>
                <w:sz w:val="15"/>
              </w:rPr>
              <w:t>navigation.service</w:t>
            </w:r>
          </w:p>
        </w:tc>
        <w:tc>
          <w:tcPr>
            <w:tcW w:type="dxa" w:w="2556"/>
            <w:vAlign w:val="top"/>
            <w:shd w:fill="F7F9FB"/>
          </w:tcPr>
          <w:p>
            <w:r>
              <w:rPr>
                <w:sz w:val="15"/>
              </w:rPr>
              <w:t>getMenu(principal)</w:t>
            </w:r>
          </w:p>
        </w:tc>
        <w:tc>
          <w:tcPr>
            <w:tcW w:type="dxa" w:w="2556"/>
            <w:vAlign w:val="top"/>
            <w:shd w:fill="F7F9FB"/>
          </w:tcPr>
          <w:p>
            <w:r>
              <w:rPr>
                <w:sz w:val="15"/>
              </w:rPr>
              <w:t>Return only existing authorized functions plus Profile/Logout; no permission expansion.</w:t>
            </w:r>
          </w:p>
        </w:tc>
        <w:tc>
          <w:tcPr>
            <w:tcW w:type="dxa" w:w="2556"/>
            <w:vAlign w:val="top"/>
            <w:shd w:fill="F7F9FB"/>
          </w:tcPr>
          <w:p>
            <w:r>
              <w:rPr>
                <w:sz w:val="15"/>
              </w:rPr>
              <w:t>Existing authorization model</w:t>
            </w:r>
          </w:p>
        </w:tc>
      </w:tr>
      <w:tr>
        <w:tc>
          <w:tcPr>
            <w:tcW w:type="dxa" w:w="2556"/>
            <w:vAlign w:val="top"/>
          </w:tcPr>
          <w:p>
            <w:r>
              <w:rPr>
                <w:sz w:val="15"/>
              </w:rPr>
              <w:t>profile.service</w:t>
            </w:r>
          </w:p>
        </w:tc>
        <w:tc>
          <w:tcPr>
            <w:tcW w:type="dxa" w:w="2556"/>
            <w:vAlign w:val="top"/>
          </w:tcPr>
          <w:p>
            <w:r>
              <w:rPr>
                <w:sz w:val="15"/>
              </w:rPr>
              <w:t>getOwnProfile</w:t>
            </w:r>
          </w:p>
        </w:tc>
        <w:tc>
          <w:tcPr>
            <w:tcW w:type="dxa" w:w="2556"/>
            <w:vAlign w:val="top"/>
          </w:tcPr>
          <w:p>
            <w:r>
              <w:rPr>
                <w:sz w:val="15"/>
              </w:rPr>
              <w:t>Resolve users identity; join participant profile only for PARTICIPANT; exclude secrets/security-control fields.</w:t>
            </w:r>
          </w:p>
        </w:tc>
        <w:tc>
          <w:tcPr>
            <w:tcW w:type="dxa" w:w="2556"/>
            <w:vAlign w:val="top"/>
          </w:tcPr>
          <w:p>
            <w:r>
              <w:rPr>
                <w:sz w:val="15"/>
              </w:rPr>
              <w:t>user/participant repositories</w:t>
            </w:r>
          </w:p>
        </w:tc>
      </w:tr>
      <w:tr>
        <w:tc>
          <w:tcPr>
            <w:tcW w:type="dxa" w:w="2556"/>
            <w:vAlign w:val="top"/>
            <w:shd w:fill="F7F9FB"/>
          </w:tcPr>
          <w:p>
            <w:r>
              <w:rPr>
                <w:sz w:val="15"/>
              </w:rPr>
              <w:t>profile.service</w:t>
            </w:r>
          </w:p>
        </w:tc>
        <w:tc>
          <w:tcPr>
            <w:tcW w:type="dxa" w:w="2556"/>
            <w:vAlign w:val="top"/>
            <w:shd w:fill="F7F9FB"/>
          </w:tcPr>
          <w:p>
            <w:r>
              <w:rPr>
                <w:sz w:val="15"/>
              </w:rPr>
              <w:t>updateOwnProfile</w:t>
            </w:r>
          </w:p>
        </w:tc>
        <w:tc>
          <w:tcPr>
            <w:tcW w:type="dxa" w:w="2556"/>
            <w:vAlign w:val="top"/>
            <w:shd w:fill="F7F9FB"/>
          </w:tcPr>
          <w:p>
            <w:r>
              <w:rPr>
                <w:sz w:val="15"/>
              </w:rPr>
              <w:t>Allow-list editable fields; protected fields immutable; apply existing validation/uniqueness.</w:t>
            </w:r>
          </w:p>
        </w:tc>
        <w:tc>
          <w:tcPr>
            <w:tcW w:type="dxa" w:w="2556"/>
            <w:vAlign w:val="top"/>
            <w:shd w:fill="F7F9FB"/>
          </w:tcPr>
          <w:p>
            <w:r>
              <w:rPr>
                <w:sz w:val="15"/>
              </w:rPr>
              <w:t>repositories + validator</w:t>
            </w:r>
          </w:p>
        </w:tc>
      </w:tr>
      <w:tr>
        <w:tc>
          <w:tcPr>
            <w:tcW w:type="dxa" w:w="2556"/>
            <w:vAlign w:val="top"/>
          </w:tcPr>
          <w:p>
            <w:r>
              <w:rPr>
                <w:sz w:val="15"/>
              </w:rPr>
              <w:t>bootstrap.service</w:t>
            </w:r>
          </w:p>
        </w:tc>
        <w:tc>
          <w:tcPr>
            <w:tcW w:type="dxa" w:w="2556"/>
            <w:vAlign w:val="top"/>
          </w:tcPr>
          <w:p>
            <w:r>
              <w:rPr>
                <w:sz w:val="15"/>
              </w:rPr>
              <w:t>bootstrapInitialAdmin</w:t>
            </w:r>
          </w:p>
        </w:tc>
        <w:tc>
          <w:tcPr>
            <w:tcW w:type="dxa" w:w="2556"/>
            <w:vAlign w:val="top"/>
          </w:tcPr>
          <w:p>
            <w:r>
              <w:rPr>
                <w:sz w:val="15"/>
              </w:rPr>
              <w:t>Check permanent bootstrap state; compare submitted email to protected approved email; validate account; hash password; create SYSTEM_ADMINISTRATOR; audit; permanently mark completed atomically.</w:t>
            </w:r>
          </w:p>
        </w:tc>
        <w:tc>
          <w:tcPr>
            <w:tcW w:type="dxa" w:w="2556"/>
            <w:vAlign w:val="top"/>
          </w:tcPr>
          <w:p>
            <w:r>
              <w:rPr>
                <w:sz w:val="15"/>
              </w:rPr>
              <w:t>config + user/audit repositories + transaction</w:t>
            </w:r>
          </w:p>
        </w:tc>
      </w:tr>
    </w:tbl>
    <w:p>
      <w:pPr>
        <w:spacing w:after="20"/>
      </w:pPr>
    </w:p>
    <w:p>
      <w:pPr>
        <w:pStyle w:val="Heading1"/>
      </w:pPr>
      <w:r>
        <w:t>18. Middleware Specification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shd w:fill="17365D"/>
            <w:vAlign w:val="center"/>
          </w:tcPr>
          <w:p>
            <w:r>
              <w:rPr>
                <w:b/>
                <w:color w:val="FFFFFF"/>
                <w:sz w:val="16"/>
              </w:rPr>
              <w:t>Middleware</w:t>
            </w:r>
          </w:p>
        </w:tc>
        <w:tc>
          <w:tcPr>
            <w:tcW w:type="dxa" w:w="2556"/>
            <w:shd w:fill="17365D"/>
            <w:vAlign w:val="center"/>
          </w:tcPr>
          <w:p>
            <w:r>
              <w:rPr>
                <w:b/>
                <w:color w:val="FFFFFF"/>
                <w:sz w:val="16"/>
              </w:rPr>
              <w:t>Applied To</w:t>
            </w:r>
          </w:p>
        </w:tc>
        <w:tc>
          <w:tcPr>
            <w:tcW w:type="dxa" w:w="2556"/>
            <w:shd w:fill="17365D"/>
            <w:vAlign w:val="center"/>
          </w:tcPr>
          <w:p>
            <w:r>
              <w:rPr>
                <w:b/>
                <w:color w:val="FFFFFF"/>
                <w:sz w:val="16"/>
              </w:rPr>
              <w:t>Rule</w:t>
            </w:r>
          </w:p>
        </w:tc>
        <w:tc>
          <w:tcPr>
            <w:tcW w:type="dxa" w:w="2556"/>
            <w:shd w:fill="17365D"/>
            <w:vAlign w:val="center"/>
          </w:tcPr>
          <w:p>
            <w:r>
              <w:rPr>
                <w:b/>
                <w:color w:val="FFFFFF"/>
                <w:sz w:val="16"/>
              </w:rPr>
              <w:t>Failure</w:t>
            </w:r>
          </w:p>
        </w:tc>
      </w:tr>
      <w:tr>
        <w:tc>
          <w:tcPr>
            <w:tcW w:type="dxa" w:w="2556"/>
            <w:vAlign w:val="top"/>
          </w:tcPr>
          <w:p>
            <w:r>
              <w:rPr>
                <w:sz w:val="15"/>
              </w:rPr>
              <w:t>correlation-id</w:t>
            </w:r>
          </w:p>
        </w:tc>
        <w:tc>
          <w:tcPr>
            <w:tcW w:type="dxa" w:w="2556"/>
            <w:vAlign w:val="top"/>
          </w:tcPr>
          <w:p>
            <w:r>
              <w:rPr>
                <w:sz w:val="15"/>
              </w:rPr>
              <w:t>All requests</w:t>
            </w:r>
          </w:p>
        </w:tc>
        <w:tc>
          <w:tcPr>
            <w:tcW w:type="dxa" w:w="2556"/>
            <w:vAlign w:val="top"/>
          </w:tcPr>
          <w:p>
            <w:r>
              <w:rPr>
                <w:sz w:val="15"/>
              </w:rPr>
              <w:t>Create/propagate correlationId.</w:t>
            </w:r>
          </w:p>
        </w:tc>
        <w:tc>
          <w:tcPr>
            <w:tcW w:type="dxa" w:w="2556"/>
            <w:vAlign w:val="top"/>
          </w:tcPr>
          <w:p>
            <w:r>
              <w:rPr>
                <w:sz w:val="15"/>
              </w:rPr>
              <w:t>N/A</w:t>
            </w:r>
          </w:p>
        </w:tc>
      </w:tr>
      <w:tr>
        <w:tc>
          <w:tcPr>
            <w:tcW w:type="dxa" w:w="2556"/>
            <w:vAlign w:val="top"/>
            <w:shd w:fill="F7F9FB"/>
          </w:tcPr>
          <w:p>
            <w:r>
              <w:rPr>
                <w:sz w:val="15"/>
              </w:rPr>
              <w:t>session/authentication</w:t>
            </w:r>
          </w:p>
        </w:tc>
        <w:tc>
          <w:tcPr>
            <w:tcW w:type="dxa" w:w="2556"/>
            <w:vAlign w:val="top"/>
            <w:shd w:fill="F7F9FB"/>
          </w:tcPr>
          <w:p>
            <w:r>
              <w:rPr>
                <w:sz w:val="15"/>
              </w:rPr>
              <w:t>Protected pages/APIs</w:t>
            </w:r>
          </w:p>
        </w:tc>
        <w:tc>
          <w:tcPr>
            <w:tcW w:type="dxa" w:w="2556"/>
            <w:vAlign w:val="top"/>
            <w:shd w:fill="F7F9FB"/>
          </w:tcPr>
          <w:p>
            <w:r>
              <w:rPr>
                <w:sz w:val="15"/>
              </w:rPr>
              <w:t>Require valid non-expired DB-backed session.</w:t>
            </w:r>
          </w:p>
        </w:tc>
        <w:tc>
          <w:tcPr>
            <w:tcW w:type="dxa" w:w="2556"/>
            <w:vAlign w:val="top"/>
            <w:shd w:fill="F7F9FB"/>
          </w:tcPr>
          <w:p>
            <w:r>
              <w:rPr>
                <w:sz w:val="15"/>
              </w:rPr>
              <w:t>401 / session-expiry UI trigger</w:t>
            </w:r>
          </w:p>
        </w:tc>
      </w:tr>
      <w:tr>
        <w:tc>
          <w:tcPr>
            <w:tcW w:type="dxa" w:w="2556"/>
            <w:vAlign w:val="top"/>
          </w:tcPr>
          <w:p>
            <w:r>
              <w:rPr>
                <w:sz w:val="15"/>
              </w:rPr>
              <w:t>authorization</w:t>
            </w:r>
          </w:p>
        </w:tc>
        <w:tc>
          <w:tcPr>
            <w:tcW w:type="dxa" w:w="2556"/>
            <w:vAlign w:val="top"/>
          </w:tcPr>
          <w:p>
            <w:r>
              <w:rPr>
                <w:sz w:val="15"/>
              </w:rPr>
              <w:t>Role dashboard/existing functions</w:t>
            </w:r>
          </w:p>
        </w:tc>
        <w:tc>
          <w:tcPr>
            <w:tcW w:type="dxa" w:w="2556"/>
            <w:vAlign w:val="top"/>
          </w:tcPr>
          <w:p>
            <w:r>
              <w:rPr>
                <w:sz w:val="15"/>
              </w:rPr>
              <w:t>Enforce canonical role and existing permission scope.</w:t>
            </w:r>
          </w:p>
        </w:tc>
        <w:tc>
          <w:tcPr>
            <w:tcW w:type="dxa" w:w="2556"/>
            <w:vAlign w:val="top"/>
          </w:tcPr>
          <w:p>
            <w:r>
              <w:rPr>
                <w:sz w:val="15"/>
              </w:rPr>
              <w:t>403</w:t>
            </w:r>
          </w:p>
        </w:tc>
      </w:tr>
      <w:tr>
        <w:tc>
          <w:tcPr>
            <w:tcW w:type="dxa" w:w="2556"/>
            <w:vAlign w:val="top"/>
            <w:shd w:fill="F7F9FB"/>
          </w:tcPr>
          <w:p>
            <w:r>
              <w:rPr>
                <w:sz w:val="15"/>
              </w:rPr>
              <w:t>csrf</w:t>
            </w:r>
          </w:p>
        </w:tc>
        <w:tc>
          <w:tcPr>
            <w:tcW w:type="dxa" w:w="2556"/>
            <w:vAlign w:val="top"/>
            <w:shd w:fill="F7F9FB"/>
          </w:tcPr>
          <w:p>
            <w:r>
              <w:rPr>
                <w:sz w:val="15"/>
              </w:rPr>
              <w:t>State-changing authenticated requests</w:t>
            </w:r>
          </w:p>
        </w:tc>
        <w:tc>
          <w:tcPr>
            <w:tcW w:type="dxa" w:w="2556"/>
            <w:vAlign w:val="top"/>
            <w:shd w:fill="F7F9FB"/>
          </w:tcPr>
          <w:p>
            <w:r>
              <w:rPr>
                <w:sz w:val="15"/>
              </w:rPr>
              <w:t>Require server-issued token in X-CSRF-Token.</w:t>
            </w:r>
          </w:p>
        </w:tc>
        <w:tc>
          <w:tcPr>
            <w:tcW w:type="dxa" w:w="2556"/>
            <w:vAlign w:val="top"/>
            <w:shd w:fill="F7F9FB"/>
          </w:tcPr>
          <w:p>
            <w:r>
              <w:rPr>
                <w:sz w:val="15"/>
              </w:rPr>
              <w:t>403 + security audit</w:t>
            </w:r>
          </w:p>
        </w:tc>
      </w:tr>
      <w:tr>
        <w:tc>
          <w:tcPr>
            <w:tcW w:type="dxa" w:w="2556"/>
            <w:vAlign w:val="top"/>
          </w:tcPr>
          <w:p>
            <w:r>
              <w:rPr>
                <w:sz w:val="15"/>
              </w:rPr>
              <w:t>request validation</w:t>
            </w:r>
          </w:p>
        </w:tc>
        <w:tc>
          <w:tcPr>
            <w:tcW w:type="dxa" w:w="2556"/>
            <w:vAlign w:val="top"/>
          </w:tcPr>
          <w:p>
            <w:r>
              <w:rPr>
                <w:sz w:val="15"/>
              </w:rPr>
              <w:t>API bodies/params</w:t>
            </w:r>
          </w:p>
        </w:tc>
        <w:tc>
          <w:tcPr>
            <w:tcW w:type="dxa" w:w="2556"/>
            <w:vAlign w:val="top"/>
          </w:tcPr>
          <w:p>
            <w:r>
              <w:rPr>
                <w:sz w:val="15"/>
              </w:rPr>
              <w:t>Schema/allow-list validation.</w:t>
            </w:r>
          </w:p>
        </w:tc>
        <w:tc>
          <w:tcPr>
            <w:tcW w:type="dxa" w:w="2556"/>
            <w:vAlign w:val="top"/>
          </w:tcPr>
          <w:p>
            <w:r>
              <w:rPr>
                <w:sz w:val="15"/>
              </w:rPr>
              <w:t>400</w:t>
            </w:r>
          </w:p>
        </w:tc>
      </w:tr>
      <w:tr>
        <w:tc>
          <w:tcPr>
            <w:tcW w:type="dxa" w:w="2556"/>
            <w:vAlign w:val="top"/>
            <w:shd w:fill="F7F9FB"/>
          </w:tcPr>
          <w:p>
            <w:r>
              <w:rPr>
                <w:sz w:val="15"/>
              </w:rPr>
              <w:t>error handler</w:t>
            </w:r>
          </w:p>
        </w:tc>
        <w:tc>
          <w:tcPr>
            <w:tcW w:type="dxa" w:w="2556"/>
            <w:vAlign w:val="top"/>
            <w:shd w:fill="F7F9FB"/>
          </w:tcPr>
          <w:p>
            <w:r>
              <w:rPr>
                <w:sz w:val="15"/>
              </w:rPr>
              <w:t>All</w:t>
            </w:r>
          </w:p>
        </w:tc>
        <w:tc>
          <w:tcPr>
            <w:tcW w:type="dxa" w:w="2556"/>
            <w:vAlign w:val="top"/>
            <w:shd w:fill="F7F9FB"/>
          </w:tcPr>
          <w:p>
            <w:r>
              <w:rPr>
                <w:sz w:val="15"/>
              </w:rPr>
              <w:t>Sanitize unexpected errors.</w:t>
            </w:r>
          </w:p>
        </w:tc>
        <w:tc>
          <w:tcPr>
            <w:tcW w:type="dxa" w:w="2556"/>
            <w:vAlign w:val="top"/>
            <w:shd w:fill="F7F9FB"/>
          </w:tcPr>
          <w:p>
            <w:r>
              <w:rPr>
                <w:sz w:val="15"/>
              </w:rPr>
              <w:t>500 envelope</w:t>
            </w:r>
          </w:p>
        </w:tc>
      </w:tr>
    </w:tbl>
    <w:p>
      <w:pPr>
        <w:spacing w:after="20"/>
      </w:pPr>
    </w:p>
    <w:p>
      <w:pPr>
        <w:pStyle w:val="Heading1"/>
      </w:pPr>
      <w:r>
        <w:t>19. Authentication Specification</w:t>
      </w:r>
    </w:p>
    <w:p>
      <w:r>
        <w:t>Retain the existing shared Argon2id and lockout implementation. Common login UI dispatches to the existing role-specific login endpoints. Participant authentication requires PARTICIPANT; staff authentication permits TRAINING_ADMINISTRATOR or TRAINER; System Administrator authentication requires SYSTEM_ADMINISTRATOR. All authenticate by email/password, require ACTIVE status, apply the shared five-failures-in-15-minutes / 15-minute lockout control, create a database-backed session, update successful-login state and record approved security audit events. Role routing uses the role returned/resolved by the server, never a client-supplied role as authority.</w:t>
      </w:r>
    </w:p>
    <w:p>
      <w:pPr>
        <w:pStyle w:val="Heading1"/>
      </w:pPr>
      <w:r>
        <w:t>20. Session Management Specification</w:t>
      </w:r>
    </w:p>
    <w:p>
      <w:r>
        <w:t>Reuse the database-backed session store. Cookie settings remain Secure, HttpOnly and SameSite=Lax. Idle timeout remains 30 minutes and absolute timeout 8 hours from the existing approved baseline. Logout invalidates the current server-side session; after invalidation the old session cannot access protected resources. Expired sessions are rejected before protected controller execution. The authenticated shell converts the approved expiry response into the blocking Session Expired modal. Selecting Logout invokes the approved logout endpoint and returns to GET /.</w:t>
      </w:r>
    </w:p>
    <w:p>
      <w:pPr>
        <w:pStyle w:val="Heading1"/>
      </w:pPr>
      <w:r>
        <w:t>21. Authorization Specification</w:t>
      </w:r>
    </w:p>
    <w:tbl>
      <w:tblPr>
        <w:tblStyle w:val="TableGrid"/>
        <w:tblW w:type="auto" w:w="0"/>
        <w:jc w:val="center"/>
        <w:tblLayout w:type="autofit"/>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461"/>
            <w:shd w:fill="17365D"/>
            <w:vAlign w:val="center"/>
          </w:tcPr>
          <w:p>
            <w:r>
              <w:rPr>
                <w:b/>
                <w:color w:val="FFFFFF"/>
                <w:sz w:val="16"/>
              </w:rPr>
              <w:t>Resource</w:t>
            </w:r>
          </w:p>
        </w:tc>
        <w:tc>
          <w:tcPr>
            <w:tcW w:type="dxa" w:w="1461"/>
            <w:shd w:fill="17365D"/>
            <w:vAlign w:val="center"/>
          </w:tcPr>
          <w:p>
            <w:r>
              <w:rPr>
                <w:b/>
                <w:color w:val="FFFFFF"/>
                <w:sz w:val="16"/>
              </w:rPr>
              <w:t>Public</w:t>
            </w:r>
          </w:p>
        </w:tc>
        <w:tc>
          <w:tcPr>
            <w:tcW w:type="dxa" w:w="1461"/>
            <w:shd w:fill="17365D"/>
            <w:vAlign w:val="center"/>
          </w:tcPr>
          <w:p>
            <w:r>
              <w:rPr>
                <w:b/>
                <w:color w:val="FFFFFF"/>
                <w:sz w:val="16"/>
              </w:rPr>
              <w:t>Participant</w:t>
            </w:r>
          </w:p>
        </w:tc>
        <w:tc>
          <w:tcPr>
            <w:tcW w:type="dxa" w:w="1461"/>
            <w:shd w:fill="17365D"/>
            <w:vAlign w:val="center"/>
          </w:tcPr>
          <w:p>
            <w:r>
              <w:rPr>
                <w:b/>
                <w:color w:val="FFFFFF"/>
                <w:sz w:val="16"/>
              </w:rPr>
              <w:t>Training Administrator</w:t>
            </w:r>
          </w:p>
        </w:tc>
        <w:tc>
          <w:tcPr>
            <w:tcW w:type="dxa" w:w="1461"/>
            <w:shd w:fill="17365D"/>
            <w:vAlign w:val="center"/>
          </w:tcPr>
          <w:p>
            <w:r>
              <w:rPr>
                <w:b/>
                <w:color w:val="FFFFFF"/>
                <w:sz w:val="16"/>
              </w:rPr>
              <w:t>Trainer</w:t>
            </w:r>
          </w:p>
        </w:tc>
        <w:tc>
          <w:tcPr>
            <w:tcW w:type="dxa" w:w="1461"/>
            <w:shd w:fill="17365D"/>
            <w:vAlign w:val="center"/>
          </w:tcPr>
          <w:p>
            <w:r>
              <w:rPr>
                <w:b/>
                <w:color w:val="FFFFFF"/>
                <w:sz w:val="16"/>
              </w:rPr>
              <w:t>System Administrator</w:t>
            </w:r>
          </w:p>
        </w:tc>
        <w:tc>
          <w:tcPr>
            <w:tcW w:type="dxa" w:w="1461"/>
            <w:shd w:fill="17365D"/>
            <w:vAlign w:val="center"/>
          </w:tcPr>
          <w:p>
            <w:r>
              <w:rPr>
                <w:b/>
                <w:color w:val="FFFFFF"/>
                <w:sz w:val="16"/>
              </w:rPr>
              <w:t>Enforcement</w:t>
            </w:r>
          </w:p>
        </w:tc>
      </w:tr>
      <w:tr>
        <w:tc>
          <w:tcPr>
            <w:tcW w:type="dxa" w:w="1461"/>
            <w:vAlign w:val="top"/>
          </w:tcPr>
          <w:p>
            <w:r>
              <w:rPr>
                <w:sz w:val="15"/>
              </w:rPr>
              <w:t>/</w:t>
            </w:r>
          </w:p>
        </w:tc>
        <w:tc>
          <w:tcPr>
            <w:tcW w:type="dxa" w:w="1461"/>
            <w:vAlign w:val="top"/>
          </w:tcPr>
          <w:p>
            <w:r>
              <w:rPr>
                <w:sz w:val="15"/>
              </w:rPr>
              <w:t>Yes</w:t>
            </w:r>
          </w:p>
        </w:tc>
        <w:tc>
          <w:tcPr>
            <w:tcW w:type="dxa" w:w="1461"/>
            <w:vAlign w:val="top"/>
          </w:tcPr>
          <w:p>
            <w:r>
              <w:rPr>
                <w:sz w:val="15"/>
              </w:rPr>
              <w:t>Yes</w:t>
            </w:r>
          </w:p>
        </w:tc>
        <w:tc>
          <w:tcPr>
            <w:tcW w:type="dxa" w:w="1461"/>
            <w:vAlign w:val="top"/>
          </w:tcPr>
          <w:p>
            <w:r>
              <w:rPr>
                <w:sz w:val="15"/>
              </w:rPr>
              <w:t>Yes</w:t>
            </w:r>
          </w:p>
        </w:tc>
        <w:tc>
          <w:tcPr>
            <w:tcW w:type="dxa" w:w="1461"/>
            <w:vAlign w:val="top"/>
          </w:tcPr>
          <w:p>
            <w:r>
              <w:rPr>
                <w:sz w:val="15"/>
              </w:rPr>
              <w:t>Yes</w:t>
            </w:r>
          </w:p>
        </w:tc>
        <w:tc>
          <w:tcPr>
            <w:tcW w:type="dxa" w:w="1461"/>
            <w:vAlign w:val="top"/>
          </w:tcPr>
          <w:p>
            <w:r>
              <w:rPr>
                <w:sz w:val="15"/>
              </w:rPr>
              <w:t>Yes</w:t>
            </w:r>
          </w:p>
        </w:tc>
        <w:tc>
          <w:tcPr>
            <w:tcW w:type="dxa" w:w="1461"/>
            <w:vAlign w:val="top"/>
          </w:tcPr>
          <w:p>
            <w:r>
              <w:rPr>
                <w:sz w:val="15"/>
              </w:rPr>
              <w:t>Public</w:t>
            </w:r>
          </w:p>
        </w:tc>
      </w:tr>
      <w:tr>
        <w:tc>
          <w:tcPr>
            <w:tcW w:type="dxa" w:w="1461"/>
            <w:vAlign w:val="top"/>
            <w:shd w:fill="F7F9FB"/>
          </w:tcPr>
          <w:p>
            <w:r>
              <w:rPr>
                <w:sz w:val="15"/>
              </w:rPr>
              <w:t>/login</w:t>
            </w:r>
          </w:p>
        </w:tc>
        <w:tc>
          <w:tcPr>
            <w:tcW w:type="dxa" w:w="1461"/>
            <w:vAlign w:val="top"/>
            <w:shd w:fill="F7F9FB"/>
          </w:tcPr>
          <w:p>
            <w:r>
              <w:rPr>
                <w:sz w:val="15"/>
              </w:rPr>
              <w:t>Yes</w:t>
            </w:r>
          </w:p>
        </w:tc>
        <w:tc>
          <w:tcPr>
            <w:tcW w:type="dxa" w:w="1461"/>
            <w:vAlign w:val="top"/>
            <w:shd w:fill="F7F9FB"/>
          </w:tcPr>
          <w:p>
            <w:r>
              <w:rPr>
                <w:sz w:val="15"/>
              </w:rPr>
              <w:t>Yes</w:t>
            </w:r>
          </w:p>
        </w:tc>
        <w:tc>
          <w:tcPr>
            <w:tcW w:type="dxa" w:w="1461"/>
            <w:vAlign w:val="top"/>
            <w:shd w:fill="F7F9FB"/>
          </w:tcPr>
          <w:p>
            <w:r>
              <w:rPr>
                <w:sz w:val="15"/>
              </w:rPr>
              <w:t>Yes</w:t>
            </w:r>
          </w:p>
        </w:tc>
        <w:tc>
          <w:tcPr>
            <w:tcW w:type="dxa" w:w="1461"/>
            <w:vAlign w:val="top"/>
            <w:shd w:fill="F7F9FB"/>
          </w:tcPr>
          <w:p>
            <w:r>
              <w:rPr>
                <w:sz w:val="15"/>
              </w:rPr>
              <w:t>Yes</w:t>
            </w:r>
          </w:p>
        </w:tc>
        <w:tc>
          <w:tcPr>
            <w:tcW w:type="dxa" w:w="1461"/>
            <w:vAlign w:val="top"/>
            <w:shd w:fill="F7F9FB"/>
          </w:tcPr>
          <w:p>
            <w:r>
              <w:rPr>
                <w:sz w:val="15"/>
              </w:rPr>
              <w:t>Yes</w:t>
            </w:r>
          </w:p>
        </w:tc>
        <w:tc>
          <w:tcPr>
            <w:tcW w:type="dxa" w:w="1461"/>
            <w:vAlign w:val="top"/>
            <w:shd w:fill="F7F9FB"/>
          </w:tcPr>
          <w:p>
            <w:r>
              <w:rPr>
                <w:sz w:val="15"/>
              </w:rPr>
              <w:t>Public</w:t>
            </w:r>
          </w:p>
        </w:tc>
      </w:tr>
      <w:tr>
        <w:tc>
          <w:tcPr>
            <w:tcW w:type="dxa" w:w="1461"/>
            <w:vAlign w:val="top"/>
          </w:tcPr>
          <w:p>
            <w:r>
              <w:rPr>
                <w:sz w:val="15"/>
              </w:rPr>
              <w:t>/participant/dashboard</w:t>
            </w:r>
          </w:p>
        </w:tc>
        <w:tc>
          <w:tcPr>
            <w:tcW w:type="dxa" w:w="1461"/>
            <w:vAlign w:val="top"/>
          </w:tcPr>
          <w:p>
            <w:r>
              <w:rPr>
                <w:sz w:val="15"/>
              </w:rPr>
              <w:t>No</w:t>
            </w:r>
          </w:p>
        </w:tc>
        <w:tc>
          <w:tcPr>
            <w:tcW w:type="dxa" w:w="1461"/>
            <w:vAlign w:val="top"/>
          </w:tcPr>
          <w:p>
            <w:r>
              <w:rPr>
                <w:sz w:val="15"/>
              </w:rPr>
              <w:t>Allow</w:t>
            </w:r>
          </w:p>
        </w:tc>
        <w:tc>
          <w:tcPr>
            <w:tcW w:type="dxa" w:w="1461"/>
            <w:vAlign w:val="top"/>
          </w:tcPr>
          <w:p>
            <w:r>
              <w:rPr>
                <w:sz w:val="15"/>
              </w:rPr>
              <w:t>Deny</w:t>
            </w:r>
          </w:p>
        </w:tc>
        <w:tc>
          <w:tcPr>
            <w:tcW w:type="dxa" w:w="1461"/>
            <w:vAlign w:val="top"/>
          </w:tcPr>
          <w:p>
            <w:r>
              <w:rPr>
                <w:sz w:val="15"/>
              </w:rPr>
              <w:t>Deny</w:t>
            </w:r>
          </w:p>
        </w:tc>
        <w:tc>
          <w:tcPr>
            <w:tcW w:type="dxa" w:w="1461"/>
            <w:vAlign w:val="top"/>
          </w:tcPr>
          <w:p>
            <w:r>
              <w:rPr>
                <w:sz w:val="15"/>
              </w:rPr>
              <w:t>Deny unless separately existing permission</w:t>
            </w:r>
          </w:p>
        </w:tc>
        <w:tc>
          <w:tcPr>
            <w:tcW w:type="dxa" w:w="1461"/>
            <w:vAlign w:val="top"/>
          </w:tcPr>
          <w:p>
            <w:r>
              <w:rPr>
                <w:sz w:val="15"/>
              </w:rPr>
              <w:t>Session + role</w:t>
            </w:r>
          </w:p>
        </w:tc>
      </w:tr>
      <w:tr>
        <w:tc>
          <w:tcPr>
            <w:tcW w:type="dxa" w:w="1461"/>
            <w:vAlign w:val="top"/>
            <w:shd w:fill="F7F9FB"/>
          </w:tcPr>
          <w:p>
            <w:r>
              <w:rPr>
                <w:sz w:val="15"/>
              </w:rPr>
              <w:t>/staff/dashboard</w:t>
            </w:r>
          </w:p>
        </w:tc>
        <w:tc>
          <w:tcPr>
            <w:tcW w:type="dxa" w:w="1461"/>
            <w:vAlign w:val="top"/>
            <w:shd w:fill="F7F9FB"/>
          </w:tcPr>
          <w:p>
            <w:r>
              <w:rPr>
                <w:sz w:val="15"/>
              </w:rPr>
              <w:t>No</w:t>
            </w:r>
          </w:p>
        </w:tc>
        <w:tc>
          <w:tcPr>
            <w:tcW w:type="dxa" w:w="1461"/>
            <w:vAlign w:val="top"/>
            <w:shd w:fill="F7F9FB"/>
          </w:tcPr>
          <w:p>
            <w:r>
              <w:rPr>
                <w:sz w:val="15"/>
              </w:rPr>
              <w:t>Deny</w:t>
            </w:r>
          </w:p>
        </w:tc>
        <w:tc>
          <w:tcPr>
            <w:tcW w:type="dxa" w:w="1461"/>
            <w:vAlign w:val="top"/>
            <w:shd w:fill="F7F9FB"/>
          </w:tcPr>
          <w:p>
            <w:r>
              <w:rPr>
                <w:sz w:val="15"/>
              </w:rPr>
              <w:t>Allow</w:t>
            </w:r>
          </w:p>
        </w:tc>
        <w:tc>
          <w:tcPr>
            <w:tcW w:type="dxa" w:w="1461"/>
            <w:vAlign w:val="top"/>
            <w:shd w:fill="F7F9FB"/>
          </w:tcPr>
          <w:p>
            <w:r>
              <w:rPr>
                <w:sz w:val="15"/>
              </w:rPr>
              <w:t>Allow</w:t>
            </w:r>
          </w:p>
        </w:tc>
        <w:tc>
          <w:tcPr>
            <w:tcW w:type="dxa" w:w="1461"/>
            <w:vAlign w:val="top"/>
            <w:shd w:fill="F7F9FB"/>
          </w:tcPr>
          <w:p>
            <w:r>
              <w:rPr>
                <w:sz w:val="15"/>
              </w:rPr>
              <w:t>Deny unless separately existing permission</w:t>
            </w:r>
          </w:p>
        </w:tc>
        <w:tc>
          <w:tcPr>
            <w:tcW w:type="dxa" w:w="1461"/>
            <w:vAlign w:val="top"/>
            <w:shd w:fill="F7F9FB"/>
          </w:tcPr>
          <w:p>
            <w:r>
              <w:rPr>
                <w:sz w:val="15"/>
              </w:rPr>
              <w:t>Session + role</w:t>
            </w:r>
          </w:p>
        </w:tc>
      </w:tr>
      <w:tr>
        <w:tc>
          <w:tcPr>
            <w:tcW w:type="dxa" w:w="1461"/>
            <w:vAlign w:val="top"/>
          </w:tcPr>
          <w:p>
            <w:r>
              <w:rPr>
                <w:sz w:val="15"/>
              </w:rPr>
              <w:t>/system-admin/dashboard</w:t>
            </w:r>
          </w:p>
        </w:tc>
        <w:tc>
          <w:tcPr>
            <w:tcW w:type="dxa" w:w="1461"/>
            <w:vAlign w:val="top"/>
          </w:tcPr>
          <w:p>
            <w:r>
              <w:rPr>
                <w:sz w:val="15"/>
              </w:rPr>
              <w:t>No</w:t>
            </w:r>
          </w:p>
        </w:tc>
        <w:tc>
          <w:tcPr>
            <w:tcW w:type="dxa" w:w="1461"/>
            <w:vAlign w:val="top"/>
          </w:tcPr>
          <w:p>
            <w:r>
              <w:rPr>
                <w:sz w:val="15"/>
              </w:rPr>
              <w:t>Deny</w:t>
            </w:r>
          </w:p>
        </w:tc>
        <w:tc>
          <w:tcPr>
            <w:tcW w:type="dxa" w:w="1461"/>
            <w:vAlign w:val="top"/>
          </w:tcPr>
          <w:p>
            <w:r>
              <w:rPr>
                <w:sz w:val="15"/>
              </w:rPr>
              <w:t>Deny</w:t>
            </w:r>
          </w:p>
        </w:tc>
        <w:tc>
          <w:tcPr>
            <w:tcW w:type="dxa" w:w="1461"/>
            <w:vAlign w:val="top"/>
          </w:tcPr>
          <w:p>
            <w:r>
              <w:rPr>
                <w:sz w:val="15"/>
              </w:rPr>
              <w:t>Deny</w:t>
            </w:r>
          </w:p>
        </w:tc>
        <w:tc>
          <w:tcPr>
            <w:tcW w:type="dxa" w:w="1461"/>
            <w:vAlign w:val="top"/>
          </w:tcPr>
          <w:p>
            <w:r>
              <w:rPr>
                <w:sz w:val="15"/>
              </w:rPr>
              <w:t>Allow</w:t>
            </w:r>
          </w:p>
        </w:tc>
        <w:tc>
          <w:tcPr>
            <w:tcW w:type="dxa" w:w="1461"/>
            <w:vAlign w:val="top"/>
          </w:tcPr>
          <w:p>
            <w:r>
              <w:rPr>
                <w:sz w:val="15"/>
              </w:rPr>
              <w:t>Session + role</w:t>
            </w:r>
          </w:p>
        </w:tc>
      </w:tr>
      <w:tr>
        <w:tc>
          <w:tcPr>
            <w:tcW w:type="dxa" w:w="1461"/>
            <w:vAlign w:val="top"/>
            <w:shd w:fill="F7F9FB"/>
          </w:tcPr>
          <w:p>
            <w:r>
              <w:rPr>
                <w:sz w:val="15"/>
              </w:rPr>
              <w:t>/profile</w:t>
            </w:r>
          </w:p>
        </w:tc>
        <w:tc>
          <w:tcPr>
            <w:tcW w:type="dxa" w:w="1461"/>
            <w:vAlign w:val="top"/>
            <w:shd w:fill="F7F9FB"/>
          </w:tcPr>
          <w:p>
            <w:r>
              <w:rPr>
                <w:sz w:val="15"/>
              </w:rPr>
              <w:t>No</w:t>
            </w:r>
          </w:p>
        </w:tc>
        <w:tc>
          <w:tcPr>
            <w:tcW w:type="dxa" w:w="1461"/>
            <w:vAlign w:val="top"/>
            <w:shd w:fill="F7F9FB"/>
          </w:tcPr>
          <w:p>
            <w:r>
              <w:rPr>
                <w:sz w:val="15"/>
              </w:rPr>
              <w:t>Own</w:t>
            </w:r>
          </w:p>
        </w:tc>
        <w:tc>
          <w:tcPr>
            <w:tcW w:type="dxa" w:w="1461"/>
            <w:vAlign w:val="top"/>
            <w:shd w:fill="F7F9FB"/>
          </w:tcPr>
          <w:p>
            <w:r>
              <w:rPr>
                <w:sz w:val="15"/>
              </w:rPr>
              <w:t>Own</w:t>
            </w:r>
          </w:p>
        </w:tc>
        <w:tc>
          <w:tcPr>
            <w:tcW w:type="dxa" w:w="1461"/>
            <w:vAlign w:val="top"/>
            <w:shd w:fill="F7F9FB"/>
          </w:tcPr>
          <w:p>
            <w:r>
              <w:rPr>
                <w:sz w:val="15"/>
              </w:rPr>
              <w:t>Own</w:t>
            </w:r>
          </w:p>
        </w:tc>
        <w:tc>
          <w:tcPr>
            <w:tcW w:type="dxa" w:w="1461"/>
            <w:vAlign w:val="top"/>
            <w:shd w:fill="F7F9FB"/>
          </w:tcPr>
          <w:p>
            <w:r>
              <w:rPr>
                <w:sz w:val="15"/>
              </w:rPr>
              <w:t>Own</w:t>
            </w:r>
          </w:p>
        </w:tc>
        <w:tc>
          <w:tcPr>
            <w:tcW w:type="dxa" w:w="1461"/>
            <w:vAlign w:val="top"/>
            <w:shd w:fill="F7F9FB"/>
          </w:tcPr>
          <w:p>
            <w:r>
              <w:rPr>
                <w:sz w:val="15"/>
              </w:rPr>
              <w:t>Session + ownership</w:t>
            </w:r>
          </w:p>
        </w:tc>
      </w:tr>
      <w:tr>
        <w:tc>
          <w:tcPr>
            <w:tcW w:type="dxa" w:w="1461"/>
            <w:vAlign w:val="top"/>
          </w:tcPr>
          <w:p>
            <w:r>
              <w:rPr>
                <w:sz w:val="15"/>
              </w:rPr>
              <w:t>/api/v1/profile</w:t>
            </w:r>
          </w:p>
        </w:tc>
        <w:tc>
          <w:tcPr>
            <w:tcW w:type="dxa" w:w="1461"/>
            <w:vAlign w:val="top"/>
          </w:tcPr>
          <w:p>
            <w:r>
              <w:rPr>
                <w:sz w:val="15"/>
              </w:rPr>
              <w:t>No</w:t>
            </w:r>
          </w:p>
        </w:tc>
        <w:tc>
          <w:tcPr>
            <w:tcW w:type="dxa" w:w="1461"/>
            <w:vAlign w:val="top"/>
          </w:tcPr>
          <w:p>
            <w:r>
              <w:rPr>
                <w:sz w:val="15"/>
              </w:rPr>
              <w:t>Own</w:t>
            </w:r>
          </w:p>
        </w:tc>
        <w:tc>
          <w:tcPr>
            <w:tcW w:type="dxa" w:w="1461"/>
            <w:vAlign w:val="top"/>
          </w:tcPr>
          <w:p>
            <w:r>
              <w:rPr>
                <w:sz w:val="15"/>
              </w:rPr>
              <w:t>Own</w:t>
            </w:r>
          </w:p>
        </w:tc>
        <w:tc>
          <w:tcPr>
            <w:tcW w:type="dxa" w:w="1461"/>
            <w:vAlign w:val="top"/>
          </w:tcPr>
          <w:p>
            <w:r>
              <w:rPr>
                <w:sz w:val="15"/>
              </w:rPr>
              <w:t>Own</w:t>
            </w:r>
          </w:p>
        </w:tc>
        <w:tc>
          <w:tcPr>
            <w:tcW w:type="dxa" w:w="1461"/>
            <w:vAlign w:val="top"/>
          </w:tcPr>
          <w:p>
            <w:r>
              <w:rPr>
                <w:sz w:val="15"/>
              </w:rPr>
              <w:t>Own</w:t>
            </w:r>
          </w:p>
        </w:tc>
        <w:tc>
          <w:tcPr>
            <w:tcW w:type="dxa" w:w="1461"/>
            <w:vAlign w:val="top"/>
          </w:tcPr>
          <w:p>
            <w:r>
              <w:rPr>
                <w:sz w:val="15"/>
              </w:rPr>
              <w:t>Session + ownership + CSRF on PUT</w:t>
            </w:r>
          </w:p>
        </w:tc>
      </w:tr>
      <w:tr>
        <w:tc>
          <w:tcPr>
            <w:tcW w:type="dxa" w:w="1461"/>
            <w:vAlign w:val="top"/>
            <w:shd w:fill="F7F9FB"/>
          </w:tcPr>
          <w:p>
            <w:r>
              <w:rPr>
                <w:sz w:val="15"/>
              </w:rPr>
              <w:t>/api/v1/auth/system-admin/bootstrap</w:t>
            </w:r>
          </w:p>
        </w:tc>
        <w:tc>
          <w:tcPr>
            <w:tcW w:type="dxa" w:w="1461"/>
            <w:vAlign w:val="top"/>
            <w:shd w:fill="F7F9FB"/>
          </w:tcPr>
          <w:p>
            <w:r>
              <w:rPr>
                <w:sz w:val="15"/>
              </w:rPr>
              <w:t>Controlled non-public</w:t>
            </w:r>
          </w:p>
        </w:tc>
        <w:tc>
          <w:tcPr>
            <w:tcW w:type="dxa" w:w="1461"/>
            <w:vAlign w:val="top"/>
            <w:shd w:fill="F7F9FB"/>
          </w:tcPr>
          <w:p>
            <w:r>
              <w:rPr>
                <w:sz w:val="15"/>
              </w:rPr>
              <w:t>No</w:t>
            </w:r>
          </w:p>
        </w:tc>
        <w:tc>
          <w:tcPr>
            <w:tcW w:type="dxa" w:w="1461"/>
            <w:vAlign w:val="top"/>
            <w:shd w:fill="F7F9FB"/>
          </w:tcPr>
          <w:p>
            <w:r>
              <w:rPr>
                <w:sz w:val="15"/>
              </w:rPr>
              <w:t>No</w:t>
            </w:r>
          </w:p>
        </w:tc>
        <w:tc>
          <w:tcPr>
            <w:tcW w:type="dxa" w:w="1461"/>
            <w:vAlign w:val="top"/>
            <w:shd w:fill="F7F9FB"/>
          </w:tcPr>
          <w:p>
            <w:r>
              <w:rPr>
                <w:sz w:val="15"/>
              </w:rPr>
              <w:t>No</w:t>
            </w:r>
          </w:p>
        </w:tc>
        <w:tc>
          <w:tcPr>
            <w:tcW w:type="dxa" w:w="1461"/>
            <w:vAlign w:val="top"/>
            <w:shd w:fill="F7F9FB"/>
          </w:tcPr>
          <w:p>
            <w:r>
              <w:rPr>
                <w:sz w:val="15"/>
              </w:rPr>
              <w:t>Not authenticated self-service</w:t>
            </w:r>
          </w:p>
        </w:tc>
        <w:tc>
          <w:tcPr>
            <w:tcW w:type="dxa" w:w="1461"/>
            <w:vAlign w:val="top"/>
            <w:shd w:fill="F7F9FB"/>
          </w:tcPr>
          <w:p>
            <w:r>
              <w:rPr>
                <w:sz w:val="15"/>
              </w:rPr>
              <w:t>Bootstrap control; no public nav</w:t>
            </w:r>
          </w:p>
        </w:tc>
      </w:tr>
      <w:tr>
        <w:tc>
          <w:tcPr>
            <w:tcW w:type="dxa" w:w="1461"/>
            <w:vAlign w:val="top"/>
          </w:tcPr>
          <w:p>
            <w:r>
              <w:rPr>
                <w:sz w:val="15"/>
              </w:rPr>
              <w:t>Existing functions</w:t>
            </w:r>
          </w:p>
        </w:tc>
        <w:tc>
          <w:tcPr>
            <w:tcW w:type="dxa" w:w="1461"/>
            <w:vAlign w:val="top"/>
          </w:tcPr>
          <w:p>
            <w:r>
              <w:rPr>
                <w:sz w:val="15"/>
              </w:rPr>
              <w:t>No</w:t>
            </w:r>
          </w:p>
        </w:tc>
        <w:tc>
          <w:tcPr>
            <w:tcW w:type="dxa" w:w="1461"/>
            <w:vAlign w:val="top"/>
          </w:tcPr>
          <w:p>
            <w:r>
              <w:rPr>
                <w:sz w:val="15"/>
              </w:rPr>
              <w:t>Existing only</w:t>
            </w:r>
          </w:p>
        </w:tc>
        <w:tc>
          <w:tcPr>
            <w:tcW w:type="dxa" w:w="1461"/>
            <w:vAlign w:val="top"/>
          </w:tcPr>
          <w:p>
            <w:r>
              <w:rPr>
                <w:sz w:val="15"/>
              </w:rPr>
              <w:t>Existing only</w:t>
            </w:r>
          </w:p>
        </w:tc>
        <w:tc>
          <w:tcPr>
            <w:tcW w:type="dxa" w:w="1461"/>
            <w:vAlign w:val="top"/>
          </w:tcPr>
          <w:p>
            <w:r>
              <w:rPr>
                <w:sz w:val="15"/>
              </w:rPr>
              <w:t>Existing only</w:t>
            </w:r>
          </w:p>
        </w:tc>
        <w:tc>
          <w:tcPr>
            <w:tcW w:type="dxa" w:w="1461"/>
            <w:vAlign w:val="top"/>
          </w:tcPr>
          <w:p>
            <w:r>
              <w:rPr>
                <w:sz w:val="15"/>
              </w:rPr>
              <w:t>Existing only</w:t>
            </w:r>
          </w:p>
        </w:tc>
        <w:tc>
          <w:tcPr>
            <w:tcW w:type="dxa" w:w="1461"/>
            <w:vAlign w:val="top"/>
          </w:tcPr>
          <w:p>
            <w:r>
              <w:rPr>
                <w:sz w:val="15"/>
              </w:rPr>
              <w:t>Existing server authorization</w:t>
            </w:r>
          </w:p>
        </w:tc>
      </w:tr>
    </w:tbl>
    <w:p>
      <w:pPr>
        <w:spacing w:after="20"/>
      </w:pPr>
    </w:p>
    <w:p>
      <w:pPr>
        <w:pStyle w:val="Heading1"/>
      </w:pPr>
      <w:r>
        <w:t>22. Database / Persistence Specification</w:t>
      </w:r>
    </w:p>
    <w:p>
      <w:r>
        <w:t>Reuse verified physical users and participants structures from the existing SDD v1.16. CR-001 does not authorize duplicate account/profile/session tables. Profile operations update existing rows only. The approved initial System Administrator email is bound to protected server-side environment/deployment configuration under SYSTEM_ADMIN_BOOTSTRAP_APPROVED_EMAIL. Permanent bootstrap completion is bound to the dedicated system_administrator_bootstrap_state table defined in this specification; the completion row is persisted atomically with successful initial administrator creation and required audit.</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shd w:fill="17365D"/>
            <w:vAlign w:val="center"/>
          </w:tcPr>
          <w:p>
            <w:r>
              <w:rPr>
                <w:b/>
                <w:color w:val="FFFFFF"/>
                <w:sz w:val="16"/>
              </w:rPr>
              <w:t>Table</w:t>
            </w:r>
          </w:p>
        </w:tc>
        <w:tc>
          <w:tcPr>
            <w:tcW w:type="dxa" w:w="2556"/>
            <w:shd w:fill="17365D"/>
            <w:vAlign w:val="center"/>
          </w:tcPr>
          <w:p>
            <w:r>
              <w:rPr>
                <w:b/>
                <w:color w:val="FFFFFF"/>
                <w:sz w:val="16"/>
              </w:rPr>
              <w:t>Disposition</w:t>
            </w:r>
          </w:p>
        </w:tc>
        <w:tc>
          <w:tcPr>
            <w:tcW w:type="dxa" w:w="2556"/>
            <w:shd w:fill="17365D"/>
            <w:vAlign w:val="center"/>
          </w:tcPr>
          <w:p>
            <w:r>
              <w:rPr>
                <w:b/>
                <w:color w:val="FFFFFF"/>
                <w:sz w:val="16"/>
              </w:rPr>
              <w:t>Relevant Columns / Use</w:t>
            </w:r>
          </w:p>
        </w:tc>
        <w:tc>
          <w:tcPr>
            <w:tcW w:type="dxa" w:w="2556"/>
            <w:shd w:fill="17365D"/>
            <w:vAlign w:val="center"/>
          </w:tcPr>
          <w:p>
            <w:r>
              <w:rPr>
                <w:b/>
                <w:color w:val="FFFFFF"/>
                <w:sz w:val="16"/>
              </w:rPr>
              <w:t>CR-001 Change</w:t>
            </w:r>
          </w:p>
        </w:tc>
      </w:tr>
      <w:tr>
        <w:tc>
          <w:tcPr>
            <w:tcW w:type="dxa" w:w="2556"/>
            <w:vAlign w:val="top"/>
          </w:tcPr>
          <w:p>
            <w:r>
              <w:rPr>
                <w:sz w:val="15"/>
              </w:rPr>
              <w:t>users</w:t>
            </w:r>
          </w:p>
        </w:tc>
        <w:tc>
          <w:tcPr>
            <w:tcW w:type="dxa" w:w="2556"/>
            <w:vAlign w:val="top"/>
          </w:tcPr>
          <w:p>
            <w:r>
              <w:rPr>
                <w:sz w:val="16"/>
              </w:rPr>
              <w:t>EXISTING — VERIFIED</w:t>
            </w:r>
          </w:p>
        </w:tc>
        <w:tc>
          <w:tcPr>
            <w:tcW w:type="dxa" w:w="2556"/>
            <w:vAlign w:val="top"/>
          </w:tcPr>
          <w:p>
            <w:r>
              <w:rPr>
                <w:sz w:val="16"/>
              </w:rPr>
              <w:t>user_id, account_identifier, username, name, email, password_hash, role_id/name, permissions, access_scope, permitted_responsibilities, account_status, login/activation timestamps and authentication_method.</w:t>
            </w:r>
          </w:p>
        </w:tc>
        <w:tc>
          <w:tcPr>
            <w:tcW w:type="dxa" w:w="2556"/>
            <w:vAlign w:val="top"/>
          </w:tcPr>
          <w:p>
            <w:r>
              <w:rPr>
                <w:sz w:val="16"/>
              </w:rPr>
              <w:t>Reuse. No schema change authorized by CR-001 at this point.</w:t>
            </w:r>
          </w:p>
        </w:tc>
      </w:tr>
      <w:tr>
        <w:tc>
          <w:tcPr>
            <w:tcW w:type="dxa" w:w="2556"/>
            <w:vAlign w:val="top"/>
            <w:shd w:fill="F7F9FB"/>
          </w:tcPr>
          <w:p>
            <w:r>
              <w:rPr>
                <w:sz w:val="15"/>
              </w:rPr>
              <w:t>participants</w:t>
            </w:r>
          </w:p>
        </w:tc>
        <w:tc>
          <w:tcPr>
            <w:tcW w:type="dxa" w:w="2556"/>
            <w:vAlign w:val="top"/>
            <w:shd w:fill="F7F9FB"/>
          </w:tcPr>
          <w:p>
            <w:r>
              <w:rPr>
                <w:sz w:val="16"/>
              </w:rPr>
              <w:t>EXISTING — VERIFIED</w:t>
            </w:r>
          </w:p>
        </w:tc>
        <w:tc>
          <w:tcPr>
            <w:tcW w:type="dxa" w:w="2556"/>
            <w:vAlign w:val="top"/>
            <w:shd w:fill="F7F9FB"/>
          </w:tcPr>
          <w:p>
            <w:r>
              <w:rPr>
                <w:sz w:val="16"/>
              </w:rPr>
              <w:t>participant_id, user_id, nric_passport_no, name, mobile_no, timestamps; FK to users(user_id).</w:t>
            </w:r>
          </w:p>
        </w:tc>
        <w:tc>
          <w:tcPr>
            <w:tcW w:type="dxa" w:w="2556"/>
            <w:vAlign w:val="top"/>
            <w:shd w:fill="F7F9FB"/>
          </w:tcPr>
          <w:p>
            <w:r>
              <w:rPr>
                <w:sz w:val="16"/>
              </w:rPr>
              <w:t>Reuse for Participant profile binding; email comes from users.email.</w:t>
            </w:r>
          </w:p>
        </w:tc>
      </w:tr>
      <w:tr>
        <w:tc>
          <w:tcPr>
            <w:tcW w:type="dxa" w:w="2556"/>
            <w:vAlign w:val="top"/>
          </w:tcPr>
          <w:p>
            <w:r>
              <w:rPr>
                <w:sz w:val="15"/>
              </w:rPr>
              <w:t>sessions</w:t>
            </w:r>
          </w:p>
        </w:tc>
        <w:tc>
          <w:tcPr>
            <w:tcW w:type="dxa" w:w="2556"/>
            <w:vAlign w:val="top"/>
          </w:tcPr>
          <w:p>
            <w:r>
              <w:rPr>
                <w:sz w:val="16"/>
              </w:rPr>
              <w:t>EXISTING — VERIFIED</w:t>
            </w:r>
          </w:p>
        </w:tc>
        <w:tc>
          <w:tcPr>
            <w:tcW w:type="dxa" w:w="2556"/>
            <w:vAlign w:val="top"/>
          </w:tcPr>
          <w:p>
            <w:r>
              <w:rPr>
                <w:sz w:val="16"/>
              </w:rPr>
              <w:t>session_id PK, user_id FK, session_data TEXT, expires_at DATETIME; indexes on user and expiry.</w:t>
            </w:r>
          </w:p>
        </w:tc>
        <w:tc>
          <w:tcPr>
            <w:tcW w:type="dxa" w:w="2556"/>
            <w:vAlign w:val="top"/>
          </w:tcPr>
          <w:p>
            <w:r>
              <w:rPr>
                <w:sz w:val="16"/>
              </w:rPr>
              <w:t>Reuse existing DB session persistence.</w:t>
            </w:r>
          </w:p>
        </w:tc>
      </w:tr>
      <w:tr>
        <w:tc>
          <w:tcPr>
            <w:tcW w:type="dxa" w:w="2556"/>
            <w:vAlign w:val="top"/>
            <w:shd w:fill="F7F9FB"/>
          </w:tcPr>
          <w:p>
            <w:r>
              <w:rPr>
                <w:sz w:val="15"/>
              </w:rPr>
              <w:t>audit_records</w:t>
            </w:r>
          </w:p>
        </w:tc>
        <w:tc>
          <w:tcPr>
            <w:tcW w:type="dxa" w:w="2556"/>
            <w:vAlign w:val="top"/>
            <w:shd w:fill="F7F9FB"/>
          </w:tcPr>
          <w:p>
            <w:r>
              <w:rPr>
                <w:sz w:val="15"/>
              </w:rPr>
              <w:t>REUSE</w:t>
            </w:r>
          </w:p>
        </w:tc>
        <w:tc>
          <w:tcPr>
            <w:tcW w:type="dxa" w:w="2556"/>
            <w:vAlign w:val="top"/>
            <w:shd w:fill="F7F9FB"/>
          </w:tcPr>
          <w:p>
            <w:r>
              <w:rPr>
                <w:sz w:val="15"/>
              </w:rPr>
              <w:t>Append-only audit</w:t>
            </w:r>
          </w:p>
        </w:tc>
        <w:tc>
          <w:tcPr>
            <w:tcW w:type="dxa" w:w="2556"/>
            <w:vAlign w:val="top"/>
            <w:shd w:fill="F7F9FB"/>
          </w:tcPr>
          <w:p>
            <w:r>
              <w:rPr>
                <w:sz w:val="15"/>
              </w:rPr>
              <w:t>Bootstrap/security/profile changes where existing audit policy requires.</w:t>
            </w:r>
          </w:p>
        </w:tc>
      </w:tr>
      <w:tr>
        <w:tc>
          <w:tcPr>
            <w:tcW w:type="dxa" w:w="2556"/>
            <w:vAlign w:val="top"/>
          </w:tcPr>
          <w:p>
            <w:r>
              <w:rPr>
                <w:sz w:val="16"/>
              </w:rPr>
              <w:t>system_administrator_bootstrap_state</w:t>
            </w:r>
          </w:p>
        </w:tc>
        <w:tc>
          <w:tcPr>
            <w:tcW w:type="dxa" w:w="2556"/>
            <w:vAlign w:val="top"/>
          </w:tcPr>
          <w:p>
            <w:r>
              <w:rPr>
                <w:sz w:val="16"/>
              </w:rPr>
              <w:t>NEW — APPROVED/BINDING</w:t>
            </w:r>
          </w:p>
        </w:tc>
        <w:tc>
          <w:tcPr>
            <w:tcW w:type="dxa" w:w="2556"/>
            <w:vAlign w:val="top"/>
          </w:tcPr>
          <w:p>
            <w:r>
              <w:rPr>
                <w:sz w:val="16"/>
              </w:rPr>
              <w:t>Singleton row: state_id TINYINT UNSIGNED PK constrained to 1; completed_at DATETIME(6) NULL; administrator_user_id BIGINT UNSIGNED NULL FK -&gt; users(user_id); created_at DATETIME(6) NOT NULL; updated_at DATETIME(6) NOT NULL. No approved email or secret is stored in this table.</w:t>
            </w:r>
          </w:p>
        </w:tc>
        <w:tc>
          <w:tcPr>
            <w:tcW w:type="dxa" w:w="2556"/>
            <w:vAlign w:val="top"/>
          </w:tcPr>
          <w:p>
            <w:r>
              <w:rPr>
                <w:sz w:val="16"/>
              </w:rPr>
              <w:t>Create via controlled CR-001 migration. Successful bootstrap sets completed_at and administrator_user_id atomically with administrator creation/audit. Application has no public reset API.</w:t>
            </w:r>
          </w:p>
        </w:tc>
      </w:tr>
    </w:tbl>
    <w:p>
      <w:pPr>
        <w:spacing w:after="20"/>
      </w:pPr>
    </w:p>
    <w:p>
      <w:pPr>
        <w:pStyle w:val="Heading1"/>
      </w:pPr>
      <w:r>
        <w:t>23. Query / Repository Specification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shd w:fill="17365D"/>
            <w:vAlign w:val="center"/>
          </w:tcPr>
          <w:p>
            <w:r>
              <w:rPr>
                <w:b/>
                <w:color w:val="FFFFFF"/>
                <w:sz w:val="16"/>
              </w:rPr>
              <w:t>Repository Operation</w:t>
            </w:r>
          </w:p>
        </w:tc>
        <w:tc>
          <w:tcPr>
            <w:tcW w:type="dxa" w:w="2556"/>
            <w:shd w:fill="17365D"/>
            <w:vAlign w:val="center"/>
          </w:tcPr>
          <w:p>
            <w:r>
              <w:rPr>
                <w:b/>
                <w:color w:val="FFFFFF"/>
                <w:sz w:val="16"/>
              </w:rPr>
              <w:t>Tables</w:t>
            </w:r>
          </w:p>
        </w:tc>
        <w:tc>
          <w:tcPr>
            <w:tcW w:type="dxa" w:w="2556"/>
            <w:shd w:fill="17365D"/>
            <w:vAlign w:val="center"/>
          </w:tcPr>
          <w:p>
            <w:r>
              <w:rPr>
                <w:b/>
                <w:color w:val="FFFFFF"/>
                <w:sz w:val="16"/>
              </w:rPr>
              <w:t>Purpose</w:t>
            </w:r>
          </w:p>
        </w:tc>
        <w:tc>
          <w:tcPr>
            <w:tcW w:type="dxa" w:w="2556"/>
            <w:shd w:fill="17365D"/>
            <w:vAlign w:val="center"/>
          </w:tcPr>
          <w:p>
            <w:r>
              <w:rPr>
                <w:b/>
                <w:color w:val="FFFFFF"/>
                <w:sz w:val="16"/>
              </w:rPr>
              <w:t>Transaction</w:t>
            </w:r>
          </w:p>
        </w:tc>
      </w:tr>
      <w:tr>
        <w:tc>
          <w:tcPr>
            <w:tcW w:type="dxa" w:w="2556"/>
            <w:vAlign w:val="top"/>
          </w:tcPr>
          <w:p>
            <w:r>
              <w:rPr>
                <w:sz w:val="15"/>
              </w:rPr>
              <w:t>findUserById</w:t>
            </w:r>
          </w:p>
        </w:tc>
        <w:tc>
          <w:tcPr>
            <w:tcW w:type="dxa" w:w="2556"/>
            <w:vAlign w:val="top"/>
          </w:tcPr>
          <w:p>
            <w:r>
              <w:rPr>
                <w:sz w:val="15"/>
              </w:rPr>
              <w:t>users</w:t>
            </w:r>
          </w:p>
        </w:tc>
        <w:tc>
          <w:tcPr>
            <w:tcW w:type="dxa" w:w="2556"/>
            <w:vAlign w:val="top"/>
          </w:tcPr>
          <w:p>
            <w:r>
              <w:rPr>
                <w:sz w:val="15"/>
              </w:rPr>
              <w:t>Resolve authenticated account/profile base.</w:t>
            </w:r>
          </w:p>
        </w:tc>
        <w:tc>
          <w:tcPr>
            <w:tcW w:type="dxa" w:w="2556"/>
            <w:vAlign w:val="top"/>
          </w:tcPr>
          <w:p>
            <w:r>
              <w:rPr>
                <w:sz w:val="15"/>
              </w:rPr>
              <w:t>No</w:t>
            </w:r>
          </w:p>
        </w:tc>
      </w:tr>
      <w:tr>
        <w:tc>
          <w:tcPr>
            <w:tcW w:type="dxa" w:w="2556"/>
            <w:vAlign w:val="top"/>
            <w:shd w:fill="F7F9FB"/>
          </w:tcPr>
          <w:p>
            <w:r>
              <w:rPr>
                <w:sz w:val="15"/>
              </w:rPr>
              <w:t>findParticipantByUserId</w:t>
            </w:r>
          </w:p>
        </w:tc>
        <w:tc>
          <w:tcPr>
            <w:tcW w:type="dxa" w:w="2556"/>
            <w:vAlign w:val="top"/>
            <w:shd w:fill="F7F9FB"/>
          </w:tcPr>
          <w:p>
            <w:r>
              <w:rPr>
                <w:sz w:val="15"/>
              </w:rPr>
              <w:t>participants</w:t>
            </w:r>
          </w:p>
        </w:tc>
        <w:tc>
          <w:tcPr>
            <w:tcW w:type="dxa" w:w="2556"/>
            <w:vAlign w:val="top"/>
            <w:shd w:fill="F7F9FB"/>
          </w:tcPr>
          <w:p>
            <w:r>
              <w:rPr>
                <w:sz w:val="15"/>
              </w:rPr>
              <w:t>Resolve Participant profile.</w:t>
            </w:r>
          </w:p>
        </w:tc>
        <w:tc>
          <w:tcPr>
            <w:tcW w:type="dxa" w:w="2556"/>
            <w:vAlign w:val="top"/>
            <w:shd w:fill="F7F9FB"/>
          </w:tcPr>
          <w:p>
            <w:r>
              <w:rPr>
                <w:sz w:val="15"/>
              </w:rPr>
              <w:t>No</w:t>
            </w:r>
          </w:p>
        </w:tc>
      </w:tr>
      <w:tr>
        <w:tc>
          <w:tcPr>
            <w:tcW w:type="dxa" w:w="2556"/>
            <w:vAlign w:val="top"/>
          </w:tcPr>
          <w:p>
            <w:r>
              <w:rPr>
                <w:sz w:val="15"/>
              </w:rPr>
              <w:t>updateUserProfileFields</w:t>
            </w:r>
          </w:p>
        </w:tc>
        <w:tc>
          <w:tcPr>
            <w:tcW w:type="dxa" w:w="2556"/>
            <w:vAlign w:val="top"/>
          </w:tcPr>
          <w:p>
            <w:r>
              <w:rPr>
                <w:sz w:val="15"/>
              </w:rPr>
              <w:t>users</w:t>
            </w:r>
          </w:p>
        </w:tc>
        <w:tc>
          <w:tcPr>
            <w:tcW w:type="dxa" w:w="2556"/>
            <w:vAlign w:val="top"/>
          </w:tcPr>
          <w:p>
            <w:r>
              <w:rPr>
                <w:sz w:val="15"/>
              </w:rPr>
              <w:t>Update only approved editable user fields.</w:t>
            </w:r>
          </w:p>
        </w:tc>
        <w:tc>
          <w:tcPr>
            <w:tcW w:type="dxa" w:w="2556"/>
            <w:vAlign w:val="top"/>
          </w:tcPr>
          <w:p>
            <w:r>
              <w:rPr>
                <w:sz w:val="15"/>
              </w:rPr>
              <w:t>As existing repository convention</w:t>
            </w:r>
          </w:p>
        </w:tc>
      </w:tr>
      <w:tr>
        <w:tc>
          <w:tcPr>
            <w:tcW w:type="dxa" w:w="2556"/>
            <w:vAlign w:val="top"/>
            <w:shd w:fill="F7F9FB"/>
          </w:tcPr>
          <w:p>
            <w:r>
              <w:rPr>
                <w:sz w:val="15"/>
              </w:rPr>
              <w:t>updateParticipantProfileFields</w:t>
            </w:r>
          </w:p>
        </w:tc>
        <w:tc>
          <w:tcPr>
            <w:tcW w:type="dxa" w:w="2556"/>
            <w:vAlign w:val="top"/>
            <w:shd w:fill="F7F9FB"/>
          </w:tcPr>
          <w:p>
            <w:r>
              <w:rPr>
                <w:sz w:val="15"/>
              </w:rPr>
              <w:t>participants</w:t>
            </w:r>
          </w:p>
        </w:tc>
        <w:tc>
          <w:tcPr>
            <w:tcW w:type="dxa" w:w="2556"/>
            <w:vAlign w:val="top"/>
            <w:shd w:fill="F7F9FB"/>
          </w:tcPr>
          <w:p>
            <w:r>
              <w:rPr>
                <w:sz w:val="15"/>
              </w:rPr>
              <w:t>Update only approved editable participant fields such as mobile where allowed.</w:t>
            </w:r>
          </w:p>
        </w:tc>
        <w:tc>
          <w:tcPr>
            <w:tcW w:type="dxa" w:w="2556"/>
            <w:vAlign w:val="top"/>
            <w:shd w:fill="F7F9FB"/>
          </w:tcPr>
          <w:p>
            <w:r>
              <w:rPr>
                <w:sz w:val="15"/>
              </w:rPr>
              <w:t>Coordinate with user update when both change</w:t>
            </w:r>
          </w:p>
        </w:tc>
      </w:tr>
      <w:tr>
        <w:tc>
          <w:tcPr>
            <w:tcW w:type="dxa" w:w="2556"/>
            <w:vAlign w:val="top"/>
          </w:tcPr>
          <w:p>
            <w:r>
              <w:rPr>
                <w:sz w:val="15"/>
              </w:rPr>
              <w:t>findBootstrapCompletionState</w:t>
            </w:r>
          </w:p>
        </w:tc>
        <w:tc>
          <w:tcPr>
            <w:tcW w:type="dxa" w:w="2556"/>
            <w:vAlign w:val="top"/>
          </w:tcPr>
          <w:p>
            <w:r>
              <w:rPr>
                <w:sz w:val="16"/>
              </w:rPr>
              <w:t>system_administrator_bootstrap_state</w:t>
            </w:r>
          </w:p>
        </w:tc>
        <w:tc>
          <w:tcPr>
            <w:tcW w:type="dxa" w:w="2556"/>
            <w:vAlign w:val="top"/>
          </w:tcPr>
          <w:p>
            <w:r>
              <w:rPr>
                <w:sz w:val="16"/>
              </w:rPr>
              <w:t>Read singleton completion state before any administrator creation.</w:t>
            </w:r>
          </w:p>
        </w:tc>
        <w:tc>
          <w:tcPr>
            <w:tcW w:type="dxa" w:w="2556"/>
            <w:vAlign w:val="top"/>
          </w:tcPr>
          <w:p>
            <w:r>
              <w:rPr>
                <w:sz w:val="16"/>
              </w:rPr>
              <w:t>Inside existing advisory-lock/transaction boundary for bootstrap</w:t>
            </w:r>
          </w:p>
        </w:tc>
      </w:tr>
      <w:tr>
        <w:tc>
          <w:tcPr>
            <w:tcW w:type="dxa" w:w="2556"/>
            <w:vAlign w:val="top"/>
            <w:shd w:fill="F7F9FB"/>
          </w:tcPr>
          <w:p>
            <w:r>
              <w:rPr>
                <w:sz w:val="15"/>
              </w:rPr>
              <w:t>createInitialSystemAdministrator</w:t>
            </w:r>
          </w:p>
        </w:tc>
        <w:tc>
          <w:tcPr>
            <w:tcW w:type="dxa" w:w="2556"/>
            <w:vAlign w:val="top"/>
            <w:shd w:fill="F7F9FB"/>
          </w:tcPr>
          <w:p>
            <w:r>
              <w:rPr>
                <w:sz w:val="15"/>
              </w:rPr>
              <w:t>users</w:t>
            </w:r>
          </w:p>
        </w:tc>
        <w:tc>
          <w:tcPr>
            <w:tcW w:type="dxa" w:w="2556"/>
            <w:vAlign w:val="top"/>
            <w:shd w:fill="F7F9FB"/>
          </w:tcPr>
          <w:p>
            <w:r>
              <w:rPr>
                <w:sz w:val="15"/>
              </w:rPr>
              <w:t>Create canonical SYSTEM_ADMINISTRATOR account using existing A-&lt;ULID&gt;/Argon2id/defaults.</w:t>
            </w:r>
          </w:p>
        </w:tc>
        <w:tc>
          <w:tcPr>
            <w:tcW w:type="dxa" w:w="2556"/>
            <w:vAlign w:val="top"/>
            <w:shd w:fill="F7F9FB"/>
          </w:tcPr>
          <w:p>
            <w:r>
              <w:rPr>
                <w:sz w:val="15"/>
              </w:rPr>
              <w:t>Same transaction as audit + completion state</w:t>
            </w:r>
          </w:p>
        </w:tc>
      </w:tr>
      <w:tr>
        <w:tc>
          <w:tcPr>
            <w:tcW w:type="dxa" w:w="2556"/>
            <w:vAlign w:val="top"/>
          </w:tcPr>
          <w:p>
            <w:r>
              <w:rPr>
                <w:sz w:val="15"/>
              </w:rPr>
              <w:t>markBootstrapCompleted</w:t>
            </w:r>
          </w:p>
        </w:tc>
        <w:tc>
          <w:tcPr>
            <w:tcW w:type="dxa" w:w="2556"/>
            <w:vAlign w:val="top"/>
          </w:tcPr>
          <w:p>
            <w:r>
              <w:rPr>
                <w:sz w:val="16"/>
              </w:rPr>
              <w:t>system_administrator_bootstrap_state</w:t>
            </w:r>
          </w:p>
        </w:tc>
        <w:tc>
          <w:tcPr>
            <w:tcW w:type="dxa" w:w="2556"/>
            <w:vAlign w:val="top"/>
          </w:tcPr>
          <w:p>
            <w:r>
              <w:rPr>
                <w:sz w:val="16"/>
              </w:rPr>
              <w:t>Set completed_at and administrator_user_id; permanent one-time disablement.</w:t>
            </w:r>
          </w:p>
        </w:tc>
        <w:tc>
          <w:tcPr>
            <w:tcW w:type="dxa" w:w="2556"/>
            <w:vAlign w:val="top"/>
          </w:tcPr>
          <w:p>
            <w:r>
              <w:rPr>
                <w:sz w:val="16"/>
              </w:rPr>
              <w:t>Same transaction/atomic boundary as successful bootstrap + required audit</w:t>
            </w:r>
          </w:p>
        </w:tc>
      </w:tr>
      <w:tr>
        <w:tc>
          <w:tcPr>
            <w:tcW w:type="dxa" w:w="2556"/>
            <w:vAlign w:val="top"/>
            <w:shd w:fill="F7F9FB"/>
          </w:tcPr>
          <w:p>
            <w:r>
              <w:rPr>
                <w:sz w:val="15"/>
              </w:rPr>
              <w:t>appendAudit</w:t>
            </w:r>
          </w:p>
        </w:tc>
        <w:tc>
          <w:tcPr>
            <w:tcW w:type="dxa" w:w="2556"/>
            <w:vAlign w:val="top"/>
            <w:shd w:fill="F7F9FB"/>
          </w:tcPr>
          <w:p>
            <w:r>
              <w:rPr>
                <w:sz w:val="15"/>
              </w:rPr>
              <w:t>audit_records</w:t>
            </w:r>
          </w:p>
        </w:tc>
        <w:tc>
          <w:tcPr>
            <w:tcW w:type="dxa" w:w="2556"/>
            <w:vAlign w:val="top"/>
            <w:shd w:fill="F7F9FB"/>
          </w:tcPr>
          <w:p>
            <w:r>
              <w:rPr>
                <w:sz w:val="15"/>
              </w:rPr>
              <w:t>Record approved security/admin event.</w:t>
            </w:r>
          </w:p>
        </w:tc>
        <w:tc>
          <w:tcPr>
            <w:tcW w:type="dxa" w:w="2556"/>
            <w:vAlign w:val="top"/>
            <w:shd w:fill="F7F9FB"/>
          </w:tcPr>
          <w:p>
            <w:r>
              <w:rPr>
                <w:sz w:val="15"/>
              </w:rPr>
              <w:t>Same transaction where mandatory</w:t>
            </w:r>
          </w:p>
        </w:tc>
      </w:tr>
    </w:tbl>
    <w:p>
      <w:pPr>
        <w:spacing w:after="20"/>
      </w:pPr>
    </w:p>
    <w:p>
      <w:pPr>
        <w:pStyle w:val="Heading1"/>
      </w:pPr>
      <w:r>
        <w:t>PART C — SYSTEM ADMINISTRATOR BOOTSTRAP</w:t>
      </w:r>
    </w:p>
    <w:p>
      <w:pPr>
        <w:pStyle w:val="Heading1"/>
      </w:pPr>
      <w:r>
        <w:t>24. Initial System Administrator Bootstrap Specification</w:t>
      </w:r>
    </w:p>
    <w:p>
      <w:pPr>
        <w:pStyle w:val="Heading2"/>
      </w:pPr>
      <w:r>
        <w:t>24.1 Invocation</w:t>
      </w:r>
    </w:p>
    <w:p>
      <w:r>
        <w:t>The bootstrap remains non-public: no Home, Login, dashboard or ordinary navigation link exposes it. Current code violates this target by publicly rendering GET /admin/bootstrap; that page-route exposure must be removed/restricted as part of ISG-002. The existing POST /api/v1/auth/system-admin/bootstrap path may be retained to minimize change only if its invocation is controlled by the approved non-public mechanism. It is not an authenticated System Administrator self-service function.</w:t>
      </w:r>
    </w:p>
    <w:p>
      <w:pPr>
        <w:pStyle w:val="Heading2"/>
      </w:pPr>
      <w:r>
        <w:t>24.2 System Configuration Binding</w:t>
      </w:r>
    </w:p>
    <w:p>
      <w:r>
        <w:t>Approved email verification is internal. The submitted email is compared against SYSTEM_ADMIN_BOOTSTRAP_APPROVED_EMAIL supplied exclusively through protected server-side environment/deployment configuration. No bootstrap key, verification email, OTP or external provider is used. The value shall not be committed to source control, rendered to clients, logged, or exposed through an application API. Permanent completion is stored in system_administrator_bootstrap_state as a singleton durable database record. Neither the approved email nor completion state is writable through public, profile, or ordinary administration APIs. Exceptional recovery requires an explicitly authorized operational/database recovery procedure outside the public application.</w:t>
      </w:r>
    </w:p>
    <w:p>
      <w:pPr>
        <w:pStyle w:val="Heading2"/>
      </w:pPr>
      <w:r>
        <w:t>24.3 Bootstrap Processing Pseudocode</w:t>
      </w:r>
    </w:p>
    <w:p>
      <w:r>
        <w:t>1. Receive controlled bootstrap request containing username, name, email and password.</w:t>
      </w:r>
    </w:p>
    <w:p>
      <w:r>
        <w:t>2. Read permanent bootstrap-completion state; if completed, deny without evaluating account creation.</w:t>
      </w:r>
    </w:p>
    <w:p>
      <w:r>
        <w:t>3. Read protected approved initial System Administrator email from System Configuration.</w:t>
      </w:r>
    </w:p>
    <w:p>
      <w:r>
        <w:t>4. Validate request fields using existing administrative account-creation rules.</w:t>
      </w:r>
    </w:p>
    <w:p>
      <w:r>
        <w:t>5. Compare submitted email with configured approved email using the finalized normalization rule; reject mismatch without revealing configured value.</w:t>
      </w:r>
    </w:p>
    <w:p>
      <w:r>
        <w:t>6. Verify uniqueness and canonical SYSTEM_ADMINISTRATOR account defaults.</w:t>
      </w:r>
    </w:p>
    <w:p>
      <w:r>
        <w:t>7. Hash password using shared Argon2id implementation.</w:t>
      </w:r>
    </w:p>
    <w:p>
      <w:r>
        <w:t>8. Start the approved database transaction/atomic boundary.</w:t>
      </w:r>
    </w:p>
    <w:p>
      <w:r>
        <w:t>9. Create the initial System Administrator user; create mandatory audit event.</w:t>
      </w:r>
    </w:p>
    <w:p>
      <w:r>
        <w:t>10. Persist bootstrap-completed state permanently in the same atomic boundary or an approved equivalent that cannot yield two successful initial administrators.</w:t>
      </w:r>
    </w:p>
    <w:p>
      <w:r>
        <w:t>11. Commit.</w:t>
      </w:r>
    </w:p>
    <w:p>
      <w:r>
        <w:t>12. Return 201. All later bootstrap attempts are denied.</w:t>
      </w:r>
    </w:p>
    <w:p>
      <w:pPr>
        <w:pStyle w:val="Heading2"/>
      </w:pPr>
      <w:r>
        <w:t>24.4 Atomicity / Failure Handling</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5112"/>
            <w:shd w:fill="17365D"/>
            <w:vAlign w:val="center"/>
          </w:tcPr>
          <w:p>
            <w:r>
              <w:rPr>
                <w:b/>
                <w:color w:val="FFFFFF"/>
                <w:sz w:val="16"/>
              </w:rPr>
              <w:t>Condition</w:t>
            </w:r>
          </w:p>
        </w:tc>
        <w:tc>
          <w:tcPr>
            <w:tcW w:type="dxa" w:w="5112"/>
            <w:shd w:fill="17365D"/>
            <w:vAlign w:val="center"/>
          </w:tcPr>
          <w:p>
            <w:r>
              <w:rPr>
                <w:b/>
                <w:color w:val="FFFFFF"/>
                <w:sz w:val="16"/>
              </w:rPr>
              <w:t>Required Behavior</w:t>
            </w:r>
          </w:p>
        </w:tc>
      </w:tr>
      <w:tr>
        <w:tc>
          <w:tcPr>
            <w:tcW w:type="dxa" w:w="5112"/>
            <w:vAlign w:val="top"/>
          </w:tcPr>
          <w:p>
            <w:r>
              <w:rPr>
                <w:sz w:val="15"/>
              </w:rPr>
              <w:t>Configured email mismatch</w:t>
            </w:r>
          </w:p>
        </w:tc>
        <w:tc>
          <w:tcPr>
            <w:tcW w:type="dxa" w:w="5112"/>
            <w:vAlign w:val="top"/>
          </w:tcPr>
          <w:p>
            <w:r>
              <w:rPr>
                <w:sz w:val="15"/>
              </w:rPr>
              <w:t>Reject; no account/audit-success/completion state; do not disclose configured email.</w:t>
            </w:r>
          </w:p>
        </w:tc>
      </w:tr>
      <w:tr>
        <w:tc>
          <w:tcPr>
            <w:tcW w:type="dxa" w:w="5112"/>
            <w:vAlign w:val="top"/>
            <w:shd w:fill="F7F9FB"/>
          </w:tcPr>
          <w:p>
            <w:r>
              <w:rPr>
                <w:sz w:val="15"/>
              </w:rPr>
              <w:t>Validation failure</w:t>
            </w:r>
          </w:p>
        </w:tc>
        <w:tc>
          <w:tcPr>
            <w:tcW w:type="dxa" w:w="5112"/>
            <w:vAlign w:val="top"/>
            <w:shd w:fill="F7F9FB"/>
          </w:tcPr>
          <w:p>
            <w:r>
              <w:rPr>
                <w:sz w:val="15"/>
              </w:rPr>
              <w:t>400 using sanitized common contract.</w:t>
            </w:r>
          </w:p>
        </w:tc>
      </w:tr>
      <w:tr>
        <w:tc>
          <w:tcPr>
            <w:tcW w:type="dxa" w:w="5112"/>
            <w:vAlign w:val="top"/>
          </w:tcPr>
          <w:p>
            <w:r>
              <w:rPr>
                <w:sz w:val="15"/>
              </w:rPr>
              <w:t>Duplicate username/email</w:t>
            </w:r>
          </w:p>
        </w:tc>
        <w:tc>
          <w:tcPr>
            <w:tcW w:type="dxa" w:w="5112"/>
            <w:vAlign w:val="top"/>
          </w:tcPr>
          <w:p>
            <w:r>
              <w:rPr>
                <w:sz w:val="15"/>
              </w:rPr>
              <w:t>409 controlled conflict; no raw constraint details.</w:t>
            </w:r>
          </w:p>
        </w:tc>
      </w:tr>
      <w:tr>
        <w:tc>
          <w:tcPr>
            <w:tcW w:type="dxa" w:w="5112"/>
            <w:vAlign w:val="top"/>
            <w:shd w:fill="F7F9FB"/>
          </w:tcPr>
          <w:p>
            <w:r>
              <w:rPr>
                <w:sz w:val="15"/>
              </w:rPr>
              <w:t>Account insert failure</w:t>
            </w:r>
          </w:p>
        </w:tc>
        <w:tc>
          <w:tcPr>
            <w:tcW w:type="dxa" w:w="5112"/>
            <w:vAlign w:val="top"/>
            <w:shd w:fill="F7F9FB"/>
          </w:tcPr>
          <w:p>
            <w:r>
              <w:rPr>
                <w:sz w:val="15"/>
              </w:rPr>
              <w:t>Rollback; bootstrap remains incomplete.</w:t>
            </w:r>
          </w:p>
        </w:tc>
      </w:tr>
      <w:tr>
        <w:tc>
          <w:tcPr>
            <w:tcW w:type="dxa" w:w="5112"/>
            <w:vAlign w:val="top"/>
          </w:tcPr>
          <w:p>
            <w:r>
              <w:rPr>
                <w:sz w:val="15"/>
              </w:rPr>
              <w:t>Audit failure where audit is mandatory</w:t>
            </w:r>
          </w:p>
        </w:tc>
        <w:tc>
          <w:tcPr>
            <w:tcW w:type="dxa" w:w="5112"/>
            <w:vAlign w:val="top"/>
          </w:tcPr>
          <w:p>
            <w:r>
              <w:rPr>
                <w:sz w:val="15"/>
              </w:rPr>
              <w:t>Rollback; bootstrap remains incomplete.</w:t>
            </w:r>
          </w:p>
        </w:tc>
      </w:tr>
      <w:tr>
        <w:tc>
          <w:tcPr>
            <w:tcW w:type="dxa" w:w="5112"/>
            <w:vAlign w:val="top"/>
            <w:shd w:fill="F7F9FB"/>
          </w:tcPr>
          <w:p>
            <w:r>
              <w:rPr>
                <w:sz w:val="15"/>
              </w:rPr>
              <w:t>Completion-state persistence failure</w:t>
            </w:r>
          </w:p>
        </w:tc>
        <w:tc>
          <w:tcPr>
            <w:tcW w:type="dxa" w:w="5112"/>
            <w:vAlign w:val="top"/>
            <w:shd w:fill="F7F9FB"/>
          </w:tcPr>
          <w:p>
            <w:r>
              <w:rPr>
                <w:sz w:val="15"/>
              </w:rPr>
              <w:t>Rollback account/audit or otherwise guarantee no successful account without permanent disablement.</w:t>
            </w:r>
          </w:p>
        </w:tc>
      </w:tr>
      <w:tr>
        <w:tc>
          <w:tcPr>
            <w:tcW w:type="dxa" w:w="5112"/>
            <w:vAlign w:val="top"/>
          </w:tcPr>
          <w:p>
            <w:r>
              <w:rPr>
                <w:sz w:val="15"/>
              </w:rPr>
              <w:t>Concurrent valid requests</w:t>
            </w:r>
          </w:p>
        </w:tc>
        <w:tc>
          <w:tcPr>
            <w:tcW w:type="dxa" w:w="5112"/>
            <w:vAlign w:val="top"/>
          </w:tcPr>
          <w:p>
            <w:r>
              <w:rPr>
                <w:sz w:val="15"/>
              </w:rPr>
              <w:t>At most one may commit; others denied/conflict. Repository/DB locking or equivalent atomic constraint must be verified.</w:t>
            </w:r>
          </w:p>
        </w:tc>
      </w:tr>
      <w:tr>
        <w:tc>
          <w:tcPr>
            <w:tcW w:type="dxa" w:w="5112"/>
            <w:vAlign w:val="top"/>
            <w:shd w:fill="F7F9FB"/>
          </w:tcPr>
          <w:p>
            <w:r>
              <w:rPr>
                <w:sz w:val="15"/>
              </w:rPr>
              <w:t>Post-success retry</w:t>
            </w:r>
          </w:p>
        </w:tc>
        <w:tc>
          <w:tcPr>
            <w:tcW w:type="dxa" w:w="5112"/>
            <w:vAlign w:val="top"/>
            <w:shd w:fill="F7F9FB"/>
          </w:tcPr>
          <w:p>
            <w:r>
              <w:rPr>
                <w:sz w:val="15"/>
              </w:rPr>
              <w:t>Always denied regardless of later account status changes.</w:t>
            </w:r>
          </w:p>
        </w:tc>
      </w:tr>
    </w:tbl>
    <w:p>
      <w:pPr>
        <w:spacing w:after="20"/>
      </w:pPr>
    </w:p>
    <w:p>
      <w:pPr>
        <w:pStyle w:val="Heading1"/>
      </w:pPr>
      <w:r>
        <w:t>PART D — VALIDATION, SECURITY AND ERROR HANDLING</w:t>
      </w:r>
    </w:p>
    <w:p>
      <w:pPr>
        <w:pStyle w:val="Heading1"/>
      </w:pPr>
      <w:r>
        <w:t>25. Validation Specification</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shd w:fill="17365D"/>
            <w:vAlign w:val="center"/>
          </w:tcPr>
          <w:p>
            <w:r>
              <w:rPr>
                <w:b/>
                <w:color w:val="FFFFFF"/>
                <w:sz w:val="16"/>
              </w:rPr>
              <w:t>ID</w:t>
            </w:r>
          </w:p>
        </w:tc>
        <w:tc>
          <w:tcPr>
            <w:tcW w:type="dxa" w:w="2045"/>
            <w:shd w:fill="17365D"/>
            <w:vAlign w:val="center"/>
          </w:tcPr>
          <w:p>
            <w:r>
              <w:rPr>
                <w:b/>
                <w:color w:val="FFFFFF"/>
                <w:sz w:val="16"/>
              </w:rPr>
              <w:t>Rule</w:t>
            </w:r>
          </w:p>
        </w:tc>
        <w:tc>
          <w:tcPr>
            <w:tcW w:type="dxa" w:w="2045"/>
            <w:shd w:fill="17365D"/>
            <w:vAlign w:val="center"/>
          </w:tcPr>
          <w:p>
            <w:r>
              <w:rPr>
                <w:b/>
                <w:color w:val="FFFFFF"/>
                <w:sz w:val="16"/>
              </w:rPr>
              <w:t>UI</w:t>
            </w:r>
          </w:p>
        </w:tc>
        <w:tc>
          <w:tcPr>
            <w:tcW w:type="dxa" w:w="2045"/>
            <w:shd w:fill="17365D"/>
            <w:vAlign w:val="center"/>
          </w:tcPr>
          <w:p>
            <w:r>
              <w:rPr>
                <w:b/>
                <w:color w:val="FFFFFF"/>
                <w:sz w:val="16"/>
              </w:rPr>
              <w:t>Server</w:t>
            </w:r>
          </w:p>
        </w:tc>
        <w:tc>
          <w:tcPr>
            <w:tcW w:type="dxa" w:w="2045"/>
            <w:shd w:fill="17365D"/>
            <w:vAlign w:val="center"/>
          </w:tcPr>
          <w:p>
            <w:r>
              <w:rPr>
                <w:b/>
                <w:color w:val="FFFFFF"/>
                <w:sz w:val="16"/>
              </w:rPr>
              <w:t>Failure</w:t>
            </w:r>
          </w:p>
        </w:tc>
      </w:tr>
      <w:tr>
        <w:tc>
          <w:tcPr>
            <w:tcW w:type="dxa" w:w="2045"/>
            <w:vAlign w:val="top"/>
          </w:tcPr>
          <w:p>
            <w:r>
              <w:rPr>
                <w:sz w:val="15"/>
              </w:rPr>
              <w:t>VAL-001</w:t>
            </w:r>
          </w:p>
        </w:tc>
        <w:tc>
          <w:tcPr>
            <w:tcW w:type="dxa" w:w="2045"/>
            <w:vAlign w:val="top"/>
          </w:tcPr>
          <w:p>
            <w:r>
              <w:rPr>
                <w:sz w:val="15"/>
              </w:rPr>
              <w:t>Protected resources require valid authentication</w:t>
            </w:r>
          </w:p>
        </w:tc>
        <w:tc>
          <w:tcPr>
            <w:tcW w:type="dxa" w:w="2045"/>
            <w:vAlign w:val="top"/>
          </w:tcPr>
          <w:p>
            <w:r>
              <w:rPr>
                <w:sz w:val="15"/>
              </w:rPr>
              <w:t>N/A</w:t>
            </w:r>
          </w:p>
        </w:tc>
        <w:tc>
          <w:tcPr>
            <w:tcW w:type="dxa" w:w="2045"/>
            <w:vAlign w:val="top"/>
          </w:tcPr>
          <w:p>
            <w:r>
              <w:rPr>
                <w:sz w:val="15"/>
              </w:rPr>
              <w:t>Server session middleware</w:t>
            </w:r>
          </w:p>
        </w:tc>
        <w:tc>
          <w:tcPr>
            <w:tcW w:type="dxa" w:w="2045"/>
            <w:vAlign w:val="top"/>
          </w:tcPr>
          <w:p>
            <w:r>
              <w:rPr>
                <w:sz w:val="15"/>
              </w:rPr>
              <w:t>401 / expiry behavior</w:t>
            </w:r>
          </w:p>
        </w:tc>
      </w:tr>
      <w:tr>
        <w:tc>
          <w:tcPr>
            <w:tcW w:type="dxa" w:w="2045"/>
            <w:vAlign w:val="top"/>
            <w:shd w:fill="F7F9FB"/>
          </w:tcPr>
          <w:p>
            <w:r>
              <w:rPr>
                <w:sz w:val="15"/>
              </w:rPr>
              <w:t>VAL-002</w:t>
            </w:r>
          </w:p>
        </w:tc>
        <w:tc>
          <w:tcPr>
            <w:tcW w:type="dxa" w:w="2045"/>
            <w:vAlign w:val="top"/>
            <w:shd w:fill="F7F9FB"/>
          </w:tcPr>
          <w:p>
            <w:r>
              <w:rPr>
                <w:sz w:val="15"/>
              </w:rPr>
              <w:t>Profile requires authentication</w:t>
            </w:r>
          </w:p>
        </w:tc>
        <w:tc>
          <w:tcPr>
            <w:tcW w:type="dxa" w:w="2045"/>
            <w:vAlign w:val="top"/>
            <w:shd w:fill="F7F9FB"/>
          </w:tcPr>
          <w:p>
            <w:r>
              <w:rPr>
                <w:sz w:val="15"/>
              </w:rPr>
              <w:t>N/A</w:t>
            </w:r>
          </w:p>
        </w:tc>
        <w:tc>
          <w:tcPr>
            <w:tcW w:type="dxa" w:w="2045"/>
            <w:vAlign w:val="top"/>
            <w:shd w:fill="F7F9FB"/>
          </w:tcPr>
          <w:p>
            <w:r>
              <w:rPr>
                <w:sz w:val="15"/>
              </w:rPr>
              <w:t>Server</w:t>
            </w:r>
          </w:p>
        </w:tc>
        <w:tc>
          <w:tcPr>
            <w:tcW w:type="dxa" w:w="2045"/>
            <w:vAlign w:val="top"/>
            <w:shd w:fill="F7F9FB"/>
          </w:tcPr>
          <w:p>
            <w:r>
              <w:rPr>
                <w:sz w:val="15"/>
              </w:rPr>
              <w:t>401</w:t>
            </w:r>
          </w:p>
        </w:tc>
      </w:tr>
      <w:tr>
        <w:tc>
          <w:tcPr>
            <w:tcW w:type="dxa" w:w="2045"/>
            <w:vAlign w:val="top"/>
          </w:tcPr>
          <w:p>
            <w:r>
              <w:rPr>
                <w:sz w:val="15"/>
              </w:rPr>
              <w:t>VAL-003</w:t>
            </w:r>
          </w:p>
        </w:tc>
        <w:tc>
          <w:tcPr>
            <w:tcW w:type="dxa" w:w="2045"/>
            <w:vAlign w:val="top"/>
          </w:tcPr>
          <w:p>
            <w:r>
              <w:rPr>
                <w:sz w:val="15"/>
              </w:rPr>
              <w:t>Role dashboard matches authenticated role</w:t>
            </w:r>
          </w:p>
        </w:tc>
        <w:tc>
          <w:tcPr>
            <w:tcW w:type="dxa" w:w="2045"/>
            <w:vAlign w:val="top"/>
          </w:tcPr>
          <w:p>
            <w:r>
              <w:rPr>
                <w:sz w:val="15"/>
              </w:rPr>
              <w:t>UI route result</w:t>
            </w:r>
          </w:p>
        </w:tc>
        <w:tc>
          <w:tcPr>
            <w:tcW w:type="dxa" w:w="2045"/>
            <w:vAlign w:val="top"/>
          </w:tcPr>
          <w:p>
            <w:r>
              <w:rPr>
                <w:sz w:val="15"/>
              </w:rPr>
              <w:t>Server authorization</w:t>
            </w:r>
          </w:p>
        </w:tc>
        <w:tc>
          <w:tcPr>
            <w:tcW w:type="dxa" w:w="2045"/>
            <w:vAlign w:val="top"/>
          </w:tcPr>
          <w:p>
            <w:r>
              <w:rPr>
                <w:sz w:val="15"/>
              </w:rPr>
              <w:t>403</w:t>
            </w:r>
          </w:p>
        </w:tc>
      </w:tr>
      <w:tr>
        <w:tc>
          <w:tcPr>
            <w:tcW w:type="dxa" w:w="2045"/>
            <w:vAlign w:val="top"/>
            <w:shd w:fill="F7F9FB"/>
          </w:tcPr>
          <w:p>
            <w:r>
              <w:rPr>
                <w:sz w:val="15"/>
              </w:rPr>
              <w:t>VAL-004</w:t>
            </w:r>
          </w:p>
        </w:tc>
        <w:tc>
          <w:tcPr>
            <w:tcW w:type="dxa" w:w="2045"/>
            <w:vAlign w:val="top"/>
            <w:shd w:fill="F7F9FB"/>
          </w:tcPr>
          <w:p>
            <w:r>
              <w:rPr>
                <w:sz w:val="15"/>
              </w:rPr>
              <w:t>Navigation only exposes authorized existing functions</w:t>
            </w:r>
          </w:p>
        </w:tc>
        <w:tc>
          <w:tcPr>
            <w:tcW w:type="dxa" w:w="2045"/>
            <w:vAlign w:val="top"/>
            <w:shd w:fill="F7F9FB"/>
          </w:tcPr>
          <w:p>
            <w:r>
              <w:rPr>
                <w:sz w:val="15"/>
              </w:rPr>
              <w:t>Render filtering</w:t>
            </w:r>
          </w:p>
        </w:tc>
        <w:tc>
          <w:tcPr>
            <w:tcW w:type="dxa" w:w="2045"/>
            <w:vAlign w:val="top"/>
            <w:shd w:fill="F7F9FB"/>
          </w:tcPr>
          <w:p>
            <w:r>
              <w:rPr>
                <w:sz w:val="15"/>
              </w:rPr>
              <w:t>Server remains authoritative</w:t>
            </w:r>
          </w:p>
        </w:tc>
        <w:tc>
          <w:tcPr>
            <w:tcW w:type="dxa" w:w="2045"/>
            <w:vAlign w:val="top"/>
            <w:shd w:fill="F7F9FB"/>
          </w:tcPr>
          <w:p>
            <w:r>
              <w:rPr>
                <w:sz w:val="15"/>
              </w:rPr>
              <w:t>No unauthorized link/access</w:t>
            </w:r>
          </w:p>
        </w:tc>
      </w:tr>
      <w:tr>
        <w:tc>
          <w:tcPr>
            <w:tcW w:type="dxa" w:w="2045"/>
            <w:vAlign w:val="top"/>
          </w:tcPr>
          <w:p>
            <w:r>
              <w:rPr>
                <w:sz w:val="15"/>
              </w:rPr>
              <w:t>VAL-005</w:t>
            </w:r>
          </w:p>
        </w:tc>
        <w:tc>
          <w:tcPr>
            <w:tcW w:type="dxa" w:w="2045"/>
            <w:vAlign w:val="top"/>
          </w:tcPr>
          <w:p>
            <w:r>
              <w:rPr>
                <w:sz w:val="15"/>
              </w:rPr>
              <w:t>Direct URL cannot bypass authorization</w:t>
            </w:r>
          </w:p>
        </w:tc>
        <w:tc>
          <w:tcPr>
            <w:tcW w:type="dxa" w:w="2045"/>
            <w:vAlign w:val="top"/>
          </w:tcPr>
          <w:p>
            <w:r>
              <w:rPr>
                <w:sz w:val="15"/>
              </w:rPr>
              <w:t>N/A</w:t>
            </w:r>
          </w:p>
        </w:tc>
        <w:tc>
          <w:tcPr>
            <w:tcW w:type="dxa" w:w="2045"/>
            <w:vAlign w:val="top"/>
          </w:tcPr>
          <w:p>
            <w:r>
              <w:rPr>
                <w:sz w:val="15"/>
              </w:rPr>
              <w:t>Server authorization</w:t>
            </w:r>
          </w:p>
        </w:tc>
        <w:tc>
          <w:tcPr>
            <w:tcW w:type="dxa" w:w="2045"/>
            <w:vAlign w:val="top"/>
          </w:tcPr>
          <w:p>
            <w:r>
              <w:rPr>
                <w:sz w:val="15"/>
              </w:rPr>
              <w:t>403</w:t>
            </w:r>
          </w:p>
        </w:tc>
      </w:tr>
      <w:tr>
        <w:tc>
          <w:tcPr>
            <w:tcW w:type="dxa" w:w="2045"/>
            <w:vAlign w:val="top"/>
            <w:shd w:fill="F7F9FB"/>
          </w:tcPr>
          <w:p>
            <w:r>
              <w:rPr>
                <w:sz w:val="15"/>
              </w:rPr>
              <w:t>VAL-006</w:t>
            </w:r>
          </w:p>
        </w:tc>
        <w:tc>
          <w:tcPr>
            <w:tcW w:type="dxa" w:w="2045"/>
            <w:vAlign w:val="top"/>
            <w:shd w:fill="F7F9FB"/>
          </w:tcPr>
          <w:p>
            <w:r>
              <w:rPr>
                <w:sz w:val="15"/>
              </w:rPr>
              <w:t>Unauthenticated protected request exposes no protected info</w:t>
            </w:r>
          </w:p>
        </w:tc>
        <w:tc>
          <w:tcPr>
            <w:tcW w:type="dxa" w:w="2045"/>
            <w:vAlign w:val="top"/>
            <w:shd w:fill="F7F9FB"/>
          </w:tcPr>
          <w:p>
            <w:r>
              <w:rPr>
                <w:sz w:val="15"/>
              </w:rPr>
              <w:t>N/A</w:t>
            </w:r>
          </w:p>
        </w:tc>
        <w:tc>
          <w:tcPr>
            <w:tcW w:type="dxa" w:w="2045"/>
            <w:vAlign w:val="top"/>
            <w:shd w:fill="F7F9FB"/>
          </w:tcPr>
          <w:p>
            <w:r>
              <w:rPr>
                <w:sz w:val="15"/>
              </w:rPr>
              <w:t>Server</w:t>
            </w:r>
          </w:p>
        </w:tc>
        <w:tc>
          <w:tcPr>
            <w:tcW w:type="dxa" w:w="2045"/>
            <w:vAlign w:val="top"/>
            <w:shd w:fill="F7F9FB"/>
          </w:tcPr>
          <w:p>
            <w:r>
              <w:rPr>
                <w:sz w:val="15"/>
              </w:rPr>
              <w:t>401/login requirement</w:t>
            </w:r>
          </w:p>
        </w:tc>
      </w:tr>
      <w:tr>
        <w:tc>
          <w:tcPr>
            <w:tcW w:type="dxa" w:w="2045"/>
            <w:vAlign w:val="top"/>
          </w:tcPr>
          <w:p>
            <w:r>
              <w:rPr>
                <w:sz w:val="15"/>
              </w:rPr>
              <w:t>VAL-007</w:t>
            </w:r>
          </w:p>
        </w:tc>
        <w:tc>
          <w:tcPr>
            <w:tcW w:type="dxa" w:w="2045"/>
            <w:vAlign w:val="top"/>
          </w:tcPr>
          <w:p>
            <w:r>
              <w:rPr>
                <w:sz w:val="15"/>
              </w:rPr>
              <w:t>ID read-only</w:t>
            </w:r>
          </w:p>
        </w:tc>
        <w:tc>
          <w:tcPr>
            <w:tcW w:type="dxa" w:w="2045"/>
            <w:vAlign w:val="top"/>
          </w:tcPr>
          <w:p>
            <w:r>
              <w:rPr>
                <w:sz w:val="15"/>
              </w:rPr>
              <w:t>disabled/read-only</w:t>
            </w:r>
          </w:p>
        </w:tc>
        <w:tc>
          <w:tcPr>
            <w:tcW w:type="dxa" w:w="2045"/>
            <w:vAlign w:val="top"/>
          </w:tcPr>
          <w:p>
            <w:r>
              <w:rPr>
                <w:sz w:val="15"/>
              </w:rPr>
              <w:t>Reject if submitted</w:t>
            </w:r>
          </w:p>
        </w:tc>
        <w:tc>
          <w:tcPr>
            <w:tcW w:type="dxa" w:w="2045"/>
            <w:vAlign w:val="top"/>
          </w:tcPr>
          <w:p>
            <w:r>
              <w:rPr>
                <w:sz w:val="15"/>
              </w:rPr>
              <w:t>400</w:t>
            </w:r>
          </w:p>
        </w:tc>
      </w:tr>
      <w:tr>
        <w:tc>
          <w:tcPr>
            <w:tcW w:type="dxa" w:w="2045"/>
            <w:vAlign w:val="top"/>
            <w:shd w:fill="F7F9FB"/>
          </w:tcPr>
          <w:p>
            <w:r>
              <w:rPr>
                <w:sz w:val="15"/>
              </w:rPr>
              <w:t>VAL-008</w:t>
            </w:r>
          </w:p>
        </w:tc>
        <w:tc>
          <w:tcPr>
            <w:tcW w:type="dxa" w:w="2045"/>
            <w:vAlign w:val="top"/>
            <w:shd w:fill="F7F9FB"/>
          </w:tcPr>
          <w:p>
            <w:r>
              <w:rPr>
                <w:sz w:val="15"/>
              </w:rPr>
              <w:t>NRIC/Passport read-only</w:t>
            </w:r>
          </w:p>
        </w:tc>
        <w:tc>
          <w:tcPr>
            <w:tcW w:type="dxa" w:w="2045"/>
            <w:vAlign w:val="top"/>
            <w:shd w:fill="F7F9FB"/>
          </w:tcPr>
          <w:p>
            <w:r>
              <w:rPr>
                <w:sz w:val="15"/>
              </w:rPr>
              <w:t>disabled/read-only</w:t>
            </w:r>
          </w:p>
        </w:tc>
        <w:tc>
          <w:tcPr>
            <w:tcW w:type="dxa" w:w="2045"/>
            <w:vAlign w:val="top"/>
            <w:shd w:fill="F7F9FB"/>
          </w:tcPr>
          <w:p>
            <w:r>
              <w:rPr>
                <w:sz w:val="15"/>
              </w:rPr>
              <w:t>Reject if submitted</w:t>
            </w:r>
          </w:p>
        </w:tc>
        <w:tc>
          <w:tcPr>
            <w:tcW w:type="dxa" w:w="2045"/>
            <w:vAlign w:val="top"/>
            <w:shd w:fill="F7F9FB"/>
          </w:tcPr>
          <w:p>
            <w:r>
              <w:rPr>
                <w:sz w:val="15"/>
              </w:rPr>
              <w:t>400</w:t>
            </w:r>
          </w:p>
        </w:tc>
      </w:tr>
      <w:tr>
        <w:tc>
          <w:tcPr>
            <w:tcW w:type="dxa" w:w="2045"/>
            <w:vAlign w:val="top"/>
          </w:tcPr>
          <w:p>
            <w:r>
              <w:rPr>
                <w:sz w:val="15"/>
              </w:rPr>
              <w:t>VAL-009</w:t>
            </w:r>
          </w:p>
        </w:tc>
        <w:tc>
          <w:tcPr>
            <w:tcW w:type="dxa" w:w="2045"/>
            <w:vAlign w:val="top"/>
          </w:tcPr>
          <w:p>
            <w:r>
              <w:rPr>
                <w:sz w:val="15"/>
              </w:rPr>
              <w:t>Name read-only</w:t>
            </w:r>
          </w:p>
        </w:tc>
        <w:tc>
          <w:tcPr>
            <w:tcW w:type="dxa" w:w="2045"/>
            <w:vAlign w:val="top"/>
          </w:tcPr>
          <w:p>
            <w:r>
              <w:rPr>
                <w:sz w:val="15"/>
              </w:rPr>
              <w:t>disabled/read-only</w:t>
            </w:r>
          </w:p>
        </w:tc>
        <w:tc>
          <w:tcPr>
            <w:tcW w:type="dxa" w:w="2045"/>
            <w:vAlign w:val="top"/>
          </w:tcPr>
          <w:p>
            <w:r>
              <w:rPr>
                <w:sz w:val="15"/>
              </w:rPr>
              <w:t>Reject if submitted</w:t>
            </w:r>
          </w:p>
        </w:tc>
        <w:tc>
          <w:tcPr>
            <w:tcW w:type="dxa" w:w="2045"/>
            <w:vAlign w:val="top"/>
          </w:tcPr>
          <w:p>
            <w:r>
              <w:rPr>
                <w:sz w:val="15"/>
              </w:rPr>
              <w:t>400</w:t>
            </w:r>
          </w:p>
        </w:tc>
      </w:tr>
      <w:tr>
        <w:tc>
          <w:tcPr>
            <w:tcW w:type="dxa" w:w="2045"/>
            <w:vAlign w:val="top"/>
            <w:shd w:fill="F7F9FB"/>
          </w:tcPr>
          <w:p>
            <w:r>
              <w:rPr>
                <w:sz w:val="15"/>
              </w:rPr>
              <w:t>VAL-010</w:t>
            </w:r>
          </w:p>
        </w:tc>
        <w:tc>
          <w:tcPr>
            <w:tcW w:type="dxa" w:w="2045"/>
            <w:vAlign w:val="top"/>
            <w:shd w:fill="F7F9FB"/>
          </w:tcPr>
          <w:p>
            <w:r>
              <w:rPr>
                <w:sz w:val="15"/>
              </w:rPr>
              <w:t>Other profile fields use existing validation</w:t>
            </w:r>
          </w:p>
        </w:tc>
        <w:tc>
          <w:tcPr>
            <w:tcW w:type="dxa" w:w="2045"/>
            <w:vAlign w:val="top"/>
            <w:shd w:fill="F7F9FB"/>
          </w:tcPr>
          <w:p>
            <w:r>
              <w:rPr>
                <w:sz w:val="15"/>
              </w:rPr>
              <w:t>Client usability</w:t>
            </w:r>
          </w:p>
        </w:tc>
        <w:tc>
          <w:tcPr>
            <w:tcW w:type="dxa" w:w="2045"/>
            <w:vAlign w:val="top"/>
            <w:shd w:fill="F7F9FB"/>
          </w:tcPr>
          <w:p>
            <w:r>
              <w:rPr>
                <w:sz w:val="15"/>
              </w:rPr>
              <w:t>Server existing validator</w:t>
            </w:r>
          </w:p>
        </w:tc>
        <w:tc>
          <w:tcPr>
            <w:tcW w:type="dxa" w:w="2045"/>
            <w:vAlign w:val="top"/>
            <w:shd w:fill="F7F9FB"/>
          </w:tcPr>
          <w:p>
            <w:r>
              <w:rPr>
                <w:sz w:val="15"/>
              </w:rPr>
              <w:t>400/409</w:t>
            </w:r>
          </w:p>
        </w:tc>
      </w:tr>
      <w:tr>
        <w:tc>
          <w:tcPr>
            <w:tcW w:type="dxa" w:w="2045"/>
            <w:vAlign w:val="top"/>
          </w:tcPr>
          <w:p>
            <w:r>
              <w:rPr>
                <w:sz w:val="15"/>
              </w:rPr>
              <w:t>VAL-011</w:t>
            </w:r>
          </w:p>
        </w:tc>
        <w:tc>
          <w:tcPr>
            <w:tcW w:type="dxa" w:w="2045"/>
            <w:vAlign w:val="top"/>
          </w:tcPr>
          <w:p>
            <w:r>
              <w:rPr>
                <w:sz w:val="15"/>
              </w:rPr>
              <w:t>Profile update satisfies authorization</w:t>
            </w:r>
          </w:p>
        </w:tc>
        <w:tc>
          <w:tcPr>
            <w:tcW w:type="dxa" w:w="2045"/>
            <w:vAlign w:val="top"/>
          </w:tcPr>
          <w:p>
            <w:r>
              <w:rPr>
                <w:sz w:val="15"/>
              </w:rPr>
              <w:t>N/A</w:t>
            </w:r>
          </w:p>
        </w:tc>
        <w:tc>
          <w:tcPr>
            <w:tcW w:type="dxa" w:w="2045"/>
            <w:vAlign w:val="top"/>
          </w:tcPr>
          <w:p>
            <w:r>
              <w:rPr>
                <w:sz w:val="15"/>
              </w:rPr>
              <w:t>Server ownership/allow-list</w:t>
            </w:r>
          </w:p>
        </w:tc>
        <w:tc>
          <w:tcPr>
            <w:tcW w:type="dxa" w:w="2045"/>
            <w:vAlign w:val="top"/>
          </w:tcPr>
          <w:p>
            <w:r>
              <w:rPr>
                <w:sz w:val="15"/>
              </w:rPr>
              <w:t>403</w:t>
            </w:r>
          </w:p>
        </w:tc>
      </w:tr>
      <w:tr>
        <w:tc>
          <w:tcPr>
            <w:tcW w:type="dxa" w:w="2045"/>
            <w:vAlign w:val="top"/>
            <w:shd w:fill="F7F9FB"/>
          </w:tcPr>
          <w:p>
            <w:r>
              <w:rPr>
                <w:sz w:val="15"/>
              </w:rPr>
              <w:t>VAL-012</w:t>
            </w:r>
          </w:p>
        </w:tc>
        <w:tc>
          <w:tcPr>
            <w:tcW w:type="dxa" w:w="2045"/>
            <w:vAlign w:val="top"/>
            <w:shd w:fill="F7F9FB"/>
          </w:tcPr>
          <w:p>
            <w:r>
              <w:rPr>
                <w:sz w:val="15"/>
              </w:rPr>
              <w:t>Logout invalidates session</w:t>
            </w:r>
          </w:p>
        </w:tc>
        <w:tc>
          <w:tcPr>
            <w:tcW w:type="dxa" w:w="2045"/>
            <w:vAlign w:val="top"/>
            <w:shd w:fill="F7F9FB"/>
          </w:tcPr>
          <w:p>
            <w:r>
              <w:rPr>
                <w:sz w:val="15"/>
              </w:rPr>
              <w:t>N/A</w:t>
            </w:r>
          </w:p>
        </w:tc>
        <w:tc>
          <w:tcPr>
            <w:tcW w:type="dxa" w:w="2045"/>
            <w:vAlign w:val="top"/>
            <w:shd w:fill="F7F9FB"/>
          </w:tcPr>
          <w:p>
            <w:r>
              <w:rPr>
                <w:sz w:val="15"/>
              </w:rPr>
              <w:t>Server session store</w:t>
            </w:r>
          </w:p>
        </w:tc>
        <w:tc>
          <w:tcPr>
            <w:tcW w:type="dxa" w:w="2045"/>
            <w:vAlign w:val="top"/>
            <w:shd w:fill="F7F9FB"/>
          </w:tcPr>
          <w:p>
            <w:r>
              <w:rPr>
                <w:sz w:val="15"/>
              </w:rPr>
              <w:t>204 or sanitized failure</w:t>
            </w:r>
          </w:p>
        </w:tc>
      </w:tr>
      <w:tr>
        <w:tc>
          <w:tcPr>
            <w:tcW w:type="dxa" w:w="2045"/>
            <w:vAlign w:val="top"/>
          </w:tcPr>
          <w:p>
            <w:r>
              <w:rPr>
                <w:sz w:val="15"/>
              </w:rPr>
              <w:t>VAL-013</w:t>
            </w:r>
          </w:p>
        </w:tc>
        <w:tc>
          <w:tcPr>
            <w:tcW w:type="dxa" w:w="2045"/>
            <w:vAlign w:val="top"/>
          </w:tcPr>
          <w:p>
            <w:r>
              <w:rPr>
                <w:sz w:val="15"/>
              </w:rPr>
              <w:t>Expired session cannot access protected resource</w:t>
            </w:r>
          </w:p>
        </w:tc>
        <w:tc>
          <w:tcPr>
            <w:tcW w:type="dxa" w:w="2045"/>
            <w:vAlign w:val="top"/>
          </w:tcPr>
          <w:p>
            <w:r>
              <w:rPr>
                <w:sz w:val="15"/>
              </w:rPr>
              <w:t>Modal trigger</w:t>
            </w:r>
          </w:p>
        </w:tc>
        <w:tc>
          <w:tcPr>
            <w:tcW w:type="dxa" w:w="2045"/>
            <w:vAlign w:val="top"/>
          </w:tcPr>
          <w:p>
            <w:r>
              <w:rPr>
                <w:sz w:val="15"/>
              </w:rPr>
              <w:t>Server session middleware</w:t>
            </w:r>
          </w:p>
        </w:tc>
        <w:tc>
          <w:tcPr>
            <w:tcW w:type="dxa" w:w="2045"/>
            <w:vAlign w:val="top"/>
          </w:tcPr>
          <w:p>
            <w:r>
              <w:rPr>
                <w:sz w:val="15"/>
              </w:rPr>
              <w:t>401/expiry</w:t>
            </w:r>
          </w:p>
        </w:tc>
      </w:tr>
      <w:tr>
        <w:tc>
          <w:tcPr>
            <w:tcW w:type="dxa" w:w="2045"/>
            <w:vAlign w:val="top"/>
            <w:shd w:fill="F7F9FB"/>
          </w:tcPr>
          <w:p>
            <w:r>
              <w:rPr>
                <w:sz w:val="15"/>
              </w:rPr>
              <w:t>VAL-014</w:t>
            </w:r>
          </w:p>
        </w:tc>
        <w:tc>
          <w:tcPr>
            <w:tcW w:type="dxa" w:w="2045"/>
            <w:vAlign w:val="top"/>
            <w:shd w:fill="F7F9FB"/>
          </w:tcPr>
          <w:p>
            <w:r>
              <w:rPr>
                <w:sz w:val="15"/>
              </w:rPr>
              <w:t>Expiry shows warning + Logout</w:t>
            </w:r>
          </w:p>
        </w:tc>
        <w:tc>
          <w:tcPr>
            <w:tcW w:type="dxa" w:w="2045"/>
            <w:vAlign w:val="top"/>
            <w:shd w:fill="F7F9FB"/>
          </w:tcPr>
          <w:p>
            <w:r>
              <w:rPr>
                <w:sz w:val="15"/>
              </w:rPr>
              <w:t>Bootstrap modal</w:t>
            </w:r>
          </w:p>
        </w:tc>
        <w:tc>
          <w:tcPr>
            <w:tcW w:type="dxa" w:w="2045"/>
            <w:vAlign w:val="top"/>
            <w:shd w:fill="F7F9FB"/>
          </w:tcPr>
          <w:p>
            <w:r>
              <w:rPr>
                <w:sz w:val="15"/>
              </w:rPr>
              <w:t>Server supplies expiry outcome</w:t>
            </w:r>
          </w:p>
        </w:tc>
        <w:tc>
          <w:tcPr>
            <w:tcW w:type="dxa" w:w="2045"/>
            <w:vAlign w:val="top"/>
            <w:shd w:fill="F7F9FB"/>
          </w:tcPr>
          <w:p>
            <w:r>
              <w:rPr>
                <w:sz w:val="15"/>
              </w:rPr>
              <w:t>Modal</w:t>
            </w:r>
          </w:p>
        </w:tc>
      </w:tr>
      <w:tr>
        <w:tc>
          <w:tcPr>
            <w:tcW w:type="dxa" w:w="2045"/>
            <w:vAlign w:val="top"/>
          </w:tcPr>
          <w:p>
            <w:r>
              <w:rPr>
                <w:sz w:val="15"/>
              </w:rPr>
              <w:t>VAL-015</w:t>
            </w:r>
          </w:p>
        </w:tc>
        <w:tc>
          <w:tcPr>
            <w:tcW w:type="dxa" w:w="2045"/>
            <w:vAlign w:val="top"/>
          </w:tcPr>
          <w:p>
            <w:r>
              <w:rPr>
                <w:sz w:val="15"/>
              </w:rPr>
              <w:t>All roles use common authentication entry</w:t>
            </w:r>
          </w:p>
        </w:tc>
        <w:tc>
          <w:tcPr>
            <w:tcW w:type="dxa" w:w="2045"/>
            <w:vAlign w:val="top"/>
          </w:tcPr>
          <w:p>
            <w:r>
              <w:rPr>
                <w:sz w:val="15"/>
              </w:rPr>
              <w:t>Common UI</w:t>
            </w:r>
          </w:p>
        </w:tc>
        <w:tc>
          <w:tcPr>
            <w:tcW w:type="dxa" w:w="2045"/>
            <w:vAlign w:val="top"/>
          </w:tcPr>
          <w:p>
            <w:r>
              <w:rPr>
                <w:sz w:val="15"/>
              </w:rPr>
              <w:t>Existing auth services</w:t>
            </w:r>
          </w:p>
        </w:tc>
        <w:tc>
          <w:tcPr>
            <w:tcW w:type="dxa" w:w="2045"/>
            <w:vAlign w:val="top"/>
          </w:tcPr>
          <w:p>
            <w:r>
              <w:rPr>
                <w:sz w:val="15"/>
              </w:rPr>
              <w:t>N/A</w:t>
            </w:r>
          </w:p>
        </w:tc>
      </w:tr>
      <w:tr>
        <w:tc>
          <w:tcPr>
            <w:tcW w:type="dxa" w:w="2045"/>
            <w:vAlign w:val="top"/>
            <w:shd w:fill="F7F9FB"/>
          </w:tcPr>
          <w:p>
            <w:r>
              <w:rPr>
                <w:sz w:val="15"/>
              </w:rPr>
              <w:t>VAL-016</w:t>
            </w:r>
          </w:p>
        </w:tc>
        <w:tc>
          <w:tcPr>
            <w:tcW w:type="dxa" w:w="2045"/>
            <w:vAlign w:val="top"/>
            <w:shd w:fill="F7F9FB"/>
          </w:tcPr>
          <w:p>
            <w:r>
              <w:rPr>
                <w:sz w:val="15"/>
              </w:rPr>
              <w:t>Success routes by authenticated role</w:t>
            </w:r>
          </w:p>
        </w:tc>
        <w:tc>
          <w:tcPr>
            <w:tcW w:type="dxa" w:w="2045"/>
            <w:vAlign w:val="top"/>
            <w:shd w:fill="F7F9FB"/>
          </w:tcPr>
          <w:p>
            <w:r>
              <w:rPr>
                <w:sz w:val="15"/>
              </w:rPr>
              <w:t>Client uses returned role</w:t>
            </w:r>
          </w:p>
        </w:tc>
        <w:tc>
          <w:tcPr>
            <w:tcW w:type="dxa" w:w="2045"/>
            <w:vAlign w:val="top"/>
            <w:shd w:fill="F7F9FB"/>
          </w:tcPr>
          <w:p>
            <w:r>
              <w:rPr>
                <w:sz w:val="15"/>
              </w:rPr>
              <w:t>Server role canonical</w:t>
            </w:r>
          </w:p>
        </w:tc>
        <w:tc>
          <w:tcPr>
            <w:tcW w:type="dxa" w:w="2045"/>
            <w:vAlign w:val="top"/>
            <w:shd w:fill="F7F9FB"/>
          </w:tcPr>
          <w:p>
            <w:r>
              <w:rPr>
                <w:sz w:val="15"/>
              </w:rPr>
              <w:t>Correct dashboard</w:t>
            </w:r>
          </w:p>
        </w:tc>
      </w:tr>
      <w:tr>
        <w:tc>
          <w:tcPr>
            <w:tcW w:type="dxa" w:w="2045"/>
            <w:vAlign w:val="top"/>
          </w:tcPr>
          <w:p>
            <w:r>
              <w:rPr>
                <w:sz w:val="15"/>
              </w:rPr>
              <w:t>VAL-017</w:t>
            </w:r>
          </w:p>
        </w:tc>
        <w:tc>
          <w:tcPr>
            <w:tcW w:type="dxa" w:w="2045"/>
            <w:vAlign w:val="top"/>
          </w:tcPr>
          <w:p>
            <w:r>
              <w:rPr>
                <w:sz w:val="15"/>
              </w:rPr>
              <w:t>No public System Admin self-registration</w:t>
            </w:r>
          </w:p>
        </w:tc>
        <w:tc>
          <w:tcPr>
            <w:tcW w:type="dxa" w:w="2045"/>
            <w:vAlign w:val="top"/>
          </w:tcPr>
          <w:p>
            <w:r>
              <w:rPr>
                <w:sz w:val="15"/>
              </w:rPr>
              <w:t>No link/form</w:t>
            </w:r>
          </w:p>
        </w:tc>
        <w:tc>
          <w:tcPr>
            <w:tcW w:type="dxa" w:w="2045"/>
            <w:vAlign w:val="top"/>
          </w:tcPr>
          <w:p>
            <w:r>
              <w:rPr>
                <w:sz w:val="15"/>
              </w:rPr>
              <w:t>No public privilege path</w:t>
            </w:r>
          </w:p>
        </w:tc>
        <w:tc>
          <w:tcPr>
            <w:tcW w:type="dxa" w:w="2045"/>
            <w:vAlign w:val="top"/>
          </w:tcPr>
          <w:p>
            <w:r>
              <w:rPr>
                <w:sz w:val="15"/>
              </w:rPr>
              <w:t>Deny</w:t>
            </w:r>
          </w:p>
        </w:tc>
      </w:tr>
      <w:tr>
        <w:tc>
          <w:tcPr>
            <w:tcW w:type="dxa" w:w="2045"/>
            <w:vAlign w:val="top"/>
            <w:shd w:fill="F7F9FB"/>
          </w:tcPr>
          <w:p>
            <w:r>
              <w:rPr>
                <w:sz w:val="15"/>
              </w:rPr>
              <w:t>VAL-018</w:t>
            </w:r>
          </w:p>
        </w:tc>
        <w:tc>
          <w:tcPr>
            <w:tcW w:type="dxa" w:w="2045"/>
            <w:vAlign w:val="top"/>
            <w:shd w:fill="F7F9FB"/>
          </w:tcPr>
          <w:p>
            <w:r>
              <w:rPr>
                <w:sz w:val="15"/>
              </w:rPr>
              <w:t>No new dashboard KPIs/reports/charts</w:t>
            </w:r>
          </w:p>
        </w:tc>
        <w:tc>
          <w:tcPr>
            <w:tcW w:type="dxa" w:w="2045"/>
            <w:vAlign w:val="top"/>
            <w:shd w:fill="F7F9FB"/>
          </w:tcPr>
          <w:p>
            <w:r>
              <w:rPr>
                <w:sz w:val="15"/>
              </w:rPr>
              <w:t>No controls</w:t>
            </w:r>
          </w:p>
        </w:tc>
        <w:tc>
          <w:tcPr>
            <w:tcW w:type="dxa" w:w="2045"/>
            <w:vAlign w:val="top"/>
            <w:shd w:fill="F7F9FB"/>
          </w:tcPr>
          <w:p>
            <w:r>
              <w:rPr>
                <w:sz w:val="15"/>
              </w:rPr>
              <w:t>N/A</w:t>
            </w:r>
          </w:p>
        </w:tc>
        <w:tc>
          <w:tcPr>
            <w:tcW w:type="dxa" w:w="2045"/>
            <w:vAlign w:val="top"/>
            <w:shd w:fill="F7F9FB"/>
          </w:tcPr>
          <w:p>
            <w:r>
              <w:rPr>
                <w:sz w:val="15"/>
              </w:rPr>
              <w:t>N/A</w:t>
            </w:r>
          </w:p>
        </w:tc>
      </w:tr>
      <w:tr>
        <w:tc>
          <w:tcPr>
            <w:tcW w:type="dxa" w:w="2045"/>
            <w:vAlign w:val="top"/>
          </w:tcPr>
          <w:p>
            <w:r>
              <w:rPr>
                <w:sz w:val="15"/>
              </w:rPr>
              <w:t>VAL-019</w:t>
            </w:r>
          </w:p>
        </w:tc>
        <w:tc>
          <w:tcPr>
            <w:tcW w:type="dxa" w:w="2045"/>
            <w:vAlign w:val="top"/>
          </w:tcPr>
          <w:p>
            <w:r>
              <w:rPr>
                <w:sz w:val="15"/>
              </w:rPr>
              <w:t>Bootstrap email matches protected configuration</w:t>
            </w:r>
          </w:p>
        </w:tc>
        <w:tc>
          <w:tcPr>
            <w:tcW w:type="dxa" w:w="2045"/>
            <w:vAlign w:val="top"/>
          </w:tcPr>
          <w:p>
            <w:r>
              <w:rPr>
                <w:sz w:val="15"/>
              </w:rPr>
              <w:t>Client format only</w:t>
            </w:r>
          </w:p>
        </w:tc>
        <w:tc>
          <w:tcPr>
            <w:tcW w:type="dxa" w:w="2045"/>
            <w:vAlign w:val="top"/>
          </w:tcPr>
          <w:p>
            <w:r>
              <w:rPr>
                <w:sz w:val="15"/>
              </w:rPr>
              <w:t>Server comparison</w:t>
            </w:r>
          </w:p>
        </w:tc>
        <w:tc>
          <w:tcPr>
            <w:tcW w:type="dxa" w:w="2045"/>
            <w:vAlign w:val="top"/>
          </w:tcPr>
          <w:p>
            <w:r>
              <w:rPr>
                <w:sz w:val="15"/>
              </w:rPr>
              <w:t>Deny mismatch</w:t>
            </w:r>
          </w:p>
        </w:tc>
      </w:tr>
      <w:tr>
        <w:tc>
          <w:tcPr>
            <w:tcW w:type="dxa" w:w="2045"/>
            <w:vAlign w:val="top"/>
            <w:shd w:fill="F7F9FB"/>
          </w:tcPr>
          <w:p>
            <w:r>
              <w:rPr>
                <w:sz w:val="15"/>
              </w:rPr>
              <w:t>VAL-020</w:t>
            </w:r>
          </w:p>
        </w:tc>
        <w:tc>
          <w:tcPr>
            <w:tcW w:type="dxa" w:w="2045"/>
            <w:vAlign w:val="top"/>
            <w:shd w:fill="F7F9FB"/>
          </w:tcPr>
          <w:p>
            <w:r>
              <w:rPr>
                <w:sz w:val="15"/>
              </w:rPr>
              <w:t>Bootstrap one-time and permanently disabled</w:t>
            </w:r>
          </w:p>
        </w:tc>
        <w:tc>
          <w:tcPr>
            <w:tcW w:type="dxa" w:w="2045"/>
            <w:vAlign w:val="top"/>
            <w:shd w:fill="F7F9FB"/>
          </w:tcPr>
          <w:p>
            <w:r>
              <w:rPr>
                <w:sz w:val="15"/>
              </w:rPr>
              <w:t>No re-entry</w:t>
            </w:r>
          </w:p>
        </w:tc>
        <w:tc>
          <w:tcPr>
            <w:tcW w:type="dxa" w:w="2045"/>
            <w:vAlign w:val="top"/>
            <w:shd w:fill="F7F9FB"/>
          </w:tcPr>
          <w:p>
            <w:r>
              <w:rPr>
                <w:sz w:val="15"/>
              </w:rPr>
              <w:t>Persistent completion check</w:t>
            </w:r>
          </w:p>
        </w:tc>
        <w:tc>
          <w:tcPr>
            <w:tcW w:type="dxa" w:w="2045"/>
            <w:vAlign w:val="top"/>
            <w:shd w:fill="F7F9FB"/>
          </w:tcPr>
          <w:p>
            <w:r>
              <w:rPr>
                <w:sz w:val="15"/>
              </w:rPr>
              <w:t>Deny subsequent attempt</w:t>
            </w:r>
          </w:p>
        </w:tc>
      </w:tr>
      <w:tr>
        <w:tc>
          <w:tcPr>
            <w:tcW w:type="dxa" w:w="2045"/>
            <w:vAlign w:val="top"/>
          </w:tcPr>
          <w:p>
            <w:r>
              <w:rPr>
                <w:sz w:val="15"/>
              </w:rPr>
              <w:t>VAL-021</w:t>
            </w:r>
          </w:p>
        </w:tc>
        <w:tc>
          <w:tcPr>
            <w:tcW w:type="dxa" w:w="2045"/>
            <w:vAlign w:val="top"/>
          </w:tcPr>
          <w:p>
            <w:r>
              <w:rPr>
                <w:sz w:val="15"/>
              </w:rPr>
              <w:t>Bootstrap configuration protected from unauthorized modification</w:t>
            </w:r>
          </w:p>
        </w:tc>
        <w:tc>
          <w:tcPr>
            <w:tcW w:type="dxa" w:w="2045"/>
            <w:vAlign w:val="top"/>
          </w:tcPr>
          <w:p>
            <w:r>
              <w:rPr>
                <w:sz w:val="15"/>
              </w:rPr>
              <w:t>No UI</w:t>
            </w:r>
          </w:p>
        </w:tc>
        <w:tc>
          <w:tcPr>
            <w:tcW w:type="dxa" w:w="2045"/>
            <w:vAlign w:val="top"/>
          </w:tcPr>
          <w:p>
            <w:r>
              <w:rPr>
                <w:sz w:val="15"/>
              </w:rPr>
              <w:t>No ordinary mutation API</w:t>
            </w:r>
          </w:p>
        </w:tc>
        <w:tc>
          <w:tcPr>
            <w:tcW w:type="dxa" w:w="2045"/>
            <w:vAlign w:val="top"/>
          </w:tcPr>
          <w:p>
            <w:r>
              <w:rPr>
                <w:sz w:val="15"/>
              </w:rPr>
              <w:t>403 / no route</w:t>
            </w:r>
          </w:p>
        </w:tc>
      </w:tr>
    </w:tbl>
    <w:p>
      <w:pPr>
        <w:spacing w:after="20"/>
      </w:pPr>
    </w:p>
    <w:p>
      <w:pPr>
        <w:pStyle w:val="Heading1"/>
      </w:pPr>
      <w:r>
        <w:t>26. Error Handling Specification</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shd w:fill="17365D"/>
            <w:vAlign w:val="center"/>
          </w:tcPr>
          <w:p>
            <w:r>
              <w:rPr>
                <w:b/>
                <w:color w:val="FFFFFF"/>
                <w:sz w:val="16"/>
              </w:rPr>
              <w:t>Condition</w:t>
            </w:r>
          </w:p>
        </w:tc>
        <w:tc>
          <w:tcPr>
            <w:tcW w:type="dxa" w:w="3408"/>
            <w:shd w:fill="17365D"/>
            <w:vAlign w:val="center"/>
          </w:tcPr>
          <w:p>
            <w:r>
              <w:rPr>
                <w:b/>
                <w:color w:val="FFFFFF"/>
                <w:sz w:val="16"/>
              </w:rPr>
              <w:t>HTTP / UI</w:t>
            </w:r>
          </w:p>
        </w:tc>
        <w:tc>
          <w:tcPr>
            <w:tcW w:type="dxa" w:w="3408"/>
            <w:shd w:fill="17365D"/>
            <w:vAlign w:val="center"/>
          </w:tcPr>
          <w:p>
            <w:r>
              <w:rPr>
                <w:b/>
                <w:color w:val="FFFFFF"/>
                <w:sz w:val="16"/>
              </w:rPr>
              <w:t>Client Message Rule</w:t>
            </w:r>
          </w:p>
        </w:tc>
      </w:tr>
      <w:tr>
        <w:tc>
          <w:tcPr>
            <w:tcW w:type="dxa" w:w="3408"/>
            <w:vAlign w:val="top"/>
          </w:tcPr>
          <w:p>
            <w:r>
              <w:rPr>
                <w:sz w:val="15"/>
              </w:rPr>
              <w:t>Malformed/missing request</w:t>
            </w:r>
          </w:p>
        </w:tc>
        <w:tc>
          <w:tcPr>
            <w:tcW w:type="dxa" w:w="3408"/>
            <w:vAlign w:val="top"/>
          </w:tcPr>
          <w:p>
            <w:r>
              <w:rPr>
                <w:sz w:val="15"/>
              </w:rPr>
              <w:t>400</w:t>
            </w:r>
          </w:p>
        </w:tc>
        <w:tc>
          <w:tcPr>
            <w:tcW w:type="dxa" w:w="3408"/>
            <w:vAlign w:val="top"/>
          </w:tcPr>
          <w:p>
            <w:r>
              <w:rPr>
                <w:sz w:val="15"/>
              </w:rPr>
              <w:t>Field/general validation; no internals.</w:t>
            </w:r>
          </w:p>
        </w:tc>
      </w:tr>
      <w:tr>
        <w:tc>
          <w:tcPr>
            <w:tcW w:type="dxa" w:w="3408"/>
            <w:vAlign w:val="top"/>
            <w:shd w:fill="F7F9FB"/>
          </w:tcPr>
          <w:p>
            <w:r>
              <w:rPr>
                <w:sz w:val="15"/>
              </w:rPr>
              <w:t>Unauthenticated protected access</w:t>
            </w:r>
          </w:p>
        </w:tc>
        <w:tc>
          <w:tcPr>
            <w:tcW w:type="dxa" w:w="3408"/>
            <w:vAlign w:val="top"/>
            <w:shd w:fill="F7F9FB"/>
          </w:tcPr>
          <w:p>
            <w:r>
              <w:rPr>
                <w:sz w:val="15"/>
              </w:rPr>
              <w:t>401</w:t>
            </w:r>
          </w:p>
        </w:tc>
        <w:tc>
          <w:tcPr>
            <w:tcW w:type="dxa" w:w="3408"/>
            <w:vAlign w:val="top"/>
            <w:shd w:fill="F7F9FB"/>
          </w:tcPr>
          <w:p>
            <w:r>
              <w:rPr>
                <w:sz w:val="15"/>
              </w:rPr>
              <w:t>Require authentication; no protected data.</w:t>
            </w:r>
          </w:p>
        </w:tc>
      </w:tr>
      <w:tr>
        <w:tc>
          <w:tcPr>
            <w:tcW w:type="dxa" w:w="3408"/>
            <w:vAlign w:val="top"/>
          </w:tcPr>
          <w:p>
            <w:r>
              <w:rPr>
                <w:sz w:val="15"/>
              </w:rPr>
              <w:t>Authentication failure</w:t>
            </w:r>
          </w:p>
        </w:tc>
        <w:tc>
          <w:tcPr>
            <w:tcW w:type="dxa" w:w="3408"/>
            <w:vAlign w:val="top"/>
          </w:tcPr>
          <w:p>
            <w:r>
              <w:rPr>
                <w:sz w:val="15"/>
              </w:rPr>
              <w:t>401</w:t>
            </w:r>
          </w:p>
        </w:tc>
        <w:tc>
          <w:tcPr>
            <w:tcW w:type="dxa" w:w="3408"/>
            <w:vAlign w:val="top"/>
          </w:tcPr>
          <w:p>
            <w:r>
              <w:rPr>
                <w:sz w:val="15"/>
              </w:rPr>
              <w:t>Generic invalid authentication message.</w:t>
            </w:r>
          </w:p>
        </w:tc>
      </w:tr>
      <w:tr>
        <w:tc>
          <w:tcPr>
            <w:tcW w:type="dxa" w:w="3408"/>
            <w:vAlign w:val="top"/>
            <w:shd w:fill="F7F9FB"/>
          </w:tcPr>
          <w:p>
            <w:r>
              <w:rPr>
                <w:sz w:val="15"/>
              </w:rPr>
              <w:t>Locked/disabled account</w:t>
            </w:r>
          </w:p>
        </w:tc>
        <w:tc>
          <w:tcPr>
            <w:tcW w:type="dxa" w:w="3408"/>
            <w:vAlign w:val="top"/>
            <w:shd w:fill="F7F9FB"/>
          </w:tcPr>
          <w:p>
            <w:r>
              <w:rPr>
                <w:sz w:val="15"/>
              </w:rPr>
              <w:t>423</w:t>
            </w:r>
          </w:p>
        </w:tc>
        <w:tc>
          <w:tcPr>
            <w:tcW w:type="dxa" w:w="3408"/>
            <w:vAlign w:val="top"/>
            <w:shd w:fill="F7F9FB"/>
          </w:tcPr>
          <w:p>
            <w:r>
              <w:rPr>
                <w:sz w:val="15"/>
              </w:rPr>
              <w:t>Approved account-unavailable message.</w:t>
            </w:r>
          </w:p>
        </w:tc>
      </w:tr>
      <w:tr>
        <w:tc>
          <w:tcPr>
            <w:tcW w:type="dxa" w:w="3408"/>
            <w:vAlign w:val="top"/>
          </w:tcPr>
          <w:p>
            <w:r>
              <w:rPr>
                <w:sz w:val="15"/>
              </w:rPr>
              <w:t>Authenticated but unauthorized</w:t>
            </w:r>
          </w:p>
        </w:tc>
        <w:tc>
          <w:tcPr>
            <w:tcW w:type="dxa" w:w="3408"/>
            <w:vAlign w:val="top"/>
          </w:tcPr>
          <w:p>
            <w:r>
              <w:rPr>
                <w:sz w:val="15"/>
              </w:rPr>
              <w:t>403</w:t>
            </w:r>
          </w:p>
        </w:tc>
        <w:tc>
          <w:tcPr>
            <w:tcW w:type="dxa" w:w="3408"/>
            <w:vAlign w:val="top"/>
          </w:tcPr>
          <w:p>
            <w:r>
              <w:rPr>
                <w:sz w:val="15"/>
              </w:rPr>
              <w:t>Access denied; no permission internals.</w:t>
            </w:r>
          </w:p>
        </w:tc>
      </w:tr>
      <w:tr>
        <w:tc>
          <w:tcPr>
            <w:tcW w:type="dxa" w:w="3408"/>
            <w:vAlign w:val="top"/>
            <w:shd w:fill="F7F9FB"/>
          </w:tcPr>
          <w:p>
            <w:r>
              <w:rPr>
                <w:sz w:val="15"/>
              </w:rPr>
              <w:t>CSRF failure</w:t>
            </w:r>
          </w:p>
        </w:tc>
        <w:tc>
          <w:tcPr>
            <w:tcW w:type="dxa" w:w="3408"/>
            <w:vAlign w:val="top"/>
            <w:shd w:fill="F7F9FB"/>
          </w:tcPr>
          <w:p>
            <w:r>
              <w:rPr>
                <w:sz w:val="15"/>
              </w:rPr>
              <w:t>403</w:t>
            </w:r>
          </w:p>
        </w:tc>
        <w:tc>
          <w:tcPr>
            <w:tcW w:type="dxa" w:w="3408"/>
            <w:vAlign w:val="top"/>
            <w:shd w:fill="F7F9FB"/>
          </w:tcPr>
          <w:p>
            <w:r>
              <w:rPr>
                <w:sz w:val="15"/>
              </w:rPr>
              <w:t>Request rejected; security audit per baseline.</w:t>
            </w:r>
          </w:p>
        </w:tc>
      </w:tr>
      <w:tr>
        <w:tc>
          <w:tcPr>
            <w:tcW w:type="dxa" w:w="3408"/>
            <w:vAlign w:val="top"/>
          </w:tcPr>
          <w:p>
            <w:r>
              <w:rPr>
                <w:sz w:val="15"/>
              </w:rPr>
              <w:t>Not found/not visible</w:t>
            </w:r>
          </w:p>
        </w:tc>
        <w:tc>
          <w:tcPr>
            <w:tcW w:type="dxa" w:w="3408"/>
            <w:vAlign w:val="top"/>
          </w:tcPr>
          <w:p>
            <w:r>
              <w:rPr>
                <w:sz w:val="15"/>
              </w:rPr>
              <w:t>404</w:t>
            </w:r>
          </w:p>
        </w:tc>
        <w:tc>
          <w:tcPr>
            <w:tcW w:type="dxa" w:w="3408"/>
            <w:vAlign w:val="top"/>
          </w:tcPr>
          <w:p>
            <w:r>
              <w:rPr>
                <w:sz w:val="15"/>
              </w:rPr>
              <w:t>Generic not found.</w:t>
            </w:r>
          </w:p>
        </w:tc>
      </w:tr>
      <w:tr>
        <w:tc>
          <w:tcPr>
            <w:tcW w:type="dxa" w:w="3408"/>
            <w:vAlign w:val="top"/>
            <w:shd w:fill="F7F9FB"/>
          </w:tcPr>
          <w:p>
            <w:r>
              <w:rPr>
                <w:sz w:val="15"/>
              </w:rPr>
              <w:t>Uniqueness conflict</w:t>
            </w:r>
          </w:p>
        </w:tc>
        <w:tc>
          <w:tcPr>
            <w:tcW w:type="dxa" w:w="3408"/>
            <w:vAlign w:val="top"/>
            <w:shd w:fill="F7F9FB"/>
          </w:tcPr>
          <w:p>
            <w:r>
              <w:rPr>
                <w:sz w:val="15"/>
              </w:rPr>
              <w:t>409</w:t>
            </w:r>
          </w:p>
        </w:tc>
        <w:tc>
          <w:tcPr>
            <w:tcW w:type="dxa" w:w="3408"/>
            <w:vAlign w:val="top"/>
            <w:shd w:fill="F7F9FB"/>
          </w:tcPr>
          <w:p>
            <w:r>
              <w:rPr>
                <w:sz w:val="15"/>
              </w:rPr>
              <w:t>Controlled duplicate message without constraint/index details.</w:t>
            </w:r>
          </w:p>
        </w:tc>
      </w:tr>
      <w:tr>
        <w:tc>
          <w:tcPr>
            <w:tcW w:type="dxa" w:w="3408"/>
            <w:vAlign w:val="top"/>
          </w:tcPr>
          <w:p>
            <w:r>
              <w:rPr>
                <w:sz w:val="15"/>
              </w:rPr>
              <w:t>Session expired</w:t>
            </w:r>
          </w:p>
        </w:tc>
        <w:tc>
          <w:tcPr>
            <w:tcW w:type="dxa" w:w="3408"/>
            <w:vAlign w:val="top"/>
          </w:tcPr>
          <w:p>
            <w:r>
              <w:rPr>
                <w:sz w:val="15"/>
              </w:rPr>
              <w:t>401 + modal</w:t>
            </w:r>
          </w:p>
        </w:tc>
        <w:tc>
          <w:tcPr>
            <w:tcW w:type="dxa" w:w="3408"/>
            <w:vAlign w:val="top"/>
          </w:tcPr>
          <w:p>
            <w:r>
              <w:rPr>
                <w:sz w:val="15"/>
              </w:rPr>
              <w:t>Protected action blocked; Session Expired + Logout.</w:t>
            </w:r>
          </w:p>
        </w:tc>
      </w:tr>
      <w:tr>
        <w:tc>
          <w:tcPr>
            <w:tcW w:type="dxa" w:w="3408"/>
            <w:vAlign w:val="top"/>
            <w:shd w:fill="F7F9FB"/>
          </w:tcPr>
          <w:p>
            <w:r>
              <w:rPr>
                <w:sz w:val="15"/>
              </w:rPr>
              <w:t>Bootstrap already completed</w:t>
            </w:r>
          </w:p>
        </w:tc>
        <w:tc>
          <w:tcPr>
            <w:tcW w:type="dxa" w:w="3408"/>
            <w:vAlign w:val="top"/>
            <w:shd w:fill="F7F9FB"/>
          </w:tcPr>
          <w:p>
            <w:r>
              <w:rPr>
                <w:sz w:val="16"/>
              </w:rPr>
              <w:t>409 Conflict</w:t>
            </w:r>
          </w:p>
        </w:tc>
        <w:tc>
          <w:tcPr>
            <w:tcW w:type="dxa" w:w="3408"/>
            <w:vAlign w:val="top"/>
            <w:shd w:fill="F7F9FB"/>
          </w:tcPr>
          <w:p>
            <w:r>
              <w:rPr>
                <w:sz w:val="16"/>
              </w:rPr>
              <w:t>Generic bootstrap-unavailable response; do not disclose configured email or administrator details.</w:t>
            </w:r>
          </w:p>
        </w:tc>
      </w:tr>
      <w:tr>
        <w:tc>
          <w:tcPr>
            <w:tcW w:type="dxa" w:w="3408"/>
            <w:vAlign w:val="top"/>
          </w:tcPr>
          <w:p>
            <w:r>
              <w:rPr>
                <w:sz w:val="15"/>
              </w:rPr>
              <w:t>Unexpected DB/server failure</w:t>
            </w:r>
          </w:p>
        </w:tc>
        <w:tc>
          <w:tcPr>
            <w:tcW w:type="dxa" w:w="3408"/>
            <w:vAlign w:val="top"/>
          </w:tcPr>
          <w:p>
            <w:r>
              <w:rPr>
                <w:sz w:val="15"/>
              </w:rPr>
              <w:t>500</w:t>
            </w:r>
          </w:p>
        </w:tc>
        <w:tc>
          <w:tcPr>
            <w:tcW w:type="dxa" w:w="3408"/>
            <w:vAlign w:val="top"/>
          </w:tcPr>
          <w:p>
            <w:r>
              <w:rPr>
                <w:sz w:val="15"/>
              </w:rPr>
              <w:t>Generic error + correlationId.</w:t>
            </w:r>
          </w:p>
        </w:tc>
      </w:tr>
    </w:tbl>
    <w:p>
      <w:pPr>
        <w:spacing w:after="20"/>
      </w:pPr>
    </w:p>
    <w:p>
      <w:pPr>
        <w:pStyle w:val="Heading1"/>
      </w:pPr>
      <w:r>
        <w:t>27. Security Specification</w:t>
      </w:r>
    </w:p>
    <w:p>
      <w:pPr>
        <w:pStyle w:val="ListBullet"/>
      </w:pPr>
      <w:r>
        <w:t>Argon2id password hashing/verification; never log or return credentials/hashes.</w:t>
      </w:r>
    </w:p>
    <w:p>
      <w:pPr>
        <w:pStyle w:val="ListBullet"/>
      </w:pPr>
      <w:r>
        <w:t>Database-backed sessions with Secure, HttpOnly, SameSite=Lax cookie and approved timeouts.</w:t>
      </w:r>
    </w:p>
    <w:p>
      <w:pPr>
        <w:pStyle w:val="ListBullet"/>
      </w:pPr>
      <w:r>
        <w:t>Server-side RBAC and ownership checks on every protected route.</w:t>
      </w:r>
    </w:p>
    <w:p>
      <w:pPr>
        <w:pStyle w:val="ListBullet"/>
      </w:pPr>
      <w:r>
        <w:t>CSRF token required for state-changing cookie-authenticated requests.</w:t>
      </w:r>
    </w:p>
    <w:p>
      <w:pPr>
        <w:pStyle w:val="ListBullet"/>
      </w:pPr>
      <w:r>
        <w:t>Parameterized mysql2 SQL; no untrusted SQL concatenation.</w:t>
      </w:r>
    </w:p>
    <w:p>
      <w:pPr>
        <w:pStyle w:val="ListBullet"/>
      </w:pPr>
      <w:r>
        <w:t>Output encoding through server-rendered templates and safe DOM APIs; do not inject untrusted HTML.</w:t>
      </w:r>
    </w:p>
    <w:p>
      <w:pPr>
        <w:pStyle w:val="ListBullet"/>
      </w:pPr>
      <w:r>
        <w:t>Profile update allow-lists; reject mass assignment of role/status/permissions/identity/security fields.</w:t>
      </w:r>
    </w:p>
    <w:p>
      <w:pPr>
        <w:pStyle w:val="ListBullet"/>
      </w:pPr>
      <w:r>
        <w:t>Bootstrap approved-email configuration and completion state are not exposed to ordinary users or APIs.</w:t>
      </w:r>
    </w:p>
    <w:p>
      <w:pPr>
        <w:pStyle w:val="ListBullet"/>
      </w:pPr>
      <w:r>
        <w:t>Bootstrap must be concurrency-safe and permanently one-time.</w:t>
      </w:r>
    </w:p>
    <w:p>
      <w:pPr>
        <w:pStyle w:val="ListBullet"/>
      </w:pPr>
      <w:r>
        <w:t>Correlation IDs and sanitized error mapping; no stack/SQL/secret leakage.</w:t>
      </w:r>
    </w:p>
    <w:p>
      <w:pPr>
        <w:pStyle w:val="ListBullet"/>
      </w:pPr>
      <w:r>
        <w:t>NRIC/Passport masking follows existing privacy baseline except authorized full-value contexts required by approved functionality.</w:t>
      </w:r>
    </w:p>
    <w:p>
      <w:pPr>
        <w:pStyle w:val="Heading1"/>
      </w:pPr>
      <w:r>
        <w:t>PART E — CONFIGURATION AND DEPLOYMENT</w:t>
      </w:r>
    </w:p>
    <w:p>
      <w:pPr>
        <w:pStyle w:val="Heading1"/>
      </w:pPr>
      <w:r>
        <w:t>28. Configuration Specification</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shd w:fill="17365D"/>
            <w:vAlign w:val="center"/>
          </w:tcPr>
          <w:p>
            <w:r>
              <w:rPr>
                <w:b/>
                <w:color w:val="FFFFFF"/>
                <w:sz w:val="16"/>
              </w:rPr>
              <w:t>Configuration</w:t>
            </w:r>
          </w:p>
        </w:tc>
        <w:tc>
          <w:tcPr>
            <w:tcW w:type="dxa" w:w="2045"/>
            <w:shd w:fill="17365D"/>
            <w:vAlign w:val="center"/>
          </w:tcPr>
          <w:p>
            <w:r>
              <w:rPr>
                <w:b/>
                <w:color w:val="FFFFFF"/>
                <w:sz w:val="16"/>
              </w:rPr>
              <w:t>Purpose</w:t>
            </w:r>
          </w:p>
        </w:tc>
        <w:tc>
          <w:tcPr>
            <w:tcW w:type="dxa" w:w="2045"/>
            <w:shd w:fill="17365D"/>
            <w:vAlign w:val="center"/>
          </w:tcPr>
          <w:p>
            <w:r>
              <w:rPr>
                <w:b/>
                <w:color w:val="FFFFFF"/>
                <w:sz w:val="16"/>
              </w:rPr>
              <w:t>Required</w:t>
            </w:r>
          </w:p>
        </w:tc>
        <w:tc>
          <w:tcPr>
            <w:tcW w:type="dxa" w:w="2045"/>
            <w:shd w:fill="17365D"/>
            <w:vAlign w:val="center"/>
          </w:tcPr>
          <w:p>
            <w:r>
              <w:rPr>
                <w:b/>
                <w:color w:val="FFFFFF"/>
                <w:sz w:val="16"/>
              </w:rPr>
              <w:t>Sensitive</w:t>
            </w:r>
          </w:p>
        </w:tc>
        <w:tc>
          <w:tcPr>
            <w:tcW w:type="dxa" w:w="2045"/>
            <w:shd w:fill="17365D"/>
            <w:vAlign w:val="center"/>
          </w:tcPr>
          <w:p>
            <w:r>
              <w:rPr>
                <w:b/>
                <w:color w:val="FFFFFF"/>
                <w:sz w:val="16"/>
              </w:rPr>
              <w:t>Binding</w:t>
            </w:r>
          </w:p>
        </w:tc>
      </w:tr>
      <w:tr>
        <w:tc>
          <w:tcPr>
            <w:tcW w:type="dxa" w:w="2045"/>
            <w:vAlign w:val="top"/>
          </w:tcPr>
          <w:p>
            <w:r>
              <w:rPr>
                <w:sz w:val="15"/>
              </w:rPr>
              <w:t>DB_* existing settings</w:t>
            </w:r>
          </w:p>
        </w:tc>
        <w:tc>
          <w:tcPr>
            <w:tcW w:type="dxa" w:w="2045"/>
            <w:vAlign w:val="top"/>
          </w:tcPr>
          <w:p>
            <w:r>
              <w:rPr>
                <w:sz w:val="15"/>
              </w:rPr>
              <w:t>MySQL connectivity</w:t>
            </w:r>
          </w:p>
        </w:tc>
        <w:tc>
          <w:tcPr>
            <w:tcW w:type="dxa" w:w="2045"/>
            <w:vAlign w:val="top"/>
          </w:tcPr>
          <w:p>
            <w:r>
              <w:rPr>
                <w:sz w:val="15"/>
              </w:rPr>
              <w:t>Yes</w:t>
            </w:r>
          </w:p>
        </w:tc>
        <w:tc>
          <w:tcPr>
            <w:tcW w:type="dxa" w:w="2045"/>
            <w:vAlign w:val="top"/>
          </w:tcPr>
          <w:p>
            <w:r>
              <w:rPr>
                <w:sz w:val="15"/>
              </w:rPr>
              <w:t>Yes</w:t>
            </w:r>
          </w:p>
        </w:tc>
        <w:tc>
          <w:tcPr>
            <w:tcW w:type="dxa" w:w="2045"/>
            <w:vAlign w:val="top"/>
          </w:tcPr>
          <w:p>
            <w:r>
              <w:rPr>
                <w:sz w:val="15"/>
              </w:rPr>
              <w:t>Existing environment/deployment secret store</w:t>
            </w:r>
          </w:p>
        </w:tc>
      </w:tr>
      <w:tr>
        <w:tc>
          <w:tcPr>
            <w:tcW w:type="dxa" w:w="2045"/>
            <w:vAlign w:val="top"/>
            <w:shd w:fill="F7F9FB"/>
          </w:tcPr>
          <w:p>
            <w:r>
              <w:rPr>
                <w:sz w:val="15"/>
              </w:rPr>
              <w:t>SESSION_SECRET</w:t>
            </w:r>
          </w:p>
        </w:tc>
        <w:tc>
          <w:tcPr>
            <w:tcW w:type="dxa" w:w="2045"/>
            <w:vAlign w:val="top"/>
            <w:shd w:fill="F7F9FB"/>
          </w:tcPr>
          <w:p>
            <w:r>
              <w:rPr>
                <w:sz w:val="15"/>
              </w:rPr>
              <w:t>Session signing/protection</w:t>
            </w:r>
          </w:p>
        </w:tc>
        <w:tc>
          <w:tcPr>
            <w:tcW w:type="dxa" w:w="2045"/>
            <w:vAlign w:val="top"/>
            <w:shd w:fill="F7F9FB"/>
          </w:tcPr>
          <w:p>
            <w:r>
              <w:rPr>
                <w:sz w:val="15"/>
              </w:rPr>
              <w:t>Yes</w:t>
            </w:r>
          </w:p>
        </w:tc>
        <w:tc>
          <w:tcPr>
            <w:tcW w:type="dxa" w:w="2045"/>
            <w:vAlign w:val="top"/>
            <w:shd w:fill="F7F9FB"/>
          </w:tcPr>
          <w:p>
            <w:r>
              <w:rPr>
                <w:sz w:val="15"/>
              </w:rPr>
              <w:t>Yes</w:t>
            </w:r>
          </w:p>
        </w:tc>
        <w:tc>
          <w:tcPr>
            <w:tcW w:type="dxa" w:w="2045"/>
            <w:vAlign w:val="top"/>
            <w:shd w:fill="F7F9FB"/>
          </w:tcPr>
          <w:p>
            <w:r>
              <w:rPr>
                <w:sz w:val="15"/>
              </w:rPr>
              <w:t>Existing secret store</w:t>
            </w:r>
          </w:p>
        </w:tc>
      </w:tr>
      <w:tr>
        <w:tc>
          <w:tcPr>
            <w:tcW w:type="dxa" w:w="2045"/>
            <w:vAlign w:val="top"/>
          </w:tcPr>
          <w:p>
            <w:r>
              <w:rPr>
                <w:sz w:val="15"/>
              </w:rPr>
              <w:t>BUSINESS_TIMEZONE</w:t>
            </w:r>
          </w:p>
        </w:tc>
        <w:tc>
          <w:tcPr>
            <w:tcW w:type="dxa" w:w="2045"/>
            <w:vAlign w:val="top"/>
          </w:tcPr>
          <w:p>
            <w:r>
              <w:rPr>
                <w:sz w:val="15"/>
              </w:rPr>
              <w:t>Existing business-local time behavior</w:t>
            </w:r>
          </w:p>
        </w:tc>
        <w:tc>
          <w:tcPr>
            <w:tcW w:type="dxa" w:w="2045"/>
            <w:vAlign w:val="top"/>
          </w:tcPr>
          <w:p>
            <w:r>
              <w:rPr>
                <w:sz w:val="15"/>
              </w:rPr>
              <w:t>Yes</w:t>
            </w:r>
          </w:p>
        </w:tc>
        <w:tc>
          <w:tcPr>
            <w:tcW w:type="dxa" w:w="2045"/>
            <w:vAlign w:val="top"/>
          </w:tcPr>
          <w:p>
            <w:r>
              <w:rPr>
                <w:sz w:val="15"/>
              </w:rPr>
              <w:t>No</w:t>
            </w:r>
          </w:p>
        </w:tc>
        <w:tc>
          <w:tcPr>
            <w:tcW w:type="dxa" w:w="2045"/>
            <w:vAlign w:val="top"/>
          </w:tcPr>
          <w:p>
            <w:r>
              <w:rPr>
                <w:sz w:val="15"/>
              </w:rPr>
              <w:t>Existing baseline: Asia/Kuala_Lumpur current deployment</w:t>
            </w:r>
          </w:p>
        </w:tc>
      </w:tr>
      <w:tr>
        <w:tc>
          <w:tcPr>
            <w:tcW w:type="dxa" w:w="2045"/>
            <w:vAlign w:val="top"/>
            <w:shd w:fill="F7F9FB"/>
          </w:tcPr>
          <w:p>
            <w:r>
              <w:rPr>
                <w:sz w:val="15"/>
              </w:rPr>
              <w:t>SYSTEM_ADMIN_BOOTSTRAP_APPROVED_EMAIL</w:t>
            </w:r>
          </w:p>
        </w:tc>
        <w:tc>
          <w:tcPr>
            <w:tcW w:type="dxa" w:w="2045"/>
            <w:vAlign w:val="top"/>
            <w:shd w:fill="F7F9FB"/>
          </w:tcPr>
          <w:p>
            <w:r>
              <w:rPr>
                <w:sz w:val="15"/>
              </w:rPr>
              <w:t>Approved initial administrator email</w:t>
            </w:r>
          </w:p>
        </w:tc>
        <w:tc>
          <w:tcPr>
            <w:tcW w:type="dxa" w:w="2045"/>
            <w:vAlign w:val="top"/>
            <w:shd w:fill="F7F9FB"/>
          </w:tcPr>
          <w:p>
            <w:r>
              <w:rPr>
                <w:sz w:val="15"/>
              </w:rPr>
              <w:t>Yes for bootstrap</w:t>
            </w:r>
          </w:p>
        </w:tc>
        <w:tc>
          <w:tcPr>
            <w:tcW w:type="dxa" w:w="2045"/>
            <w:vAlign w:val="top"/>
            <w:shd w:fill="F7F9FB"/>
          </w:tcPr>
          <w:p>
            <w:r>
              <w:rPr>
                <w:sz w:val="16"/>
              </w:rPr>
              <w:t>Sensitive / protected configuration</w:t>
            </w:r>
          </w:p>
        </w:tc>
        <w:tc>
          <w:tcPr>
            <w:tcW w:type="dxa" w:w="2045"/>
            <w:vAlign w:val="top"/>
            <w:shd w:fill="F7F9FB"/>
          </w:tcPr>
          <w:p>
            <w:r>
              <w:rPr>
                <w:sz w:val="16"/>
              </w:rPr>
              <w:t>BOUND. Protected server-side environment/deployment configuration only; never source control, client, log, or database. No external email verification.</w:t>
            </w:r>
          </w:p>
        </w:tc>
      </w:tr>
      <w:tr>
        <w:tc>
          <w:tcPr>
            <w:tcW w:type="dxa" w:w="2045"/>
            <w:vAlign w:val="top"/>
          </w:tcPr>
          <w:p>
            <w:r>
              <w:rPr>
                <w:sz w:val="16"/>
              </w:rPr>
              <w:t>system_administrator_bootstrap_state</w:t>
            </w:r>
          </w:p>
        </w:tc>
        <w:tc>
          <w:tcPr>
            <w:tcW w:type="dxa" w:w="2045"/>
            <w:vAlign w:val="top"/>
          </w:tcPr>
          <w:p>
            <w:r>
              <w:rPr>
                <w:sz w:val="15"/>
              </w:rPr>
              <w:t>Permanent one-time state</w:t>
            </w:r>
          </w:p>
        </w:tc>
        <w:tc>
          <w:tcPr>
            <w:tcW w:type="dxa" w:w="2045"/>
            <w:vAlign w:val="top"/>
          </w:tcPr>
          <w:p>
            <w:r>
              <w:rPr>
                <w:sz w:val="15"/>
              </w:rPr>
              <w:t>Yes</w:t>
            </w:r>
          </w:p>
        </w:tc>
        <w:tc>
          <w:tcPr>
            <w:tcW w:type="dxa" w:w="2045"/>
            <w:vAlign w:val="top"/>
          </w:tcPr>
          <w:p>
            <w:r>
              <w:rPr>
                <w:sz w:val="16"/>
              </w:rPr>
              <w:t>Integrity-sensitive</w:t>
            </w:r>
          </w:p>
        </w:tc>
        <w:tc>
          <w:tcPr>
            <w:tcW w:type="dxa" w:w="2045"/>
            <w:vAlign w:val="top"/>
          </w:tcPr>
          <w:p>
            <w:r>
              <w:rPr>
                <w:sz w:val="16"/>
              </w:rPr>
              <w:t>BOUND. Dedicated singleton MySQL table; completed_at + administrator_user_id persisted atomically. No public reset API.</w:t>
            </w:r>
          </w:p>
        </w:tc>
      </w:tr>
      <w:tr>
        <w:tc>
          <w:tcPr>
            <w:tcW w:type="dxa" w:w="2045"/>
            <w:vAlign w:val="top"/>
          </w:tcPr>
          <w:p>
            <w:pPr>
              <w:spacing w:after="0"/>
            </w:pPr>
            <w:r>
              <w:rPr>
                <w:sz w:val="16"/>
              </w:rPr>
              <w:t>STATIC_ADMINISTRATION_KEY (current only)</w:t>
            </w:r>
          </w:p>
        </w:tc>
        <w:tc>
          <w:tcPr>
            <w:tcW w:type="dxa" w:w="2045"/>
            <w:vAlign w:val="top"/>
          </w:tcPr>
          <w:p>
            <w:pPr>
              <w:spacing w:after="0"/>
            </w:pPr>
            <w:r>
              <w:rPr>
                <w:sz w:val="16"/>
              </w:rPr>
              <w:t>Current bootstrap secret used by auth/static-administration-key.js</w:t>
            </w:r>
          </w:p>
        </w:tc>
        <w:tc>
          <w:tcPr>
            <w:tcW w:type="dxa" w:w="2045"/>
            <w:vAlign w:val="top"/>
          </w:tcPr>
          <w:p>
            <w:pPr>
              <w:spacing w:after="0"/>
            </w:pPr>
            <w:r>
              <w:rPr>
                <w:sz w:val="16"/>
              </w:rPr>
              <w:t>Currently required by old bootstrap</w:t>
            </w:r>
          </w:p>
        </w:tc>
        <w:tc>
          <w:tcPr>
            <w:tcW w:type="dxa" w:w="2045"/>
            <w:vAlign w:val="top"/>
          </w:tcPr>
          <w:p>
            <w:pPr>
              <w:spacing w:after="0"/>
            </w:pPr>
            <w:r>
              <w:rPr>
                <w:sz w:val="16"/>
              </w:rPr>
              <w:t>Sensitive</w:t>
            </w:r>
          </w:p>
        </w:tc>
        <w:tc>
          <w:tcPr>
            <w:tcW w:type="dxa" w:w="2045"/>
            <w:vAlign w:val="top"/>
          </w:tcPr>
          <w:p>
            <w:r>
              <w:rPr>
                <w:sz w:val="16"/>
              </w:rPr>
              <w:t>SUPERSEDED/REMOVE. Must not be retained as fallback. ADMIN_BOOTSTRAP_KEY or any replacement bootstrap secret/key is NOT part of CR-001.</w:t>
            </w:r>
          </w:p>
        </w:tc>
      </w:tr>
    </w:tbl>
    <w:p>
      <w:pPr>
        <w:spacing w:after="20"/>
      </w:pPr>
    </w:p>
    <w:p>
      <w:pPr>
        <w:pStyle w:val="Heading1"/>
      </w:pPr>
      <w:r>
        <w:t>29. Environment / Deployment Impact</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5112"/>
            <w:shd w:fill="17365D"/>
            <w:vAlign w:val="center"/>
          </w:tcPr>
          <w:p>
            <w:r>
              <w:rPr>
                <w:b/>
                <w:color w:val="FFFFFF"/>
                <w:sz w:val="16"/>
              </w:rPr>
              <w:t>Environment</w:t>
            </w:r>
          </w:p>
        </w:tc>
        <w:tc>
          <w:tcPr>
            <w:tcW w:type="dxa" w:w="5112"/>
            <w:shd w:fill="17365D"/>
            <w:vAlign w:val="center"/>
          </w:tcPr>
          <w:p>
            <w:r>
              <w:rPr>
                <w:b/>
                <w:color w:val="FFFFFF"/>
                <w:sz w:val="16"/>
              </w:rPr>
              <w:t>Required Action</w:t>
            </w:r>
          </w:p>
        </w:tc>
      </w:tr>
      <w:tr>
        <w:tc>
          <w:tcPr>
            <w:tcW w:type="dxa" w:w="5112"/>
            <w:vAlign w:val="top"/>
          </w:tcPr>
          <w:p>
            <w:r>
              <w:rPr>
                <w:sz w:val="15"/>
              </w:rPr>
              <w:t>Development</w:t>
            </w:r>
          </w:p>
        </w:tc>
        <w:tc>
          <w:tcPr>
            <w:tcW w:type="dxa" w:w="5112"/>
            <w:vAlign w:val="top"/>
          </w:tcPr>
          <w:p>
            <w:r>
              <w:rPr>
                <w:sz w:val="16"/>
              </w:rPr>
              <w:t>Provide non-production SYSTEM_ADMIN_BOOTSTRAP_APPROVED_EMAIL through protected environment configuration and isolated bootstrap-state database row; never reuse production configuration.</w:t>
            </w:r>
          </w:p>
        </w:tc>
      </w:tr>
      <w:tr>
        <w:tc>
          <w:tcPr>
            <w:tcW w:type="dxa" w:w="5112"/>
            <w:vAlign w:val="top"/>
            <w:shd w:fill="F7F9FB"/>
          </w:tcPr>
          <w:p>
            <w:r>
              <w:rPr>
                <w:sz w:val="15"/>
              </w:rPr>
              <w:t>Test</w:t>
            </w:r>
          </w:p>
        </w:tc>
        <w:tc>
          <w:tcPr>
            <w:tcW w:type="dxa" w:w="5112"/>
            <w:vAlign w:val="top"/>
            <w:shd w:fill="F7F9FB"/>
          </w:tcPr>
          <w:p>
            <w:r>
              <w:rPr>
                <w:sz w:val="16"/>
              </w:rPr>
              <w:t>Use deterministic isolated approved-email environment configuration and database; reset bootstrap state only through test fixture/database setup, never application API.</w:t>
            </w:r>
          </w:p>
        </w:tc>
      </w:tr>
      <w:tr>
        <w:tc>
          <w:tcPr>
            <w:tcW w:type="dxa" w:w="5112"/>
            <w:vAlign w:val="top"/>
          </w:tcPr>
          <w:p>
            <w:r>
              <w:rPr>
                <w:sz w:val="15"/>
              </w:rPr>
              <w:t>UAT</w:t>
            </w:r>
          </w:p>
        </w:tc>
        <w:tc>
          <w:tcPr>
            <w:tcW w:type="dxa" w:w="5112"/>
            <w:vAlign w:val="top"/>
          </w:tcPr>
          <w:p>
            <w:r>
              <w:rPr>
                <w:sz w:val="16"/>
              </w:rPr>
              <w:t>Provision controlled approved email through deployment configuration; apply bootstrap-state migration; verify no public bootstrap navigation, static key absence, and one-time behavior.</w:t>
            </w:r>
          </w:p>
        </w:tc>
      </w:tr>
      <w:tr>
        <w:tc>
          <w:tcPr>
            <w:tcW w:type="dxa" w:w="5112"/>
            <w:vAlign w:val="top"/>
            <w:shd w:fill="F7F9FB"/>
          </w:tcPr>
          <w:p>
            <w:r>
              <w:rPr>
                <w:sz w:val="15"/>
              </w:rPr>
              <w:t>Production</w:t>
            </w:r>
          </w:p>
        </w:tc>
        <w:tc>
          <w:tcPr>
            <w:tcW w:type="dxa" w:w="5112"/>
            <w:vAlign w:val="top"/>
            <w:shd w:fill="F7F9FB"/>
          </w:tcPr>
          <w:p>
            <w:r>
              <w:rPr>
                <w:sz w:val="16"/>
              </w:rPr>
              <w:t>Provision SYSTEM_ADMIN_BOOTSTRAP_APPROVED_EMAIL through protected deployment configuration; apply singleton bootstrap-state migration; restrict environment/database modification; retain audit evidence. Exceptional reset is an authorized operational/database recovery procedure only.</w:t>
            </w:r>
          </w:p>
        </w:tc>
      </w:tr>
    </w:tbl>
    <w:p>
      <w:pPr>
        <w:spacing w:after="20"/>
      </w:pPr>
    </w:p>
    <w:p>
      <w:pPr>
        <w:pStyle w:val="Heading1"/>
      </w:pPr>
      <w:r>
        <w:t>PART F — TESTABILITY AND TRACEABILITY</w:t>
      </w:r>
    </w:p>
    <w:p>
      <w:pPr>
        <w:pStyle w:val="Heading1"/>
      </w:pPr>
      <w:r>
        <w:t>30. Implementation-Level Test Conditions</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shd w:fill="17365D"/>
            <w:vAlign w:val="center"/>
          </w:tcPr>
          <w:p>
            <w:r>
              <w:rPr>
                <w:b/>
                <w:color w:val="FFFFFF"/>
                <w:sz w:val="16"/>
              </w:rPr>
              <w:t>ID</w:t>
            </w:r>
          </w:p>
        </w:tc>
        <w:tc>
          <w:tcPr>
            <w:tcW w:type="dxa" w:w="2045"/>
            <w:shd w:fill="17365D"/>
            <w:vAlign w:val="center"/>
          </w:tcPr>
          <w:p>
            <w:r>
              <w:rPr>
                <w:b/>
                <w:color w:val="FFFFFF"/>
                <w:sz w:val="16"/>
              </w:rPr>
              <w:t>Area</w:t>
            </w:r>
          </w:p>
        </w:tc>
        <w:tc>
          <w:tcPr>
            <w:tcW w:type="dxa" w:w="2045"/>
            <w:shd w:fill="17365D"/>
            <w:vAlign w:val="center"/>
          </w:tcPr>
          <w:p>
            <w:r>
              <w:rPr>
                <w:b/>
                <w:color w:val="FFFFFF"/>
                <w:sz w:val="16"/>
              </w:rPr>
              <w:t>Condition</w:t>
            </w:r>
          </w:p>
        </w:tc>
        <w:tc>
          <w:tcPr>
            <w:tcW w:type="dxa" w:w="2045"/>
            <w:shd w:fill="17365D"/>
            <w:vAlign w:val="center"/>
          </w:tcPr>
          <w:p>
            <w:r>
              <w:rPr>
                <w:b/>
                <w:color w:val="FFFFFF"/>
                <w:sz w:val="16"/>
              </w:rPr>
              <w:t>Expected Result</w:t>
            </w:r>
          </w:p>
        </w:tc>
        <w:tc>
          <w:tcPr>
            <w:tcW w:type="dxa" w:w="2045"/>
            <w:shd w:fill="17365D"/>
            <w:vAlign w:val="center"/>
          </w:tcPr>
          <w:p>
            <w:r>
              <w:rPr>
                <w:b/>
                <w:color w:val="FFFFFF"/>
                <w:sz w:val="16"/>
              </w:rPr>
              <w:t>Trace</w:t>
            </w:r>
          </w:p>
        </w:tc>
      </w:tr>
      <w:tr>
        <w:tc>
          <w:tcPr>
            <w:tcW w:type="dxa" w:w="2045"/>
            <w:vAlign w:val="top"/>
          </w:tcPr>
          <w:p>
            <w:r>
              <w:rPr>
                <w:sz w:val="15"/>
              </w:rPr>
              <w:t>TC-CR-001</w:t>
            </w:r>
          </w:p>
        </w:tc>
        <w:tc>
          <w:tcPr>
            <w:tcW w:type="dxa" w:w="2045"/>
            <w:vAlign w:val="top"/>
          </w:tcPr>
          <w:p>
            <w:r>
              <w:rPr>
                <w:sz w:val="15"/>
              </w:rPr>
              <w:t>Home</w:t>
            </w:r>
          </w:p>
        </w:tc>
        <w:tc>
          <w:tcPr>
            <w:tcW w:type="dxa" w:w="2045"/>
            <w:vAlign w:val="top"/>
          </w:tcPr>
          <w:p>
            <w:r>
              <w:rPr>
                <w:sz w:val="15"/>
              </w:rPr>
              <w:t>Public request</w:t>
            </w:r>
          </w:p>
        </w:tc>
        <w:tc>
          <w:tcPr>
            <w:tcW w:type="dxa" w:w="2045"/>
            <w:vAlign w:val="top"/>
          </w:tcPr>
          <w:p>
            <w:r>
              <w:rPr>
                <w:sz w:val="15"/>
              </w:rPr>
              <w:t>Home renders Login + Create Participant Account; no System Admin registration/bootstrap link</w:t>
            </w:r>
          </w:p>
        </w:tc>
        <w:tc>
          <w:tcPr>
            <w:tcW w:type="dxa" w:w="2045"/>
            <w:vAlign w:val="top"/>
          </w:tcPr>
          <w:p>
            <w:r>
              <w:rPr>
                <w:sz w:val="15"/>
              </w:rPr>
              <w:t>AC-001/003A/003B</w:t>
            </w:r>
          </w:p>
        </w:tc>
      </w:tr>
      <w:tr>
        <w:tc>
          <w:tcPr>
            <w:tcW w:type="dxa" w:w="2045"/>
            <w:vAlign w:val="top"/>
            <w:shd w:fill="F7F9FB"/>
          </w:tcPr>
          <w:p>
            <w:r>
              <w:rPr>
                <w:sz w:val="15"/>
              </w:rPr>
              <w:t>TC-CR-002</w:t>
            </w:r>
          </w:p>
        </w:tc>
        <w:tc>
          <w:tcPr>
            <w:tcW w:type="dxa" w:w="2045"/>
            <w:vAlign w:val="top"/>
            <w:shd w:fill="F7F9FB"/>
          </w:tcPr>
          <w:p>
            <w:r>
              <w:rPr>
                <w:sz w:val="15"/>
              </w:rPr>
              <w:t>Common Login</w:t>
            </w:r>
          </w:p>
        </w:tc>
        <w:tc>
          <w:tcPr>
            <w:tcW w:type="dxa" w:w="2045"/>
            <w:vAlign w:val="top"/>
            <w:shd w:fill="F7F9FB"/>
          </w:tcPr>
          <w:p>
            <w:r>
              <w:rPr>
                <w:sz w:val="15"/>
              </w:rPr>
              <w:t>Each supported account type</w:t>
            </w:r>
          </w:p>
        </w:tc>
        <w:tc>
          <w:tcPr>
            <w:tcW w:type="dxa" w:w="2045"/>
            <w:vAlign w:val="top"/>
            <w:shd w:fill="F7F9FB"/>
          </w:tcPr>
          <w:p>
            <w:r>
              <w:rPr>
                <w:sz w:val="15"/>
              </w:rPr>
              <w:t>Same login UI authenticates via approved service and routes by server role</w:t>
            </w:r>
          </w:p>
        </w:tc>
        <w:tc>
          <w:tcPr>
            <w:tcW w:type="dxa" w:w="2045"/>
            <w:vAlign w:val="top"/>
            <w:shd w:fill="F7F9FB"/>
          </w:tcPr>
          <w:p>
            <w:r>
              <w:rPr>
                <w:sz w:val="15"/>
              </w:rPr>
              <w:t>AC-002/004A-C</w:t>
            </w:r>
          </w:p>
        </w:tc>
      </w:tr>
      <w:tr>
        <w:tc>
          <w:tcPr>
            <w:tcW w:type="dxa" w:w="2045"/>
            <w:vAlign w:val="top"/>
          </w:tcPr>
          <w:p>
            <w:r>
              <w:rPr>
                <w:sz w:val="15"/>
              </w:rPr>
              <w:t>TC-CR-003</w:t>
            </w:r>
          </w:p>
        </w:tc>
        <w:tc>
          <w:tcPr>
            <w:tcW w:type="dxa" w:w="2045"/>
            <w:vAlign w:val="top"/>
          </w:tcPr>
          <w:p>
            <w:r>
              <w:rPr>
                <w:sz w:val="15"/>
              </w:rPr>
              <w:t>Participant dashboard</w:t>
            </w:r>
          </w:p>
        </w:tc>
        <w:tc>
          <w:tcPr>
            <w:tcW w:type="dxa" w:w="2045"/>
            <w:vAlign w:val="top"/>
          </w:tcPr>
          <w:p>
            <w:r>
              <w:rPr>
                <w:sz w:val="15"/>
              </w:rPr>
              <w:t>Participant session</w:t>
            </w:r>
          </w:p>
        </w:tc>
        <w:tc>
          <w:tcPr>
            <w:tcW w:type="dxa" w:w="2045"/>
            <w:vAlign w:val="top"/>
          </w:tcPr>
          <w:p>
            <w:r>
              <w:rPr>
                <w:sz w:val="15"/>
              </w:rPr>
              <w:t>Programs/My Registrations/Profile/Logout + verified authorized functions only</w:t>
            </w:r>
          </w:p>
        </w:tc>
        <w:tc>
          <w:tcPr>
            <w:tcW w:type="dxa" w:w="2045"/>
            <w:vAlign w:val="top"/>
          </w:tcPr>
          <w:p>
            <w:r>
              <w:rPr>
                <w:sz w:val="15"/>
              </w:rPr>
              <w:t>AC-005A</w:t>
            </w:r>
          </w:p>
        </w:tc>
      </w:tr>
      <w:tr>
        <w:tc>
          <w:tcPr>
            <w:tcW w:type="dxa" w:w="2045"/>
            <w:vAlign w:val="top"/>
            <w:shd w:fill="F7F9FB"/>
          </w:tcPr>
          <w:p>
            <w:r>
              <w:rPr>
                <w:sz w:val="15"/>
              </w:rPr>
              <w:t>TC-CR-004</w:t>
            </w:r>
          </w:p>
        </w:tc>
        <w:tc>
          <w:tcPr>
            <w:tcW w:type="dxa" w:w="2045"/>
            <w:vAlign w:val="top"/>
            <w:shd w:fill="F7F9FB"/>
          </w:tcPr>
          <w:p>
            <w:r>
              <w:rPr>
                <w:sz w:val="15"/>
              </w:rPr>
              <w:t>Negative RBAC</w:t>
            </w:r>
          </w:p>
        </w:tc>
        <w:tc>
          <w:tcPr>
            <w:tcW w:type="dxa" w:w="2045"/>
            <w:vAlign w:val="top"/>
            <w:shd w:fill="F7F9FB"/>
          </w:tcPr>
          <w:p>
            <w:r>
              <w:rPr>
                <w:sz w:val="15"/>
              </w:rPr>
              <w:t>Participant direct Staff URL</w:t>
            </w:r>
          </w:p>
        </w:tc>
        <w:tc>
          <w:tcPr>
            <w:tcW w:type="dxa" w:w="2045"/>
            <w:vAlign w:val="top"/>
            <w:shd w:fill="F7F9FB"/>
          </w:tcPr>
          <w:p>
            <w:r>
              <w:rPr>
                <w:sz w:val="15"/>
              </w:rPr>
              <w:t>403/no protected data</w:t>
            </w:r>
          </w:p>
        </w:tc>
        <w:tc>
          <w:tcPr>
            <w:tcW w:type="dxa" w:w="2045"/>
            <w:vAlign w:val="top"/>
            <w:shd w:fill="F7F9FB"/>
          </w:tcPr>
          <w:p>
            <w:r>
              <w:rPr>
                <w:sz w:val="15"/>
              </w:rPr>
              <w:t>AC-005B</w:t>
            </w:r>
          </w:p>
        </w:tc>
      </w:tr>
      <w:tr>
        <w:tc>
          <w:tcPr>
            <w:tcW w:type="dxa" w:w="2045"/>
            <w:vAlign w:val="top"/>
          </w:tcPr>
          <w:p>
            <w:r>
              <w:rPr>
                <w:sz w:val="15"/>
              </w:rPr>
              <w:t>TC-CR-005</w:t>
            </w:r>
          </w:p>
        </w:tc>
        <w:tc>
          <w:tcPr>
            <w:tcW w:type="dxa" w:w="2045"/>
            <w:vAlign w:val="top"/>
          </w:tcPr>
          <w:p>
            <w:r>
              <w:rPr>
                <w:sz w:val="15"/>
              </w:rPr>
              <w:t>Negative RBAC</w:t>
            </w:r>
          </w:p>
        </w:tc>
        <w:tc>
          <w:tcPr>
            <w:tcW w:type="dxa" w:w="2045"/>
            <w:vAlign w:val="top"/>
          </w:tcPr>
          <w:p>
            <w:r>
              <w:rPr>
                <w:sz w:val="15"/>
              </w:rPr>
              <w:t>Staff direct SysAdmin-only URL</w:t>
            </w:r>
          </w:p>
        </w:tc>
        <w:tc>
          <w:tcPr>
            <w:tcW w:type="dxa" w:w="2045"/>
            <w:vAlign w:val="top"/>
          </w:tcPr>
          <w:p>
            <w:r>
              <w:rPr>
                <w:sz w:val="15"/>
              </w:rPr>
              <w:t>403 unless existing permission explicitly allows</w:t>
            </w:r>
          </w:p>
        </w:tc>
        <w:tc>
          <w:tcPr>
            <w:tcW w:type="dxa" w:w="2045"/>
            <w:vAlign w:val="top"/>
          </w:tcPr>
          <w:p>
            <w:r>
              <w:rPr>
                <w:sz w:val="15"/>
              </w:rPr>
              <w:t>AC-005C</w:t>
            </w:r>
          </w:p>
        </w:tc>
      </w:tr>
      <w:tr>
        <w:tc>
          <w:tcPr>
            <w:tcW w:type="dxa" w:w="2045"/>
            <w:vAlign w:val="top"/>
            <w:shd w:fill="F7F9FB"/>
          </w:tcPr>
          <w:p>
            <w:r>
              <w:rPr>
                <w:sz w:val="15"/>
              </w:rPr>
              <w:t>TC-CR-006</w:t>
            </w:r>
          </w:p>
        </w:tc>
        <w:tc>
          <w:tcPr>
            <w:tcW w:type="dxa" w:w="2045"/>
            <w:vAlign w:val="top"/>
            <w:shd w:fill="F7F9FB"/>
          </w:tcPr>
          <w:p>
            <w:r>
              <w:rPr>
                <w:sz w:val="15"/>
              </w:rPr>
              <w:t>Logout</w:t>
            </w:r>
          </w:p>
        </w:tc>
        <w:tc>
          <w:tcPr>
            <w:tcW w:type="dxa" w:w="2045"/>
            <w:vAlign w:val="top"/>
            <w:shd w:fill="F7F9FB"/>
          </w:tcPr>
          <w:p>
            <w:r>
              <w:rPr>
                <w:sz w:val="15"/>
              </w:rPr>
              <w:t>Authenticated session then logout</w:t>
            </w:r>
          </w:p>
        </w:tc>
        <w:tc>
          <w:tcPr>
            <w:tcW w:type="dxa" w:w="2045"/>
            <w:vAlign w:val="top"/>
            <w:shd w:fill="F7F9FB"/>
          </w:tcPr>
          <w:p>
            <w:r>
              <w:rPr>
                <w:sz w:val="15"/>
              </w:rPr>
              <w:t>Old session cannot access protected route</w:t>
            </w:r>
          </w:p>
        </w:tc>
        <w:tc>
          <w:tcPr>
            <w:tcW w:type="dxa" w:w="2045"/>
            <w:vAlign w:val="top"/>
            <w:shd w:fill="F7F9FB"/>
          </w:tcPr>
          <w:p>
            <w:r>
              <w:rPr>
                <w:sz w:val="15"/>
              </w:rPr>
              <w:t>AC-006A</w:t>
            </w:r>
          </w:p>
        </w:tc>
      </w:tr>
      <w:tr>
        <w:tc>
          <w:tcPr>
            <w:tcW w:type="dxa" w:w="2045"/>
            <w:vAlign w:val="top"/>
          </w:tcPr>
          <w:p>
            <w:r>
              <w:rPr>
                <w:sz w:val="15"/>
              </w:rPr>
              <w:t>TC-CR-007</w:t>
            </w:r>
          </w:p>
        </w:tc>
        <w:tc>
          <w:tcPr>
            <w:tcW w:type="dxa" w:w="2045"/>
            <w:vAlign w:val="top"/>
          </w:tcPr>
          <w:p>
            <w:r>
              <w:rPr>
                <w:sz w:val="15"/>
              </w:rPr>
              <w:t>Expiry</w:t>
            </w:r>
          </w:p>
        </w:tc>
        <w:tc>
          <w:tcPr>
            <w:tcW w:type="dxa" w:w="2045"/>
            <w:vAlign w:val="top"/>
          </w:tcPr>
          <w:p>
            <w:r>
              <w:rPr>
                <w:sz w:val="15"/>
              </w:rPr>
              <w:t>Expired session protected request</w:t>
            </w:r>
          </w:p>
        </w:tc>
        <w:tc>
          <w:tcPr>
            <w:tcW w:type="dxa" w:w="2045"/>
            <w:vAlign w:val="top"/>
          </w:tcPr>
          <w:p>
            <w:r>
              <w:rPr>
                <w:sz w:val="15"/>
              </w:rPr>
              <w:t>Access blocked; modal with Logout; Logout -&gt; /</w:t>
            </w:r>
          </w:p>
        </w:tc>
        <w:tc>
          <w:tcPr>
            <w:tcW w:type="dxa" w:w="2045"/>
            <w:vAlign w:val="top"/>
          </w:tcPr>
          <w:p>
            <w:r>
              <w:rPr>
                <w:sz w:val="15"/>
              </w:rPr>
              <w:t>AC-006B</w:t>
            </w:r>
          </w:p>
        </w:tc>
      </w:tr>
      <w:tr>
        <w:tc>
          <w:tcPr>
            <w:tcW w:type="dxa" w:w="2045"/>
            <w:vAlign w:val="top"/>
            <w:shd w:fill="F7F9FB"/>
          </w:tcPr>
          <w:p>
            <w:r>
              <w:rPr>
                <w:sz w:val="15"/>
              </w:rPr>
              <w:t>TC-CR-008</w:t>
            </w:r>
          </w:p>
        </w:tc>
        <w:tc>
          <w:tcPr>
            <w:tcW w:type="dxa" w:w="2045"/>
            <w:vAlign w:val="top"/>
            <w:shd w:fill="F7F9FB"/>
          </w:tcPr>
          <w:p>
            <w:r>
              <w:rPr>
                <w:sz w:val="15"/>
              </w:rPr>
              <w:t>Profile view</w:t>
            </w:r>
          </w:p>
        </w:tc>
        <w:tc>
          <w:tcPr>
            <w:tcW w:type="dxa" w:w="2045"/>
            <w:vAlign w:val="top"/>
            <w:shd w:fill="F7F9FB"/>
          </w:tcPr>
          <w:p>
            <w:r>
              <w:rPr>
                <w:sz w:val="15"/>
              </w:rPr>
              <w:t>Each role</w:t>
            </w:r>
          </w:p>
        </w:tc>
        <w:tc>
          <w:tcPr>
            <w:tcW w:type="dxa" w:w="2045"/>
            <w:vAlign w:val="top"/>
            <w:shd w:fill="F7F9FB"/>
          </w:tcPr>
          <w:p>
            <w:r>
              <w:rPr>
                <w:sz w:val="15"/>
              </w:rPr>
              <w:t>All applicable non-secret account-creation profile data displayed</w:t>
            </w:r>
          </w:p>
        </w:tc>
        <w:tc>
          <w:tcPr>
            <w:tcW w:type="dxa" w:w="2045"/>
            <w:vAlign w:val="top"/>
            <w:shd w:fill="F7F9FB"/>
          </w:tcPr>
          <w:p>
            <w:r>
              <w:rPr>
                <w:sz w:val="15"/>
              </w:rPr>
              <w:t>AC-007A</w:t>
            </w:r>
          </w:p>
        </w:tc>
      </w:tr>
      <w:tr>
        <w:tc>
          <w:tcPr>
            <w:tcW w:type="dxa" w:w="2045"/>
            <w:vAlign w:val="top"/>
          </w:tcPr>
          <w:p>
            <w:r>
              <w:rPr>
                <w:sz w:val="15"/>
              </w:rPr>
              <w:t>TC-CR-009</w:t>
            </w:r>
          </w:p>
        </w:tc>
        <w:tc>
          <w:tcPr>
            <w:tcW w:type="dxa" w:w="2045"/>
            <w:vAlign w:val="top"/>
          </w:tcPr>
          <w:p>
            <w:r>
              <w:rPr>
                <w:sz w:val="15"/>
              </w:rPr>
              <w:t>Protected fields</w:t>
            </w:r>
          </w:p>
        </w:tc>
        <w:tc>
          <w:tcPr>
            <w:tcW w:type="dxa" w:w="2045"/>
            <w:vAlign w:val="top"/>
          </w:tcPr>
          <w:p>
            <w:r>
              <w:rPr>
                <w:sz w:val="15"/>
              </w:rPr>
              <w:t>Attempt ID/NRIC/Name update</w:t>
            </w:r>
          </w:p>
        </w:tc>
        <w:tc>
          <w:tcPr>
            <w:tcW w:type="dxa" w:w="2045"/>
            <w:vAlign w:val="top"/>
          </w:tcPr>
          <w:p>
            <w:r>
              <w:rPr>
                <w:sz w:val="15"/>
              </w:rPr>
              <w:t>UI read-only + server rejects mutation</w:t>
            </w:r>
          </w:p>
        </w:tc>
        <w:tc>
          <w:tcPr>
            <w:tcW w:type="dxa" w:w="2045"/>
            <w:vAlign w:val="top"/>
          </w:tcPr>
          <w:p>
            <w:r>
              <w:rPr>
                <w:sz w:val="15"/>
              </w:rPr>
              <w:t>AC-007B</w:t>
            </w:r>
          </w:p>
        </w:tc>
      </w:tr>
      <w:tr>
        <w:tc>
          <w:tcPr>
            <w:tcW w:type="dxa" w:w="2045"/>
            <w:vAlign w:val="top"/>
            <w:shd w:fill="F7F9FB"/>
          </w:tcPr>
          <w:p>
            <w:r>
              <w:rPr>
                <w:sz w:val="15"/>
              </w:rPr>
              <w:t>TC-CR-010</w:t>
            </w:r>
          </w:p>
        </w:tc>
        <w:tc>
          <w:tcPr>
            <w:tcW w:type="dxa" w:w="2045"/>
            <w:vAlign w:val="top"/>
            <w:shd w:fill="F7F9FB"/>
          </w:tcPr>
          <w:p>
            <w:r>
              <w:rPr>
                <w:sz w:val="15"/>
              </w:rPr>
              <w:t>Profile edit</w:t>
            </w:r>
          </w:p>
        </w:tc>
        <w:tc>
          <w:tcPr>
            <w:tcW w:type="dxa" w:w="2045"/>
            <w:vAlign w:val="top"/>
            <w:shd w:fill="F7F9FB"/>
          </w:tcPr>
          <w:p>
            <w:r>
              <w:rPr>
                <w:sz w:val="15"/>
              </w:rPr>
              <w:t>Permitted editable field</w:t>
            </w:r>
          </w:p>
        </w:tc>
        <w:tc>
          <w:tcPr>
            <w:tcW w:type="dxa" w:w="2045"/>
            <w:vAlign w:val="top"/>
            <w:shd w:fill="F7F9FB"/>
          </w:tcPr>
          <w:p>
            <w:r>
              <w:rPr>
                <w:sz w:val="15"/>
              </w:rPr>
              <w:t>Existing validation applied; update persists</w:t>
            </w:r>
          </w:p>
        </w:tc>
        <w:tc>
          <w:tcPr>
            <w:tcW w:type="dxa" w:w="2045"/>
            <w:vAlign w:val="top"/>
            <w:shd w:fill="F7F9FB"/>
          </w:tcPr>
          <w:p>
            <w:r>
              <w:rPr>
                <w:sz w:val="15"/>
              </w:rPr>
              <w:t>AC-007C</w:t>
            </w:r>
          </w:p>
        </w:tc>
      </w:tr>
      <w:tr>
        <w:tc>
          <w:tcPr>
            <w:tcW w:type="dxa" w:w="2045"/>
            <w:vAlign w:val="top"/>
          </w:tcPr>
          <w:p>
            <w:r>
              <w:rPr>
                <w:sz w:val="15"/>
              </w:rPr>
              <w:t>TC-CR-011</w:t>
            </w:r>
          </w:p>
        </w:tc>
        <w:tc>
          <w:tcPr>
            <w:tcW w:type="dxa" w:w="2045"/>
            <w:vAlign w:val="top"/>
          </w:tcPr>
          <w:p>
            <w:r>
              <w:rPr>
                <w:sz w:val="15"/>
              </w:rPr>
              <w:t>Bootstrap mismatch</w:t>
            </w:r>
          </w:p>
        </w:tc>
        <w:tc>
          <w:tcPr>
            <w:tcW w:type="dxa" w:w="2045"/>
            <w:vAlign w:val="top"/>
          </w:tcPr>
          <w:p>
            <w:r>
              <w:rPr>
                <w:sz w:val="15"/>
              </w:rPr>
              <w:t>Email != configured approved email</w:t>
            </w:r>
          </w:p>
        </w:tc>
        <w:tc>
          <w:tcPr>
            <w:tcW w:type="dxa" w:w="2045"/>
            <w:vAlign w:val="top"/>
          </w:tcPr>
          <w:p>
            <w:r>
              <w:rPr>
                <w:sz w:val="15"/>
              </w:rPr>
              <w:t>Rejected; no account/completion state; configured email not disclosed</w:t>
            </w:r>
          </w:p>
        </w:tc>
        <w:tc>
          <w:tcPr>
            <w:tcW w:type="dxa" w:w="2045"/>
            <w:vAlign w:val="top"/>
          </w:tcPr>
          <w:p>
            <w:r>
              <w:rPr>
                <w:sz w:val="15"/>
              </w:rPr>
              <w:t>AC-003B</w:t>
            </w:r>
          </w:p>
        </w:tc>
      </w:tr>
      <w:tr>
        <w:tc>
          <w:tcPr>
            <w:tcW w:type="dxa" w:w="2045"/>
            <w:vAlign w:val="top"/>
            <w:shd w:fill="F7F9FB"/>
          </w:tcPr>
          <w:p>
            <w:r>
              <w:rPr>
                <w:sz w:val="15"/>
              </w:rPr>
              <w:t>TC-CR-012</w:t>
            </w:r>
          </w:p>
        </w:tc>
        <w:tc>
          <w:tcPr>
            <w:tcW w:type="dxa" w:w="2045"/>
            <w:vAlign w:val="top"/>
            <w:shd w:fill="F7F9FB"/>
          </w:tcPr>
          <w:p>
            <w:r>
              <w:rPr>
                <w:sz w:val="15"/>
              </w:rPr>
              <w:t>Bootstrap success</w:t>
            </w:r>
          </w:p>
        </w:tc>
        <w:tc>
          <w:tcPr>
            <w:tcW w:type="dxa" w:w="2045"/>
            <w:vAlign w:val="top"/>
            <w:shd w:fill="F7F9FB"/>
          </w:tcPr>
          <w:p>
            <w:r>
              <w:rPr>
                <w:sz w:val="15"/>
              </w:rPr>
              <w:t>Valid controlled request</w:t>
            </w:r>
          </w:p>
        </w:tc>
        <w:tc>
          <w:tcPr>
            <w:tcW w:type="dxa" w:w="2045"/>
            <w:vAlign w:val="top"/>
            <w:shd w:fill="F7F9FB"/>
          </w:tcPr>
          <w:p>
            <w:r>
              <w:rPr>
                <w:sz w:val="15"/>
              </w:rPr>
              <w:t>One SYSTEM_ADMINISTRATOR created; audit + permanent completion commit</w:t>
            </w:r>
          </w:p>
        </w:tc>
        <w:tc>
          <w:tcPr>
            <w:tcW w:type="dxa" w:w="2045"/>
            <w:vAlign w:val="top"/>
            <w:shd w:fill="F7F9FB"/>
          </w:tcPr>
          <w:p>
            <w:r>
              <w:rPr>
                <w:sz w:val="15"/>
              </w:rPr>
              <w:t>AC-003B</w:t>
            </w:r>
          </w:p>
        </w:tc>
      </w:tr>
      <w:tr>
        <w:tc>
          <w:tcPr>
            <w:tcW w:type="dxa" w:w="2045"/>
            <w:vAlign w:val="top"/>
          </w:tcPr>
          <w:p>
            <w:r>
              <w:rPr>
                <w:sz w:val="15"/>
              </w:rPr>
              <w:t>TC-CR-013</w:t>
            </w:r>
          </w:p>
        </w:tc>
        <w:tc>
          <w:tcPr>
            <w:tcW w:type="dxa" w:w="2045"/>
            <w:vAlign w:val="top"/>
          </w:tcPr>
          <w:p>
            <w:r>
              <w:rPr>
                <w:sz w:val="15"/>
              </w:rPr>
              <w:t>Bootstrap repeat</w:t>
            </w:r>
          </w:p>
        </w:tc>
        <w:tc>
          <w:tcPr>
            <w:tcW w:type="dxa" w:w="2045"/>
            <w:vAlign w:val="top"/>
          </w:tcPr>
          <w:p>
            <w:r>
              <w:rPr>
                <w:sz w:val="15"/>
              </w:rPr>
              <w:t>Any later request</w:t>
            </w:r>
          </w:p>
        </w:tc>
        <w:tc>
          <w:tcPr>
            <w:tcW w:type="dxa" w:w="2045"/>
            <w:vAlign w:val="top"/>
          </w:tcPr>
          <w:p>
            <w:r>
              <w:rPr>
                <w:sz w:val="15"/>
              </w:rPr>
              <w:t>Denied even after original account status changes</w:t>
            </w:r>
          </w:p>
        </w:tc>
        <w:tc>
          <w:tcPr>
            <w:tcW w:type="dxa" w:w="2045"/>
            <w:vAlign w:val="top"/>
          </w:tcPr>
          <w:p>
            <w:r>
              <w:rPr>
                <w:sz w:val="15"/>
              </w:rPr>
              <w:t>AC-003B</w:t>
            </w:r>
          </w:p>
        </w:tc>
      </w:tr>
      <w:tr>
        <w:tc>
          <w:tcPr>
            <w:tcW w:type="dxa" w:w="2045"/>
            <w:vAlign w:val="top"/>
            <w:shd w:fill="F7F9FB"/>
          </w:tcPr>
          <w:p>
            <w:r>
              <w:rPr>
                <w:sz w:val="15"/>
              </w:rPr>
              <w:t>TC-CR-014</w:t>
            </w:r>
          </w:p>
        </w:tc>
        <w:tc>
          <w:tcPr>
            <w:tcW w:type="dxa" w:w="2045"/>
            <w:vAlign w:val="top"/>
            <w:shd w:fill="F7F9FB"/>
          </w:tcPr>
          <w:p>
            <w:r>
              <w:rPr>
                <w:sz w:val="15"/>
              </w:rPr>
              <w:t>Bootstrap concurrency</w:t>
            </w:r>
          </w:p>
        </w:tc>
        <w:tc>
          <w:tcPr>
            <w:tcW w:type="dxa" w:w="2045"/>
            <w:vAlign w:val="top"/>
            <w:shd w:fill="F7F9FB"/>
          </w:tcPr>
          <w:p>
            <w:r>
              <w:rPr>
                <w:sz w:val="15"/>
              </w:rPr>
              <w:t>Two simultaneous valid requests</w:t>
            </w:r>
          </w:p>
        </w:tc>
        <w:tc>
          <w:tcPr>
            <w:tcW w:type="dxa" w:w="2045"/>
            <w:vAlign w:val="top"/>
            <w:shd w:fill="F7F9FB"/>
          </w:tcPr>
          <w:p>
            <w:r>
              <w:rPr>
                <w:sz w:val="15"/>
              </w:rPr>
              <w:t>At most one successful commit</w:t>
            </w:r>
          </w:p>
        </w:tc>
        <w:tc>
          <w:tcPr>
            <w:tcW w:type="dxa" w:w="2045"/>
            <w:vAlign w:val="top"/>
            <w:shd w:fill="F7F9FB"/>
          </w:tcPr>
          <w:p>
            <w:r>
              <w:rPr>
                <w:sz w:val="15"/>
              </w:rPr>
              <w:t>R-002</w:t>
            </w:r>
          </w:p>
        </w:tc>
      </w:tr>
      <w:tr>
        <w:tc>
          <w:tcPr>
            <w:tcW w:type="dxa" w:w="2045"/>
            <w:vAlign w:val="top"/>
          </w:tcPr>
          <w:p>
            <w:r>
              <w:rPr>
                <w:sz w:val="15"/>
              </w:rPr>
              <w:t>TC-CR-015</w:t>
            </w:r>
          </w:p>
        </w:tc>
        <w:tc>
          <w:tcPr>
            <w:tcW w:type="dxa" w:w="2045"/>
            <w:vAlign w:val="top"/>
          </w:tcPr>
          <w:p>
            <w:r>
              <w:rPr>
                <w:sz w:val="15"/>
              </w:rPr>
              <w:t>Responsive UI</w:t>
            </w:r>
          </w:p>
        </w:tc>
        <w:tc>
          <w:tcPr>
            <w:tcW w:type="dxa" w:w="2045"/>
            <w:vAlign w:val="top"/>
          </w:tcPr>
          <w:p>
            <w:r>
              <w:rPr>
                <w:sz w:val="15"/>
              </w:rPr>
              <w:t>Desktop/tablet/mobile representative viewports</w:t>
            </w:r>
          </w:p>
        </w:tc>
        <w:tc>
          <w:tcPr>
            <w:tcW w:type="dxa" w:w="2045"/>
            <w:vAlign w:val="top"/>
          </w:tcPr>
          <w:p>
            <w:r>
              <w:rPr>
                <w:sz w:val="15"/>
              </w:rPr>
              <w:t>No clipping; nav adapts; same authorized functions</w:t>
            </w:r>
          </w:p>
        </w:tc>
        <w:tc>
          <w:tcPr>
            <w:tcW w:type="dxa" w:w="2045"/>
            <w:vAlign w:val="top"/>
          </w:tcPr>
          <w:p>
            <w:r>
              <w:rPr>
                <w:sz w:val="15"/>
              </w:rPr>
              <w:t>AC-009</w:t>
            </w:r>
          </w:p>
        </w:tc>
      </w:tr>
      <w:tr>
        <w:tc>
          <w:tcPr>
            <w:tcW w:type="dxa" w:w="2045"/>
            <w:vAlign w:val="top"/>
            <w:shd w:fill="F7F9FB"/>
          </w:tcPr>
          <w:p>
            <w:r>
              <w:rPr>
                <w:sz w:val="15"/>
              </w:rPr>
              <w:t>TC-CR-016</w:t>
            </w:r>
          </w:p>
        </w:tc>
        <w:tc>
          <w:tcPr>
            <w:tcW w:type="dxa" w:w="2045"/>
            <w:vAlign w:val="top"/>
            <w:shd w:fill="F7F9FB"/>
          </w:tcPr>
          <w:p>
            <w:r>
              <w:rPr>
                <w:sz w:val="15"/>
              </w:rPr>
              <w:t>Accessibility</w:t>
            </w:r>
          </w:p>
        </w:tc>
        <w:tc>
          <w:tcPr>
            <w:tcW w:type="dxa" w:w="2045"/>
            <w:vAlign w:val="top"/>
            <w:shd w:fill="F7F9FB"/>
          </w:tcPr>
          <w:p>
            <w:r>
              <w:rPr>
                <w:sz w:val="15"/>
              </w:rPr>
              <w:t>Keyboard-only interaction</w:t>
            </w:r>
          </w:p>
        </w:tc>
        <w:tc>
          <w:tcPr>
            <w:tcW w:type="dxa" w:w="2045"/>
            <w:vAlign w:val="top"/>
            <w:shd w:fill="F7F9FB"/>
          </w:tcPr>
          <w:p>
            <w:r>
              <w:rPr>
                <w:sz w:val="15"/>
              </w:rPr>
              <w:t>All controls operable; focus visible; modal focus controlled</w:t>
            </w:r>
          </w:p>
        </w:tc>
        <w:tc>
          <w:tcPr>
            <w:tcW w:type="dxa" w:w="2045"/>
            <w:vAlign w:val="top"/>
            <w:shd w:fill="F7F9FB"/>
          </w:tcPr>
          <w:p>
            <w:r>
              <w:rPr>
                <w:sz w:val="15"/>
              </w:rPr>
              <w:t>NFR-CR-003</w:t>
            </w:r>
          </w:p>
        </w:tc>
      </w:tr>
      <w:tr>
        <w:tc>
          <w:tcPr>
            <w:tcW w:type="dxa" w:w="2045"/>
            <w:vAlign w:val="top"/>
          </w:tcPr>
          <w:p>
            <w:r>
              <w:rPr>
                <w:sz w:val="15"/>
              </w:rPr>
              <w:t>TC-CR-017</w:t>
            </w:r>
          </w:p>
        </w:tc>
        <w:tc>
          <w:tcPr>
            <w:tcW w:type="dxa" w:w="2045"/>
            <w:vAlign w:val="top"/>
          </w:tcPr>
          <w:p>
            <w:r>
              <w:rPr>
                <w:sz w:val="15"/>
              </w:rPr>
              <w:t>Regression</w:t>
            </w:r>
          </w:p>
        </w:tc>
        <w:tc>
          <w:tcPr>
            <w:tcW w:type="dxa" w:w="2045"/>
            <w:vAlign w:val="top"/>
          </w:tcPr>
          <w:p>
            <w:r>
              <w:rPr>
                <w:sz w:val="15"/>
              </w:rPr>
              <w:t>Existing workflows</w:t>
            </w:r>
          </w:p>
        </w:tc>
        <w:tc>
          <w:tcPr>
            <w:tcW w:type="dxa" w:w="2045"/>
            <w:vAlign w:val="top"/>
          </w:tcPr>
          <w:p>
            <w:r>
              <w:rPr>
                <w:sz w:val="15"/>
              </w:rPr>
              <w:t>Existing approved functions remain operational</w:t>
            </w:r>
          </w:p>
        </w:tc>
        <w:tc>
          <w:tcPr>
            <w:tcW w:type="dxa" w:w="2045"/>
            <w:vAlign w:val="top"/>
          </w:tcPr>
          <w:p>
            <w:r>
              <w:rPr>
                <w:sz w:val="15"/>
              </w:rPr>
              <w:t>AC-008/010</w:t>
            </w:r>
          </w:p>
        </w:tc>
      </w:tr>
    </w:tbl>
    <w:p>
      <w:pPr>
        <w:spacing w:after="20"/>
      </w:pPr>
    </w:p>
    <w:p>
      <w:pPr>
        <w:pStyle w:val="Heading1"/>
      </w:pPr>
      <w:r>
        <w:t>31. Requirements-to-Implementation Traceability</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shd w:fill="17365D"/>
            <w:vAlign w:val="center"/>
          </w:tcPr>
          <w:p>
            <w:r>
              <w:rPr>
                <w:b/>
                <w:color w:val="FFFFFF"/>
                <w:sz w:val="16"/>
              </w:rPr>
              <w:t>Requirement / Rule</w:t>
            </w:r>
          </w:p>
        </w:tc>
        <w:tc>
          <w:tcPr>
            <w:tcW w:type="dxa" w:w="3408"/>
            <w:shd w:fill="17365D"/>
            <w:vAlign w:val="center"/>
          </w:tcPr>
          <w:p>
            <w:r>
              <w:rPr>
                <w:b/>
                <w:color w:val="FFFFFF"/>
                <w:sz w:val="16"/>
              </w:rPr>
              <w:t>Implementation Element</w:t>
            </w:r>
          </w:p>
        </w:tc>
        <w:tc>
          <w:tcPr>
            <w:tcW w:type="dxa" w:w="3408"/>
            <w:shd w:fill="17365D"/>
            <w:vAlign w:val="center"/>
          </w:tcPr>
          <w:p>
            <w:r>
              <w:rPr>
                <w:b/>
                <w:color w:val="FFFFFF"/>
                <w:sz w:val="16"/>
              </w:rPr>
              <w:t>Test Condition</w:t>
            </w:r>
          </w:p>
        </w:tc>
      </w:tr>
      <w:tr>
        <w:tc>
          <w:tcPr>
            <w:tcW w:type="dxa" w:w="3408"/>
            <w:vAlign w:val="top"/>
          </w:tcPr>
          <w:p>
            <w:r>
              <w:rPr>
                <w:sz w:val="15"/>
              </w:rPr>
              <w:t>FR-CR-001</w:t>
            </w:r>
          </w:p>
        </w:tc>
        <w:tc>
          <w:tcPr>
            <w:tcW w:type="dxa" w:w="3408"/>
            <w:vAlign w:val="top"/>
          </w:tcPr>
          <w:p>
            <w:r>
              <w:rPr>
                <w:sz w:val="15"/>
              </w:rPr>
              <w:t>CRUI-001; CRP-001</w:t>
            </w:r>
          </w:p>
        </w:tc>
        <w:tc>
          <w:tcPr>
            <w:tcW w:type="dxa" w:w="3408"/>
            <w:vAlign w:val="top"/>
          </w:tcPr>
          <w:p>
            <w:r>
              <w:rPr>
                <w:sz w:val="15"/>
              </w:rPr>
              <w:t>TC-CR-001</w:t>
            </w:r>
          </w:p>
        </w:tc>
      </w:tr>
      <w:tr>
        <w:tc>
          <w:tcPr>
            <w:tcW w:type="dxa" w:w="3408"/>
            <w:vAlign w:val="top"/>
            <w:shd w:fill="F7F9FB"/>
          </w:tcPr>
          <w:p>
            <w:r>
              <w:rPr>
                <w:sz w:val="15"/>
              </w:rPr>
              <w:t>FR-CR-002</w:t>
            </w:r>
          </w:p>
        </w:tc>
        <w:tc>
          <w:tcPr>
            <w:tcW w:type="dxa" w:w="3408"/>
            <w:vAlign w:val="top"/>
            <w:shd w:fill="F7F9FB"/>
          </w:tcPr>
          <w:p>
            <w:r>
              <w:rPr>
                <w:sz w:val="15"/>
              </w:rPr>
              <w:t>CRUI-002; CRA-001/002/003</w:t>
            </w:r>
          </w:p>
        </w:tc>
        <w:tc>
          <w:tcPr>
            <w:tcW w:type="dxa" w:w="3408"/>
            <w:vAlign w:val="top"/>
            <w:shd w:fill="F7F9FB"/>
          </w:tcPr>
          <w:p>
            <w:r>
              <w:rPr>
                <w:sz w:val="15"/>
              </w:rPr>
              <w:t>TC-CR-002</w:t>
            </w:r>
          </w:p>
        </w:tc>
      </w:tr>
      <w:tr>
        <w:tc>
          <w:tcPr>
            <w:tcW w:type="dxa" w:w="3408"/>
            <w:vAlign w:val="top"/>
          </w:tcPr>
          <w:p>
            <w:r>
              <w:rPr>
                <w:sz w:val="15"/>
              </w:rPr>
              <w:t>FR-CR-003</w:t>
            </w:r>
          </w:p>
        </w:tc>
        <w:tc>
          <w:tcPr>
            <w:tcW w:type="dxa" w:w="3408"/>
            <w:vAlign w:val="top"/>
          </w:tcPr>
          <w:p>
            <w:r>
              <w:rPr>
                <w:sz w:val="15"/>
              </w:rPr>
              <w:t>role-router; CRUI-002</w:t>
            </w:r>
          </w:p>
        </w:tc>
        <w:tc>
          <w:tcPr>
            <w:tcW w:type="dxa" w:w="3408"/>
            <w:vAlign w:val="top"/>
          </w:tcPr>
          <w:p>
            <w:r>
              <w:rPr>
                <w:sz w:val="15"/>
              </w:rPr>
              <w:t>TC-CR-002</w:t>
            </w:r>
          </w:p>
        </w:tc>
      </w:tr>
      <w:tr>
        <w:tc>
          <w:tcPr>
            <w:tcW w:type="dxa" w:w="3408"/>
            <w:vAlign w:val="top"/>
            <w:shd w:fill="F7F9FB"/>
          </w:tcPr>
          <w:p>
            <w:r>
              <w:rPr>
                <w:sz w:val="15"/>
              </w:rPr>
              <w:t>FR-CR-004</w:t>
            </w:r>
          </w:p>
        </w:tc>
        <w:tc>
          <w:tcPr>
            <w:tcW w:type="dxa" w:w="3408"/>
            <w:vAlign w:val="top"/>
            <w:shd w:fill="F7F9FB"/>
          </w:tcPr>
          <w:p>
            <w:r>
              <w:rPr>
                <w:sz w:val="15"/>
              </w:rPr>
              <w:t>CRUI-001 -&gt; existing WF-001</w:t>
            </w:r>
          </w:p>
        </w:tc>
        <w:tc>
          <w:tcPr>
            <w:tcW w:type="dxa" w:w="3408"/>
            <w:vAlign w:val="top"/>
            <w:shd w:fill="F7F9FB"/>
          </w:tcPr>
          <w:p>
            <w:r>
              <w:rPr>
                <w:sz w:val="15"/>
              </w:rPr>
              <w:t>TC-CR-001</w:t>
            </w:r>
          </w:p>
        </w:tc>
      </w:tr>
      <w:tr>
        <w:tc>
          <w:tcPr>
            <w:tcW w:type="dxa" w:w="3408"/>
            <w:vAlign w:val="top"/>
          </w:tcPr>
          <w:p>
            <w:r>
              <w:rPr>
                <w:sz w:val="15"/>
              </w:rPr>
              <w:t>FR-CR-005</w:t>
            </w:r>
          </w:p>
        </w:tc>
        <w:tc>
          <w:tcPr>
            <w:tcW w:type="dxa" w:w="3408"/>
            <w:vAlign w:val="top"/>
          </w:tcPr>
          <w:p>
            <w:r>
              <w:rPr>
                <w:sz w:val="15"/>
              </w:rPr>
              <w:t>CRUI-008; CRA-007; VAL-017/019/020/021</w:t>
            </w:r>
          </w:p>
        </w:tc>
        <w:tc>
          <w:tcPr>
            <w:tcW w:type="dxa" w:w="3408"/>
            <w:vAlign w:val="top"/>
          </w:tcPr>
          <w:p>
            <w:r>
              <w:rPr>
                <w:sz w:val="15"/>
              </w:rPr>
              <w:t>TC-CR-011–014</w:t>
            </w:r>
          </w:p>
        </w:tc>
      </w:tr>
      <w:tr>
        <w:tc>
          <w:tcPr>
            <w:tcW w:type="dxa" w:w="3408"/>
            <w:vAlign w:val="top"/>
            <w:shd w:fill="F7F9FB"/>
          </w:tcPr>
          <w:p>
            <w:r>
              <w:rPr>
                <w:sz w:val="15"/>
              </w:rPr>
              <w:t>FR-CR-006</w:t>
            </w:r>
          </w:p>
        </w:tc>
        <w:tc>
          <w:tcPr>
            <w:tcW w:type="dxa" w:w="3408"/>
            <w:vAlign w:val="top"/>
            <w:shd w:fill="F7F9FB"/>
          </w:tcPr>
          <w:p>
            <w:r>
              <w:rPr>
                <w:sz w:val="15"/>
              </w:rPr>
              <w:t>CRUI-003; CRP-003</w:t>
            </w:r>
          </w:p>
        </w:tc>
        <w:tc>
          <w:tcPr>
            <w:tcW w:type="dxa" w:w="3408"/>
            <w:vAlign w:val="top"/>
            <w:shd w:fill="F7F9FB"/>
          </w:tcPr>
          <w:p>
            <w:r>
              <w:rPr>
                <w:sz w:val="15"/>
              </w:rPr>
              <w:t>TC-CR-003</w:t>
            </w:r>
          </w:p>
        </w:tc>
      </w:tr>
      <w:tr>
        <w:tc>
          <w:tcPr>
            <w:tcW w:type="dxa" w:w="3408"/>
            <w:vAlign w:val="top"/>
          </w:tcPr>
          <w:p>
            <w:r>
              <w:rPr>
                <w:sz w:val="15"/>
              </w:rPr>
              <w:t>FR-CR-007</w:t>
            </w:r>
          </w:p>
        </w:tc>
        <w:tc>
          <w:tcPr>
            <w:tcW w:type="dxa" w:w="3408"/>
            <w:vAlign w:val="top"/>
          </w:tcPr>
          <w:p>
            <w:r>
              <w:rPr>
                <w:sz w:val="15"/>
              </w:rPr>
              <w:t>CRUI-004; CRP-004</w:t>
            </w:r>
          </w:p>
        </w:tc>
        <w:tc>
          <w:tcPr>
            <w:tcW w:type="dxa" w:w="3408"/>
            <w:vAlign w:val="top"/>
          </w:tcPr>
          <w:p>
            <w:r>
              <w:rPr>
                <w:sz w:val="15"/>
              </w:rPr>
              <w:t>TC-CR-002/005</w:t>
            </w:r>
          </w:p>
        </w:tc>
      </w:tr>
      <w:tr>
        <w:tc>
          <w:tcPr>
            <w:tcW w:type="dxa" w:w="3408"/>
            <w:vAlign w:val="top"/>
            <w:shd w:fill="F7F9FB"/>
          </w:tcPr>
          <w:p>
            <w:r>
              <w:rPr>
                <w:sz w:val="15"/>
              </w:rPr>
              <w:t>FR-CR-008</w:t>
            </w:r>
          </w:p>
        </w:tc>
        <w:tc>
          <w:tcPr>
            <w:tcW w:type="dxa" w:w="3408"/>
            <w:vAlign w:val="top"/>
            <w:shd w:fill="F7F9FB"/>
          </w:tcPr>
          <w:p>
            <w:r>
              <w:rPr>
                <w:sz w:val="15"/>
              </w:rPr>
              <w:t>CRUI-005; CRP-005</w:t>
            </w:r>
          </w:p>
        </w:tc>
        <w:tc>
          <w:tcPr>
            <w:tcW w:type="dxa" w:w="3408"/>
            <w:vAlign w:val="top"/>
            <w:shd w:fill="F7F9FB"/>
          </w:tcPr>
          <w:p>
            <w:r>
              <w:rPr>
                <w:sz w:val="15"/>
              </w:rPr>
              <w:t>TC-CR-002</w:t>
            </w:r>
          </w:p>
        </w:tc>
      </w:tr>
      <w:tr>
        <w:tc>
          <w:tcPr>
            <w:tcW w:type="dxa" w:w="3408"/>
            <w:vAlign w:val="top"/>
          </w:tcPr>
          <w:p>
            <w:r>
              <w:rPr>
                <w:sz w:val="15"/>
              </w:rPr>
              <w:t>FR-CR-009</w:t>
            </w:r>
          </w:p>
        </w:tc>
        <w:tc>
          <w:tcPr>
            <w:tcW w:type="dxa" w:w="3408"/>
            <w:vAlign w:val="top"/>
          </w:tcPr>
          <w:p>
            <w:r>
              <w:rPr>
                <w:sz w:val="15"/>
              </w:rPr>
              <w:t>navigation.service; dashboards</w:t>
            </w:r>
          </w:p>
        </w:tc>
        <w:tc>
          <w:tcPr>
            <w:tcW w:type="dxa" w:w="3408"/>
            <w:vAlign w:val="top"/>
          </w:tcPr>
          <w:p>
            <w:r>
              <w:rPr>
                <w:sz w:val="15"/>
              </w:rPr>
              <w:t>TC-CR-003–005</w:t>
            </w:r>
          </w:p>
        </w:tc>
      </w:tr>
      <w:tr>
        <w:tc>
          <w:tcPr>
            <w:tcW w:type="dxa" w:w="3408"/>
            <w:vAlign w:val="top"/>
            <w:shd w:fill="F7F9FB"/>
          </w:tcPr>
          <w:p>
            <w:r>
              <w:rPr>
                <w:sz w:val="15"/>
              </w:rPr>
              <w:t>FR-CR-010/011</w:t>
            </w:r>
          </w:p>
        </w:tc>
        <w:tc>
          <w:tcPr>
            <w:tcW w:type="dxa" w:w="3408"/>
            <w:vAlign w:val="top"/>
            <w:shd w:fill="F7F9FB"/>
          </w:tcPr>
          <w:p>
            <w:r>
              <w:rPr>
                <w:sz w:val="15"/>
              </w:rPr>
              <w:t>CRA-004; session service</w:t>
            </w:r>
          </w:p>
        </w:tc>
        <w:tc>
          <w:tcPr>
            <w:tcW w:type="dxa" w:w="3408"/>
            <w:vAlign w:val="top"/>
            <w:shd w:fill="F7F9FB"/>
          </w:tcPr>
          <w:p>
            <w:r>
              <w:rPr>
                <w:sz w:val="15"/>
              </w:rPr>
              <w:t>TC-CR-006</w:t>
            </w:r>
          </w:p>
        </w:tc>
      </w:tr>
      <w:tr>
        <w:tc>
          <w:tcPr>
            <w:tcW w:type="dxa" w:w="3408"/>
            <w:vAlign w:val="top"/>
          </w:tcPr>
          <w:p>
            <w:r>
              <w:rPr>
                <w:sz w:val="15"/>
              </w:rPr>
              <w:t>FR-CR-012</w:t>
            </w:r>
          </w:p>
        </w:tc>
        <w:tc>
          <w:tcPr>
            <w:tcW w:type="dxa" w:w="3408"/>
            <w:vAlign w:val="top"/>
          </w:tcPr>
          <w:p>
            <w:r>
              <w:rPr>
                <w:sz w:val="15"/>
              </w:rPr>
              <w:t>CRUI-006; CRA-005</w:t>
            </w:r>
          </w:p>
        </w:tc>
        <w:tc>
          <w:tcPr>
            <w:tcW w:type="dxa" w:w="3408"/>
            <w:vAlign w:val="top"/>
          </w:tcPr>
          <w:p>
            <w:r>
              <w:rPr>
                <w:sz w:val="15"/>
              </w:rPr>
              <w:t>TC-CR-008</w:t>
            </w:r>
          </w:p>
        </w:tc>
      </w:tr>
      <w:tr>
        <w:tc>
          <w:tcPr>
            <w:tcW w:type="dxa" w:w="3408"/>
            <w:vAlign w:val="top"/>
            <w:shd w:fill="F7F9FB"/>
          </w:tcPr>
          <w:p>
            <w:r>
              <w:rPr>
                <w:sz w:val="15"/>
              </w:rPr>
              <w:t>FR-CR-013</w:t>
            </w:r>
          </w:p>
        </w:tc>
        <w:tc>
          <w:tcPr>
            <w:tcW w:type="dxa" w:w="3408"/>
            <w:vAlign w:val="top"/>
            <w:shd w:fill="F7F9FB"/>
          </w:tcPr>
          <w:p>
            <w:r>
              <w:rPr>
                <w:sz w:val="15"/>
              </w:rPr>
              <w:t>Profile allow-list; VAL-007–009</w:t>
            </w:r>
          </w:p>
        </w:tc>
        <w:tc>
          <w:tcPr>
            <w:tcW w:type="dxa" w:w="3408"/>
            <w:vAlign w:val="top"/>
            <w:shd w:fill="F7F9FB"/>
          </w:tcPr>
          <w:p>
            <w:r>
              <w:rPr>
                <w:sz w:val="15"/>
              </w:rPr>
              <w:t>TC-CR-009</w:t>
            </w:r>
          </w:p>
        </w:tc>
      </w:tr>
      <w:tr>
        <w:tc>
          <w:tcPr>
            <w:tcW w:type="dxa" w:w="3408"/>
            <w:vAlign w:val="top"/>
          </w:tcPr>
          <w:p>
            <w:r>
              <w:rPr>
                <w:sz w:val="15"/>
              </w:rPr>
              <w:t>FR-CR-014</w:t>
            </w:r>
          </w:p>
        </w:tc>
        <w:tc>
          <w:tcPr>
            <w:tcW w:type="dxa" w:w="3408"/>
            <w:vAlign w:val="top"/>
          </w:tcPr>
          <w:p>
            <w:r>
              <w:rPr>
                <w:sz w:val="15"/>
              </w:rPr>
              <w:t>CRA-006; VAL-010/011</w:t>
            </w:r>
          </w:p>
        </w:tc>
        <w:tc>
          <w:tcPr>
            <w:tcW w:type="dxa" w:w="3408"/>
            <w:vAlign w:val="top"/>
          </w:tcPr>
          <w:p>
            <w:r>
              <w:rPr>
                <w:sz w:val="15"/>
              </w:rPr>
              <w:t>TC-CR-010</w:t>
            </w:r>
          </w:p>
        </w:tc>
      </w:tr>
      <w:tr>
        <w:tc>
          <w:tcPr>
            <w:tcW w:type="dxa" w:w="3408"/>
            <w:vAlign w:val="top"/>
            <w:shd w:fill="F7F9FB"/>
          </w:tcPr>
          <w:p>
            <w:r>
              <w:rPr>
                <w:sz w:val="15"/>
              </w:rPr>
              <w:t>FR-CR-015</w:t>
            </w:r>
          </w:p>
        </w:tc>
        <w:tc>
          <w:tcPr>
            <w:tcW w:type="dxa" w:w="3408"/>
            <w:vAlign w:val="top"/>
            <w:shd w:fill="F7F9FB"/>
          </w:tcPr>
          <w:p>
            <w:r>
              <w:rPr>
                <w:sz w:val="15"/>
              </w:rPr>
              <w:t>CRUI-007; session middleware</w:t>
            </w:r>
          </w:p>
        </w:tc>
        <w:tc>
          <w:tcPr>
            <w:tcW w:type="dxa" w:w="3408"/>
            <w:vAlign w:val="top"/>
            <w:shd w:fill="F7F9FB"/>
          </w:tcPr>
          <w:p>
            <w:r>
              <w:rPr>
                <w:sz w:val="15"/>
              </w:rPr>
              <w:t>TC-CR-007</w:t>
            </w:r>
          </w:p>
        </w:tc>
      </w:tr>
      <w:tr>
        <w:tc>
          <w:tcPr>
            <w:tcW w:type="dxa" w:w="3408"/>
            <w:vAlign w:val="top"/>
          </w:tcPr>
          <w:p>
            <w:r>
              <w:rPr>
                <w:sz w:val="15"/>
              </w:rPr>
              <w:t>FR-CR-016</w:t>
            </w:r>
          </w:p>
        </w:tc>
        <w:tc>
          <w:tcPr>
            <w:tcW w:type="dxa" w:w="3408"/>
            <w:vAlign w:val="top"/>
          </w:tcPr>
          <w:p>
            <w:r>
              <w:rPr>
                <w:sz w:val="15"/>
              </w:rPr>
              <w:t>Shared EJS shell/Bootstrap</w:t>
            </w:r>
          </w:p>
        </w:tc>
        <w:tc>
          <w:tcPr>
            <w:tcW w:type="dxa" w:w="3408"/>
            <w:vAlign w:val="top"/>
          </w:tcPr>
          <w:p>
            <w:r>
              <w:rPr>
                <w:sz w:val="15"/>
              </w:rPr>
              <w:t>TC-CR-015/016</w:t>
            </w:r>
          </w:p>
        </w:tc>
      </w:tr>
      <w:tr>
        <w:tc>
          <w:tcPr>
            <w:tcW w:type="dxa" w:w="3408"/>
            <w:vAlign w:val="top"/>
            <w:shd w:fill="F7F9FB"/>
          </w:tcPr>
          <w:p>
            <w:r>
              <w:rPr>
                <w:sz w:val="15"/>
              </w:rPr>
              <w:t>BR-CR-001/006/007/008/011</w:t>
            </w:r>
          </w:p>
        </w:tc>
        <w:tc>
          <w:tcPr>
            <w:tcW w:type="dxa" w:w="3408"/>
            <w:vAlign w:val="top"/>
            <w:shd w:fill="F7F9FB"/>
          </w:tcPr>
          <w:p>
            <w:r>
              <w:rPr>
                <w:sz w:val="15"/>
              </w:rPr>
              <w:t>authorization + navigation</w:t>
            </w:r>
          </w:p>
        </w:tc>
        <w:tc>
          <w:tcPr>
            <w:tcW w:type="dxa" w:w="3408"/>
            <w:vAlign w:val="top"/>
            <w:shd w:fill="F7F9FB"/>
          </w:tcPr>
          <w:p>
            <w:r>
              <w:rPr>
                <w:sz w:val="15"/>
              </w:rPr>
              <w:t>TC-CR-003–005</w:t>
            </w:r>
          </w:p>
        </w:tc>
      </w:tr>
      <w:tr>
        <w:tc>
          <w:tcPr>
            <w:tcW w:type="dxa" w:w="3408"/>
            <w:vAlign w:val="top"/>
          </w:tcPr>
          <w:p>
            <w:r>
              <w:rPr>
                <w:sz w:val="15"/>
              </w:rPr>
              <w:t>BR-CR-002/003/009/010</w:t>
            </w:r>
          </w:p>
        </w:tc>
        <w:tc>
          <w:tcPr>
            <w:tcW w:type="dxa" w:w="3408"/>
            <w:vAlign w:val="top"/>
          </w:tcPr>
          <w:p>
            <w:r>
              <w:rPr>
                <w:sz w:val="15"/>
              </w:rPr>
              <w:t>session/auth/logout</w:t>
            </w:r>
          </w:p>
        </w:tc>
        <w:tc>
          <w:tcPr>
            <w:tcW w:type="dxa" w:w="3408"/>
            <w:vAlign w:val="top"/>
          </w:tcPr>
          <w:p>
            <w:r>
              <w:rPr>
                <w:sz w:val="15"/>
              </w:rPr>
              <w:t>TC-CR-002/006/007</w:t>
            </w:r>
          </w:p>
        </w:tc>
      </w:tr>
      <w:tr>
        <w:tc>
          <w:tcPr>
            <w:tcW w:type="dxa" w:w="3408"/>
            <w:vAlign w:val="top"/>
            <w:shd w:fill="F7F9FB"/>
          </w:tcPr>
          <w:p>
            <w:r>
              <w:rPr>
                <w:sz w:val="15"/>
              </w:rPr>
              <w:t>BR-CR-004</w:t>
            </w:r>
          </w:p>
        </w:tc>
        <w:tc>
          <w:tcPr>
            <w:tcW w:type="dxa" w:w="3408"/>
            <w:vAlign w:val="top"/>
            <w:shd w:fill="F7F9FB"/>
          </w:tcPr>
          <w:p>
            <w:r>
              <w:rPr>
                <w:sz w:val="15"/>
              </w:rPr>
              <w:t>profile service</w:t>
            </w:r>
          </w:p>
        </w:tc>
        <w:tc>
          <w:tcPr>
            <w:tcW w:type="dxa" w:w="3408"/>
            <w:vAlign w:val="top"/>
            <w:shd w:fill="F7F9FB"/>
          </w:tcPr>
          <w:p>
            <w:r>
              <w:rPr>
                <w:sz w:val="15"/>
              </w:rPr>
              <w:t>TC-CR-008–010</w:t>
            </w:r>
          </w:p>
        </w:tc>
      </w:tr>
      <w:tr>
        <w:tc>
          <w:tcPr>
            <w:tcW w:type="dxa" w:w="3408"/>
            <w:vAlign w:val="top"/>
          </w:tcPr>
          <w:p>
            <w:r>
              <w:rPr>
                <w:sz w:val="15"/>
              </w:rPr>
              <w:t>BR-CR-005</w:t>
            </w:r>
          </w:p>
        </w:tc>
        <w:tc>
          <w:tcPr>
            <w:tcW w:type="dxa" w:w="3408"/>
            <w:vAlign w:val="top"/>
          </w:tcPr>
          <w:p>
            <w:r>
              <w:rPr>
                <w:sz w:val="15"/>
              </w:rPr>
              <w:t>bootstrap service</w:t>
            </w:r>
          </w:p>
        </w:tc>
        <w:tc>
          <w:tcPr>
            <w:tcW w:type="dxa" w:w="3408"/>
            <w:vAlign w:val="top"/>
          </w:tcPr>
          <w:p>
            <w:r>
              <w:rPr>
                <w:sz w:val="15"/>
              </w:rPr>
              <w:t>TC-CR-011–014</w:t>
            </w:r>
          </w:p>
        </w:tc>
      </w:tr>
      <w:tr>
        <w:tc>
          <w:tcPr>
            <w:tcW w:type="dxa" w:w="3408"/>
            <w:vAlign w:val="top"/>
            <w:shd w:fill="F7F9FB"/>
          </w:tcPr>
          <w:p>
            <w:r>
              <w:rPr>
                <w:sz w:val="15"/>
              </w:rPr>
              <w:t>NFR-CR-001/002/005/006</w:t>
            </w:r>
          </w:p>
        </w:tc>
        <w:tc>
          <w:tcPr>
            <w:tcW w:type="dxa" w:w="3408"/>
            <w:vAlign w:val="top"/>
            <w:shd w:fill="F7F9FB"/>
          </w:tcPr>
          <w:p>
            <w:r>
              <w:rPr>
                <w:sz w:val="15"/>
              </w:rPr>
              <w:t>shared Bootstrap shell</w:t>
            </w:r>
          </w:p>
        </w:tc>
        <w:tc>
          <w:tcPr>
            <w:tcW w:type="dxa" w:w="3408"/>
            <w:vAlign w:val="top"/>
            <w:shd w:fill="F7F9FB"/>
          </w:tcPr>
          <w:p>
            <w:r>
              <w:rPr>
                <w:sz w:val="15"/>
              </w:rPr>
              <w:t>TC-CR-015/017</w:t>
            </w:r>
          </w:p>
        </w:tc>
      </w:tr>
      <w:tr>
        <w:tc>
          <w:tcPr>
            <w:tcW w:type="dxa" w:w="3408"/>
            <w:vAlign w:val="top"/>
          </w:tcPr>
          <w:p>
            <w:r>
              <w:rPr>
                <w:sz w:val="15"/>
              </w:rPr>
              <w:t>NFR-CR-003</w:t>
            </w:r>
          </w:p>
        </w:tc>
        <w:tc>
          <w:tcPr>
            <w:tcW w:type="dxa" w:w="3408"/>
            <w:vAlign w:val="top"/>
          </w:tcPr>
          <w:p>
            <w:r>
              <w:rPr>
                <w:sz w:val="15"/>
              </w:rPr>
              <w:t>accessibility rules</w:t>
            </w:r>
          </w:p>
        </w:tc>
        <w:tc>
          <w:tcPr>
            <w:tcW w:type="dxa" w:w="3408"/>
            <w:vAlign w:val="top"/>
          </w:tcPr>
          <w:p>
            <w:r>
              <w:rPr>
                <w:sz w:val="15"/>
              </w:rPr>
              <w:t>TC-CR-016</w:t>
            </w:r>
          </w:p>
        </w:tc>
      </w:tr>
      <w:tr>
        <w:tc>
          <w:tcPr>
            <w:tcW w:type="dxa" w:w="3408"/>
            <w:vAlign w:val="top"/>
            <w:shd w:fill="F7F9FB"/>
          </w:tcPr>
          <w:p>
            <w:r>
              <w:rPr>
                <w:sz w:val="15"/>
              </w:rPr>
              <w:t>NFR-CR-004</w:t>
            </w:r>
          </w:p>
        </w:tc>
        <w:tc>
          <w:tcPr>
            <w:tcW w:type="dxa" w:w="3408"/>
            <w:vAlign w:val="top"/>
            <w:shd w:fill="F7F9FB"/>
          </w:tcPr>
          <w:p>
            <w:r>
              <w:rPr>
                <w:sz w:val="15"/>
              </w:rPr>
              <w:t>security controls</w:t>
            </w:r>
          </w:p>
        </w:tc>
        <w:tc>
          <w:tcPr>
            <w:tcW w:type="dxa" w:w="3408"/>
            <w:vAlign w:val="top"/>
            <w:shd w:fill="F7F9FB"/>
          </w:tcPr>
          <w:p>
            <w:r>
              <w:rPr>
                <w:sz w:val="15"/>
              </w:rPr>
              <w:t>TC-CR-004–014</w:t>
            </w:r>
          </w:p>
        </w:tc>
      </w:tr>
    </w:tbl>
    <w:p>
      <w:pPr>
        <w:spacing w:after="20"/>
      </w:pPr>
    </w:p>
    <w:p>
      <w:pPr>
        <w:pStyle w:val="Heading1"/>
      </w:pPr>
      <w:r>
        <w:t>32. Design-to-Implementation Traceability</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shd w:fill="17365D"/>
            <w:vAlign w:val="center"/>
          </w:tcPr>
          <w:p>
            <w:r>
              <w:rPr>
                <w:b/>
                <w:color w:val="FFFFFF"/>
                <w:sz w:val="16"/>
              </w:rPr>
              <w:t>Design ID</w:t>
            </w:r>
          </w:p>
        </w:tc>
        <w:tc>
          <w:tcPr>
            <w:tcW w:type="dxa" w:w="3408"/>
            <w:shd w:fill="17365D"/>
            <w:vAlign w:val="center"/>
          </w:tcPr>
          <w:p>
            <w:r>
              <w:rPr>
                <w:b/>
                <w:color w:val="FFFFFF"/>
                <w:sz w:val="16"/>
              </w:rPr>
              <w:t>Implementation Element</w:t>
            </w:r>
          </w:p>
        </w:tc>
        <w:tc>
          <w:tcPr>
            <w:tcW w:type="dxa" w:w="3408"/>
            <w:shd w:fill="17365D"/>
            <w:vAlign w:val="center"/>
          </w:tcPr>
          <w:p>
            <w:r>
              <w:rPr>
                <w:b/>
                <w:color w:val="FFFFFF"/>
                <w:sz w:val="16"/>
              </w:rPr>
              <w:t>Status</w:t>
            </w:r>
          </w:p>
        </w:tc>
      </w:tr>
      <w:tr>
        <w:tc>
          <w:tcPr>
            <w:tcW w:type="dxa" w:w="3408"/>
            <w:vAlign w:val="top"/>
          </w:tcPr>
          <w:p>
            <w:r>
              <w:rPr>
                <w:sz w:val="15"/>
              </w:rPr>
              <w:t>CMP-001–004</w:t>
            </w:r>
          </w:p>
        </w:tc>
        <w:tc>
          <w:tcPr>
            <w:tcW w:type="dxa" w:w="3408"/>
            <w:vAlign w:val="top"/>
          </w:tcPr>
          <w:p>
            <w:r>
              <w:rPr>
                <w:sz w:val="15"/>
              </w:rPr>
              <w:t>Home/common login/shared shell</w:t>
            </w:r>
          </w:p>
        </w:tc>
        <w:tc>
          <w:tcPr>
            <w:tcW w:type="dxa" w:w="3408"/>
            <w:vAlign w:val="top"/>
          </w:tcPr>
          <w:p>
            <w:r>
              <w:rPr>
                <w:sz w:val="15"/>
              </w:rPr>
              <w:t>Bound</w:t>
            </w:r>
          </w:p>
        </w:tc>
      </w:tr>
      <w:tr>
        <w:tc>
          <w:tcPr>
            <w:tcW w:type="dxa" w:w="3408"/>
            <w:vAlign w:val="top"/>
            <w:shd w:fill="F7F9FB"/>
          </w:tcPr>
          <w:p>
            <w:pPr>
              <w:spacing w:after="0"/>
            </w:pPr>
            <w:r>
              <w:rPr>
                <w:sz w:val="16"/>
              </w:rPr>
              <w:t>CMP-005</w:t>
            </w:r>
          </w:p>
        </w:tc>
        <w:tc>
          <w:tcPr>
            <w:tcW w:type="dxa" w:w="3408"/>
            <w:vAlign w:val="top"/>
            <w:shd w:fill="F7F9FB"/>
          </w:tcPr>
          <w:p>
            <w:pPr>
              <w:spacing w:after="0"/>
            </w:pPr>
            <w:r>
              <w:rPr>
                <w:sz w:val="16"/>
              </w:rPr>
              <w:t>navigation service/shared shell</w:t>
            </w:r>
          </w:p>
        </w:tc>
        <w:tc>
          <w:tcPr>
            <w:tcW w:type="dxa" w:w="3408"/>
            <w:vAlign w:val="top"/>
            <w:shd w:fill="F7F9FB"/>
          </w:tcPr>
          <w:p>
            <w:pPr>
              <w:spacing w:after="0"/>
            </w:pPr>
            <w:r>
              <w:rPr>
                <w:sz w:val="16"/>
              </w:rPr>
              <w:t>BOUND — current role-to-function routes verified; ISG-004 closed</w:t>
            </w:r>
          </w:p>
        </w:tc>
      </w:tr>
      <w:tr>
        <w:tc>
          <w:tcPr>
            <w:tcW w:type="dxa" w:w="3408"/>
            <w:vAlign w:val="top"/>
          </w:tcPr>
          <w:p>
            <w:r>
              <w:rPr>
                <w:sz w:val="15"/>
              </w:rPr>
              <w:t>CMP-006–008</w:t>
            </w:r>
          </w:p>
        </w:tc>
        <w:tc>
          <w:tcPr>
            <w:tcW w:type="dxa" w:w="3408"/>
            <w:vAlign w:val="top"/>
          </w:tcPr>
          <w:p>
            <w:r>
              <w:rPr>
                <w:sz w:val="15"/>
              </w:rPr>
              <w:t>Role dashboards</w:t>
            </w:r>
          </w:p>
        </w:tc>
        <w:tc>
          <w:tcPr>
            <w:tcW w:type="dxa" w:w="3408"/>
            <w:vAlign w:val="top"/>
          </w:tcPr>
          <w:p>
            <w:r>
              <w:rPr>
                <w:sz w:val="15"/>
              </w:rPr>
              <w:t>Bound</w:t>
            </w:r>
          </w:p>
        </w:tc>
      </w:tr>
      <w:tr>
        <w:tc>
          <w:tcPr>
            <w:tcW w:type="dxa" w:w="3408"/>
            <w:vAlign w:val="top"/>
            <w:shd w:fill="F7F9FB"/>
          </w:tcPr>
          <w:p>
            <w:r>
              <w:rPr>
                <w:sz w:val="15"/>
              </w:rPr>
              <w:t>CMP-009</w:t>
            </w:r>
          </w:p>
        </w:tc>
        <w:tc>
          <w:tcPr>
            <w:tcW w:type="dxa" w:w="3408"/>
            <w:vAlign w:val="top"/>
            <w:shd w:fill="F7F9FB"/>
          </w:tcPr>
          <w:p>
            <w:r>
              <w:rPr>
                <w:sz w:val="15"/>
              </w:rPr>
              <w:t>profile service/API/UI</w:t>
            </w:r>
          </w:p>
        </w:tc>
        <w:tc>
          <w:tcPr>
            <w:tcW w:type="dxa" w:w="3408"/>
            <w:vAlign w:val="top"/>
            <w:shd w:fill="F7F9FB"/>
          </w:tcPr>
          <w:p>
            <w:r>
              <w:rPr>
                <w:sz w:val="15"/>
              </w:rPr>
              <w:t>Bound subject to ISG-003 editable-field policy</w:t>
            </w:r>
          </w:p>
        </w:tc>
      </w:tr>
      <w:tr>
        <w:tc>
          <w:tcPr>
            <w:tcW w:type="dxa" w:w="3408"/>
            <w:vAlign w:val="top"/>
          </w:tcPr>
          <w:p>
            <w:pPr>
              <w:spacing w:after="0"/>
            </w:pPr>
            <w:r>
              <w:rPr>
                <w:sz w:val="16"/>
              </w:rPr>
              <w:t>CMP-010–013</w:t>
            </w:r>
          </w:p>
        </w:tc>
        <w:tc>
          <w:tcPr>
            <w:tcW w:type="dxa" w:w="3408"/>
            <w:vAlign w:val="top"/>
          </w:tcPr>
          <w:p>
            <w:pPr>
              <w:spacing w:after="0"/>
            </w:pPr>
            <w:r>
              <w:rPr>
                <w:sz w:val="16"/>
              </w:rPr>
              <w:t>logout/session/expiry/participant registration entry</w:t>
            </w:r>
          </w:p>
        </w:tc>
        <w:tc>
          <w:tcPr>
            <w:tcW w:type="dxa" w:w="3408"/>
            <w:vAlign w:val="top"/>
          </w:tcPr>
          <w:p>
            <w:pPr>
              <w:spacing w:after="0"/>
            </w:pPr>
            <w:r>
              <w:rPr>
                <w:sz w:val="16"/>
              </w:rPr>
              <w:t>Session/participant infrastructure reused; logout endpoint is NEW because current repository has no logout route; session invalidate adapter is verified.</w:t>
            </w:r>
          </w:p>
        </w:tc>
      </w:tr>
      <w:tr>
        <w:tc>
          <w:tcPr>
            <w:tcW w:type="dxa" w:w="3408"/>
            <w:vAlign w:val="top"/>
            <w:shd w:fill="F7F9FB"/>
          </w:tcPr>
          <w:p>
            <w:pPr>
              <w:spacing w:after="0"/>
            </w:pPr>
            <w:r>
              <w:rPr>
                <w:sz w:val="16"/>
              </w:rPr>
              <w:t>CMP-014</w:t>
            </w:r>
          </w:p>
        </w:tc>
        <w:tc>
          <w:tcPr>
            <w:tcW w:type="dxa" w:w="3408"/>
            <w:vAlign w:val="top"/>
            <w:shd w:fill="F7F9FB"/>
          </w:tcPr>
          <w:p>
            <w:pPr>
              <w:spacing w:after="0"/>
            </w:pPr>
            <w:r>
              <w:rPr>
                <w:sz w:val="16"/>
              </w:rPr>
              <w:t>bootstrap service + controlled UI</w:t>
            </w:r>
          </w:p>
        </w:tc>
        <w:tc>
          <w:tcPr>
            <w:tcW w:type="dxa" w:w="3408"/>
            <w:vAlign w:val="top"/>
            <w:shd w:fill="F7F9FB"/>
          </w:tcPr>
          <w:p>
            <w:r>
              <w:rPr>
                <w:sz w:val="16"/>
              </w:rPr>
              <w:t>BOUND — controlled non-public bootstrap; approved email from protected server environment configuration; durable completion in system_administrator_bootstrap_state; static key removed.</w:t>
            </w:r>
          </w:p>
        </w:tc>
      </w:tr>
      <w:tr>
        <w:tc>
          <w:tcPr>
            <w:tcW w:type="dxa" w:w="3408"/>
            <w:vAlign w:val="top"/>
          </w:tcPr>
          <w:p>
            <w:r>
              <w:rPr>
                <w:sz w:val="15"/>
              </w:rPr>
              <w:t>CMP-015</w:t>
            </w:r>
          </w:p>
        </w:tc>
        <w:tc>
          <w:tcPr>
            <w:tcW w:type="dxa" w:w="3408"/>
            <w:vAlign w:val="top"/>
          </w:tcPr>
          <w:p>
            <w:r>
              <w:rPr>
                <w:sz w:val="15"/>
              </w:rPr>
              <w:t>authorization middleware</w:t>
            </w:r>
          </w:p>
        </w:tc>
        <w:tc>
          <w:tcPr>
            <w:tcW w:type="dxa" w:w="3408"/>
            <w:vAlign w:val="top"/>
          </w:tcPr>
          <w:p>
            <w:r>
              <w:rPr>
                <w:sz w:val="15"/>
              </w:rPr>
              <w:t>Reuse</w:t>
            </w:r>
          </w:p>
        </w:tc>
      </w:tr>
      <w:tr>
        <w:tc>
          <w:tcPr>
            <w:tcW w:type="dxa" w:w="3408"/>
            <w:vAlign w:val="top"/>
            <w:shd w:fill="F7F9FB"/>
          </w:tcPr>
          <w:p>
            <w:r>
              <w:rPr>
                <w:sz w:val="15"/>
              </w:rPr>
              <w:t>CMP-016</w:t>
            </w:r>
          </w:p>
        </w:tc>
        <w:tc>
          <w:tcPr>
            <w:tcW w:type="dxa" w:w="3408"/>
            <w:vAlign w:val="top"/>
            <w:shd w:fill="F7F9FB"/>
          </w:tcPr>
          <w:p>
            <w:r>
              <w:rPr>
                <w:sz w:val="15"/>
              </w:rPr>
              <w:t>existing functions</w:t>
            </w:r>
          </w:p>
        </w:tc>
        <w:tc>
          <w:tcPr>
            <w:tcW w:type="dxa" w:w="3408"/>
            <w:vAlign w:val="top"/>
            <w:shd w:fill="F7F9FB"/>
          </w:tcPr>
          <w:p>
            <w:r>
              <w:rPr>
                <w:sz w:val="15"/>
              </w:rPr>
              <w:t>Reuse</w:t>
            </w:r>
          </w:p>
        </w:tc>
      </w:tr>
      <w:tr>
        <w:tc>
          <w:tcPr>
            <w:tcW w:type="dxa" w:w="3408"/>
            <w:vAlign w:val="top"/>
          </w:tcPr>
          <w:p>
            <w:r>
              <w:rPr>
                <w:sz w:val="15"/>
              </w:rPr>
              <w:t>ENT-001–008</w:t>
            </w:r>
          </w:p>
        </w:tc>
        <w:tc>
          <w:tcPr>
            <w:tcW w:type="dxa" w:w="3408"/>
            <w:vAlign w:val="top"/>
          </w:tcPr>
          <w:p>
            <w:r>
              <w:rPr>
                <w:sz w:val="15"/>
              </w:rPr>
              <w:t>Existing physical model where applicable</w:t>
            </w:r>
          </w:p>
        </w:tc>
        <w:tc>
          <w:tcPr>
            <w:tcW w:type="dxa" w:w="3408"/>
            <w:vAlign w:val="top"/>
          </w:tcPr>
          <w:p>
            <w:r>
              <w:rPr>
                <w:sz w:val="16"/>
              </w:rPr>
              <w:t>users, participants and sessions physically verified from supplied migrations; other entities remain reuse-only as applicable.</w:t>
            </w:r>
          </w:p>
        </w:tc>
      </w:tr>
      <w:tr>
        <w:tc>
          <w:tcPr>
            <w:tcW w:type="dxa" w:w="3408"/>
            <w:vAlign w:val="top"/>
            <w:shd w:fill="F7F9FB"/>
          </w:tcPr>
          <w:p>
            <w:r>
              <w:rPr>
                <w:sz w:val="15"/>
              </w:rPr>
              <w:t>ENT-009</w:t>
            </w:r>
          </w:p>
        </w:tc>
        <w:tc>
          <w:tcPr>
            <w:tcW w:type="dxa" w:w="3408"/>
            <w:vAlign w:val="top"/>
            <w:shd w:fill="F7F9FB"/>
          </w:tcPr>
          <w:p>
            <w:r>
              <w:rPr>
                <w:sz w:val="15"/>
              </w:rPr>
              <w:t>System Configuration</w:t>
            </w:r>
          </w:p>
        </w:tc>
        <w:tc>
          <w:tcPr>
            <w:tcW w:type="dxa" w:w="3408"/>
            <w:vAlign w:val="top"/>
            <w:shd w:fill="F7F9FB"/>
          </w:tcPr>
          <w:p>
            <w:r>
              <w:rPr>
                <w:sz w:val="16"/>
              </w:rPr>
              <w:t>BOUND — approved email is protected server-side environment/deployment configuration; durable bootstrap completion is persisted in system_administrator_bootstrap_state. No secret/key is stored in the table.</w:t>
            </w:r>
          </w:p>
        </w:tc>
      </w:tr>
      <w:tr>
        <w:tc>
          <w:tcPr>
            <w:tcW w:type="dxa" w:w="3408"/>
            <w:vAlign w:val="top"/>
          </w:tcPr>
          <w:p>
            <w:pPr>
              <w:spacing w:after="0"/>
            </w:pPr>
            <w:r>
              <w:rPr>
                <w:sz w:val="16"/>
              </w:rPr>
              <w:t>OP-001–013</w:t>
            </w:r>
          </w:p>
        </w:tc>
        <w:tc>
          <w:tcPr>
            <w:tcW w:type="dxa" w:w="3408"/>
            <w:vAlign w:val="top"/>
          </w:tcPr>
          <w:p>
            <w:pPr>
              <w:spacing w:after="0"/>
            </w:pPr>
            <w:r>
              <w:rPr>
                <w:sz w:val="16"/>
              </w:rPr>
              <w:t>Routes/services in Sections 14–24</w:t>
            </w:r>
          </w:p>
        </w:tc>
        <w:tc>
          <w:tcPr>
            <w:tcW w:type="dxa" w:w="3408"/>
            <w:vAlign w:val="top"/>
          </w:tcPr>
          <w:p>
            <w:r>
              <w:rPr>
                <w:sz w:val="16"/>
              </w:rPr>
              <w:t>BOUND against current repository and v1.3 blocker decisions. New CR-001 routes have no current collisions; existing role-login/bootstrap paths verified; bootstrap replacement contract fully bound.</w:t>
            </w:r>
          </w:p>
        </w:tc>
      </w:tr>
      <w:tr>
        <w:tc>
          <w:tcPr>
            <w:tcW w:type="dxa" w:w="3408"/>
            <w:vAlign w:val="top"/>
            <w:shd w:fill="F7F9FB"/>
          </w:tcPr>
          <w:p>
            <w:pPr>
              <w:spacing w:after="0"/>
            </w:pPr>
            <w:r>
              <w:rPr>
                <w:sz w:val="16"/>
              </w:rPr>
              <w:t>VAL-001–021</w:t>
            </w:r>
          </w:p>
        </w:tc>
        <w:tc>
          <w:tcPr>
            <w:tcW w:type="dxa" w:w="3408"/>
            <w:vAlign w:val="top"/>
            <w:shd w:fill="F7F9FB"/>
          </w:tcPr>
          <w:p>
            <w:pPr>
              <w:spacing w:after="0"/>
            </w:pPr>
            <w:r>
              <w:rPr>
                <w:sz w:val="16"/>
              </w:rPr>
              <w:t>Section 25</w:t>
            </w:r>
          </w:p>
        </w:tc>
        <w:tc>
          <w:tcPr>
            <w:tcW w:type="dxa" w:w="3408"/>
            <w:vAlign w:val="top"/>
            <w:shd w:fill="F7F9FB"/>
          </w:tcPr>
          <w:p>
            <w:r>
              <w:rPr>
                <w:sz w:val="16"/>
              </w:rPr>
              <w:t>Bound. Bootstrap configuration/completion and profile editability/validation are fully specified; role/menu mapping remains derived from verified current routes.</w:t>
            </w:r>
          </w:p>
        </w:tc>
      </w:tr>
    </w:tbl>
    <w:p>
      <w:pPr>
        <w:spacing w:after="20"/>
      </w:pPr>
    </w:p>
    <w:p>
      <w:pPr>
        <w:pStyle w:val="Heading1"/>
      </w:pPr>
      <w:r>
        <w:t>PART G — IMPLEMENTATION GAPS</w:t>
      </w:r>
    </w:p>
    <w:p>
      <w:pPr>
        <w:pStyle w:val="Heading1"/>
      </w:pPr>
      <w:r>
        <w:t>33. SDD Design Gap Resolution / Binding</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shd w:fill="17365D"/>
            <w:vAlign w:val="center"/>
          </w:tcPr>
          <w:p>
            <w:r>
              <w:rPr>
                <w:b/>
                <w:color w:val="FFFFFF"/>
                <w:sz w:val="16"/>
              </w:rPr>
              <w:t>DG</w:t>
            </w:r>
          </w:p>
        </w:tc>
        <w:tc>
          <w:tcPr>
            <w:tcW w:type="dxa" w:w="2045"/>
            <w:shd w:fill="17365D"/>
            <w:vAlign w:val="center"/>
          </w:tcPr>
          <w:p>
            <w:r>
              <w:rPr>
                <w:b/>
                <w:color w:val="FFFFFF"/>
                <w:sz w:val="16"/>
              </w:rPr>
              <w:t>SDD Status</w:t>
            </w:r>
          </w:p>
        </w:tc>
        <w:tc>
          <w:tcPr>
            <w:tcW w:type="dxa" w:w="2045"/>
            <w:shd w:fill="17365D"/>
            <w:vAlign w:val="center"/>
          </w:tcPr>
          <w:p>
            <w:r>
              <w:rPr>
                <w:b/>
                <w:color w:val="FFFFFF"/>
                <w:sz w:val="16"/>
              </w:rPr>
              <w:t>Implementation Binding</w:t>
            </w:r>
          </w:p>
        </w:tc>
        <w:tc>
          <w:tcPr>
            <w:tcW w:type="dxa" w:w="2045"/>
            <w:shd w:fill="17365D"/>
            <w:vAlign w:val="center"/>
          </w:tcPr>
          <w:p>
            <w:r>
              <w:rPr>
                <w:b/>
                <w:color w:val="FFFFFF"/>
                <w:sz w:val="16"/>
              </w:rPr>
              <w:t>Remaining Issue</w:t>
            </w:r>
          </w:p>
        </w:tc>
        <w:tc>
          <w:tcPr>
            <w:tcW w:type="dxa" w:w="2045"/>
            <w:shd w:fill="17365D"/>
            <w:vAlign w:val="center"/>
          </w:tcPr>
          <w:p>
            <w:r>
              <w:rPr>
                <w:b/>
                <w:color w:val="FFFFFF"/>
                <w:sz w:val="16"/>
              </w:rPr>
              <w:t>Blocking</w:t>
            </w:r>
          </w:p>
        </w:tc>
      </w:tr>
      <w:tr>
        <w:tc>
          <w:tcPr>
            <w:tcW w:type="dxa" w:w="2045"/>
            <w:vAlign w:val="top"/>
          </w:tcPr>
          <w:p>
            <w:r>
              <w:rPr>
                <w:sz w:val="15"/>
              </w:rPr>
              <w:t>DG-001</w:t>
            </w:r>
          </w:p>
        </w:tc>
        <w:tc>
          <w:tcPr>
            <w:tcW w:type="dxa" w:w="2045"/>
            <w:vAlign w:val="top"/>
          </w:tcPr>
          <w:p>
            <w:r>
              <w:rPr>
                <w:sz w:val="15"/>
              </w:rPr>
              <w:t>RESOLVED</w:t>
            </w:r>
          </w:p>
        </w:tc>
        <w:tc>
          <w:tcPr>
            <w:tcW w:type="dxa" w:w="2045"/>
            <w:vAlign w:val="top"/>
          </w:tcPr>
          <w:p>
            <w:r>
              <w:rPr>
                <w:sz w:val="15"/>
              </w:rPr>
              <w:t>CR-001 bootstrap design retained; no static key/external email</w:t>
            </w:r>
          </w:p>
        </w:tc>
        <w:tc>
          <w:tcPr>
            <w:tcW w:type="dxa" w:w="2045"/>
            <w:vAlign w:val="top"/>
          </w:tcPr>
          <w:p>
            <w:r>
              <w:rPr>
                <w:sz w:val="15"/>
              </w:rPr>
              <w:t>None at behavior level</w:t>
            </w:r>
          </w:p>
        </w:tc>
        <w:tc>
          <w:tcPr>
            <w:tcW w:type="dxa" w:w="2045"/>
            <w:vAlign w:val="top"/>
          </w:tcPr>
          <w:p>
            <w:r>
              <w:rPr>
                <w:sz w:val="15"/>
              </w:rPr>
              <w:t>No</w:t>
            </w:r>
          </w:p>
        </w:tc>
      </w:tr>
      <w:tr>
        <w:tc>
          <w:tcPr>
            <w:tcW w:type="dxa" w:w="2045"/>
            <w:vAlign w:val="top"/>
            <w:shd w:fill="F7F9FB"/>
          </w:tcPr>
          <w:p>
            <w:r>
              <w:rPr>
                <w:sz w:val="15"/>
              </w:rPr>
              <w:t>DG-002</w:t>
            </w:r>
          </w:p>
        </w:tc>
        <w:tc>
          <w:tcPr>
            <w:tcW w:type="dxa" w:w="2045"/>
            <w:vAlign w:val="top"/>
            <w:shd w:fill="F7F9FB"/>
          </w:tcPr>
          <w:p>
            <w:r>
              <w:rPr>
                <w:sz w:val="15"/>
              </w:rPr>
              <w:t>Verification</w:t>
            </w:r>
          </w:p>
        </w:tc>
        <w:tc>
          <w:tcPr>
            <w:tcW w:type="dxa" w:w="2045"/>
            <w:vAlign w:val="top"/>
            <w:shd w:fill="F7F9FB"/>
          </w:tcPr>
          <w:p>
            <w:r>
              <w:rPr>
                <w:sz w:val="16"/>
              </w:rPr>
              <w:t>BOUND for CR-001 profile/auth persistence: supplied migrations verify users, participants and sessions. users.user_id is the account identity; participants.user_id is UNIQUE FK; Participant NRIC/mobile are in participants; email/account fields are in users.</w:t>
            </w:r>
          </w:p>
        </w:tc>
        <w:tc>
          <w:tcPr>
            <w:tcW w:type="dxa" w:w="2045"/>
            <w:vAlign w:val="top"/>
            <w:shd w:fill="F7F9FB"/>
          </w:tcPr>
          <w:p>
            <w:r>
              <w:rPr>
                <w:sz w:val="16"/>
              </w:rPr>
              <w:t>No remaining physical-schema gap for these CR-001 entities. Bootstrap configuration/state is separately tracked under ISG-002.</w:t>
            </w:r>
          </w:p>
        </w:tc>
        <w:tc>
          <w:tcPr>
            <w:tcW w:type="dxa" w:w="2045"/>
            <w:vAlign w:val="top"/>
            <w:shd w:fill="F7F9FB"/>
          </w:tcPr>
          <w:p>
            <w:r>
              <w:rPr>
                <w:sz w:val="16"/>
              </w:rPr>
              <w:t>No</w:t>
            </w:r>
          </w:p>
        </w:tc>
      </w:tr>
      <w:tr>
        <w:tc>
          <w:tcPr>
            <w:tcW w:type="dxa" w:w="2045"/>
            <w:vAlign w:val="top"/>
          </w:tcPr>
          <w:p>
            <w:r>
              <w:rPr>
                <w:sz w:val="15"/>
              </w:rPr>
              <w:t>DG-003</w:t>
            </w:r>
          </w:p>
        </w:tc>
        <w:tc>
          <w:tcPr>
            <w:tcW w:type="dxa" w:w="2045"/>
            <w:vAlign w:val="top"/>
          </w:tcPr>
          <w:p>
            <w:r>
              <w:rPr>
                <w:sz w:val="16"/>
              </w:rPr>
              <w:t>RESOLVED</w:t>
            </w:r>
          </w:p>
        </w:tc>
        <w:tc>
          <w:tcPr>
            <w:tcW w:type="dxa" w:w="2045"/>
            <w:vAlign w:val="top"/>
          </w:tcPr>
          <w:p>
            <w:r>
              <w:rPr>
                <w:sz w:val="16"/>
              </w:rPr>
              <w:t>Profile editability bound by approved server-side allow-list. CR-001 read-only ID/NRIC/Name retained. Email is editable subject to format/uniqueness validation; Participant mobile is editable subject to existing format validation. Username, role, status, security/audit/system fields are immutable.</w:t>
            </w:r>
          </w:p>
        </w:tc>
        <w:tc>
          <w:tcPr>
            <w:tcW w:type="dxa" w:w="2045"/>
            <w:vAlign w:val="top"/>
          </w:tcPr>
          <w:p>
            <w:r>
              <w:rPr>
                <w:sz w:val="16"/>
              </w:rPr>
              <w:t>None</w:t>
            </w:r>
          </w:p>
        </w:tc>
        <w:tc>
          <w:tcPr>
            <w:tcW w:type="dxa" w:w="2045"/>
            <w:vAlign w:val="top"/>
          </w:tcPr>
          <w:p>
            <w:r>
              <w:rPr>
                <w:sz w:val="16"/>
              </w:rPr>
              <w:t>No</w:t>
            </w:r>
          </w:p>
        </w:tc>
      </w:tr>
      <w:tr>
        <w:tc>
          <w:tcPr>
            <w:tcW w:type="dxa" w:w="2045"/>
            <w:vAlign w:val="top"/>
            <w:shd w:fill="F7F9FB"/>
          </w:tcPr>
          <w:p>
            <w:r>
              <w:rPr>
                <w:sz w:val="15"/>
              </w:rPr>
              <w:t>DG-004</w:t>
            </w:r>
          </w:p>
        </w:tc>
        <w:tc>
          <w:tcPr>
            <w:tcW w:type="dxa" w:w="2045"/>
            <w:vAlign w:val="top"/>
            <w:shd w:fill="F7F9FB"/>
          </w:tcPr>
          <w:p>
            <w:r>
              <w:rPr>
                <w:sz w:val="16"/>
              </w:rPr>
              <w:t>RESOLVED</w:t>
            </w:r>
          </w:p>
        </w:tc>
        <w:tc>
          <w:tcPr>
            <w:tcW w:type="dxa" w:w="2045"/>
            <w:vAlign w:val="top"/>
            <w:shd w:fill="F7F9FB"/>
          </w:tcPr>
          <w:p>
            <w:r>
              <w:rPr>
                <w:sz w:val="16"/>
              </w:rPr>
              <w:t>Profile validation bound: server-side allow-list, email format + uniqueness, Participant mobile existing format rules, immutable-field rejection, ownership/authorization. No new email re-verification/notification mechanism is introduced by CR-001.</w:t>
            </w:r>
          </w:p>
        </w:tc>
        <w:tc>
          <w:tcPr>
            <w:tcW w:type="dxa" w:w="2045"/>
            <w:vAlign w:val="top"/>
            <w:shd w:fill="F7F9FB"/>
          </w:tcPr>
          <w:p>
            <w:r>
              <w:rPr>
                <w:sz w:val="16"/>
              </w:rPr>
              <w:t>None</w:t>
            </w:r>
          </w:p>
        </w:tc>
        <w:tc>
          <w:tcPr>
            <w:tcW w:type="dxa" w:w="2045"/>
            <w:vAlign w:val="top"/>
            <w:shd w:fill="F7F9FB"/>
          </w:tcPr>
          <w:p>
            <w:r>
              <w:rPr>
                <w:sz w:val="16"/>
              </w:rPr>
              <w:t>No</w:t>
            </w:r>
          </w:p>
        </w:tc>
      </w:tr>
      <w:tr>
        <w:tc>
          <w:tcPr>
            <w:tcW w:type="dxa" w:w="2045"/>
            <w:vAlign w:val="top"/>
          </w:tcPr>
          <w:p>
            <w:pPr>
              <w:spacing w:after="0"/>
            </w:pPr>
            <w:r>
              <w:rPr>
                <w:sz w:val="16"/>
              </w:rPr>
              <w:t>DG-005</w:t>
            </w:r>
          </w:p>
        </w:tc>
        <w:tc>
          <w:tcPr>
            <w:tcW w:type="dxa" w:w="2045"/>
            <w:vAlign w:val="top"/>
          </w:tcPr>
          <w:p>
            <w:pPr>
              <w:spacing w:after="0"/>
            </w:pPr>
            <w:r>
              <w:rPr>
                <w:sz w:val="16"/>
              </w:rPr>
              <w:t>Verification</w:t>
            </w:r>
          </w:p>
        </w:tc>
        <w:tc>
          <w:tcPr>
            <w:tcW w:type="dxa" w:w="2045"/>
            <w:vAlign w:val="top"/>
          </w:tcPr>
          <w:p>
            <w:pPr>
              <w:spacing w:after="0"/>
            </w:pPr>
            <w:r>
              <w:rPr>
                <w:sz w:val="16"/>
              </w:rPr>
              <w:t>RESOLVED from current repository. Protected UI/API routes explicitly enforce: PARTICIPANT -&gt; registrations/program registration; TRAINER -&gt; trainer programs/attendance; TRAINING_ADMINISTRATOR -&gt; program/category/registration/certificate/report management; SYSTEM_ADMINISTRATOR -&gt; user-account management.</w:t>
            </w:r>
          </w:p>
        </w:tc>
        <w:tc>
          <w:tcPr>
            <w:tcW w:type="dxa" w:w="2045"/>
            <w:vAlign w:val="top"/>
          </w:tcPr>
          <w:p>
            <w:pPr>
              <w:spacing w:after="0"/>
            </w:pPr>
            <w:r>
              <w:rPr>
                <w:sz w:val="16"/>
              </w:rPr>
              <w:t>Navigation shall reflect these verified functions and remain subordinate to server-side requireRole enforcement.</w:t>
            </w:r>
          </w:p>
        </w:tc>
        <w:tc>
          <w:tcPr>
            <w:tcW w:type="dxa" w:w="2045"/>
            <w:vAlign w:val="top"/>
          </w:tcPr>
          <w:p>
            <w:pPr>
              <w:spacing w:after="0"/>
            </w:pPr>
            <w:r>
              <w:rPr>
                <w:sz w:val="16"/>
              </w:rPr>
              <w:t>No</w:t>
            </w:r>
          </w:p>
        </w:tc>
      </w:tr>
      <w:tr>
        <w:tc>
          <w:tcPr>
            <w:tcW w:type="dxa" w:w="2045"/>
            <w:vAlign w:val="top"/>
            <w:shd w:fill="F7F9FB"/>
          </w:tcPr>
          <w:p>
            <w:pPr>
              <w:spacing w:after="0"/>
            </w:pPr>
            <w:r>
              <w:rPr>
                <w:sz w:val="16"/>
              </w:rPr>
              <w:t>DG-006</w:t>
            </w:r>
          </w:p>
        </w:tc>
        <w:tc>
          <w:tcPr>
            <w:tcW w:type="dxa" w:w="2045"/>
            <w:vAlign w:val="top"/>
            <w:shd w:fill="F7F9FB"/>
          </w:tcPr>
          <w:p>
            <w:pPr>
              <w:spacing w:after="0"/>
            </w:pPr>
            <w:r>
              <w:rPr>
                <w:sz w:val="16"/>
              </w:rPr>
              <w:t>Bound</w:t>
            </w:r>
          </w:p>
        </w:tc>
        <w:tc>
          <w:tcPr>
            <w:tcW w:type="dxa" w:w="2045"/>
            <w:vAlign w:val="top"/>
            <w:shd w:fill="F7F9FB"/>
          </w:tcPr>
          <w:p>
            <w:pPr>
              <w:spacing w:after="0"/>
            </w:pPr>
            <w:r>
              <w:rPr>
                <w:sz w:val="16"/>
              </w:rPr>
              <w:t>Target approved unauthenticated destination remains GET /. Current repository has no GET / route, so CR-001 introduces it as Public Home rather than reusing an existing route.</w:t>
            </w:r>
          </w:p>
        </w:tc>
        <w:tc>
          <w:tcPr>
            <w:tcW w:type="dxa" w:w="2045"/>
            <w:vAlign w:val="top"/>
            <w:shd w:fill="F7F9FB"/>
          </w:tcPr>
          <w:p>
            <w:pPr>
              <w:spacing w:after="0"/>
            </w:pPr>
            <w:r>
              <w:rPr>
                <w:sz w:val="16"/>
              </w:rPr>
              <w:t>Implement GET / as CRUI-001 and use it after logout/session expiry.</w:t>
            </w:r>
          </w:p>
        </w:tc>
        <w:tc>
          <w:tcPr>
            <w:tcW w:type="dxa" w:w="2045"/>
            <w:vAlign w:val="top"/>
            <w:shd w:fill="F7F9FB"/>
          </w:tcPr>
          <w:p>
            <w:pPr>
              <w:spacing w:after="0"/>
            </w:pPr>
            <w:r>
              <w:rPr>
                <w:sz w:val="16"/>
              </w:rPr>
              <w:t>No</w:t>
            </w:r>
          </w:p>
        </w:tc>
      </w:tr>
      <w:tr>
        <w:tc>
          <w:tcPr>
            <w:tcW w:type="dxa" w:w="2045"/>
            <w:vAlign w:val="top"/>
          </w:tcPr>
          <w:p>
            <w:pPr>
              <w:spacing w:after="0"/>
            </w:pPr>
            <w:r>
              <w:rPr>
                <w:sz w:val="16"/>
              </w:rPr>
              <w:t>DG-007</w:t>
            </w:r>
          </w:p>
        </w:tc>
        <w:tc>
          <w:tcPr>
            <w:tcW w:type="dxa" w:w="2045"/>
            <w:vAlign w:val="top"/>
          </w:tcPr>
          <w:p>
            <w:pPr>
              <w:spacing w:after="0"/>
            </w:pPr>
            <w:r>
              <w:rPr>
                <w:sz w:val="16"/>
              </w:rPr>
              <w:t>Bound</w:t>
            </w:r>
          </w:p>
        </w:tc>
        <w:tc>
          <w:tcPr>
            <w:tcW w:type="dxa" w:w="2045"/>
            <w:vAlign w:val="top"/>
          </w:tcPr>
          <w:p>
            <w:pPr>
              <w:spacing w:after="0"/>
            </w:pPr>
            <w:r>
              <w:rPr>
                <w:sz w:val="16"/>
              </w:rPr>
              <w:t>RESOLVED. Current repository verifies role-specific authentication APIs, shared authentication service, Argon2id credentials, MySQL sessions, signed tms.sid cookie, requireSession/requireRole/requireCsrf and session invalidation adapter.</w:t>
            </w:r>
          </w:p>
        </w:tc>
        <w:tc>
          <w:tcPr>
            <w:tcW w:type="dxa" w:w="2045"/>
            <w:vAlign w:val="top"/>
          </w:tcPr>
          <w:p>
            <w:pPr>
              <w:spacing w:after="0"/>
            </w:pPr>
            <w:r>
              <w:rPr>
                <w:sz w:val="16"/>
              </w:rPr>
              <w:t>CR-001 common login reuses existing backend APIs. New logout route uses existing sessions.invalidate.</w:t>
            </w:r>
          </w:p>
        </w:tc>
        <w:tc>
          <w:tcPr>
            <w:tcW w:type="dxa" w:w="2045"/>
            <w:vAlign w:val="top"/>
          </w:tcPr>
          <w:p>
            <w:pPr>
              <w:spacing w:after="0"/>
            </w:pPr>
            <w:r>
              <w:rPr>
                <w:sz w:val="16"/>
              </w:rPr>
              <w:t>No</w:t>
            </w:r>
          </w:p>
        </w:tc>
      </w:tr>
      <w:tr>
        <w:tc>
          <w:tcPr>
            <w:tcW w:type="dxa" w:w="2045"/>
            <w:vAlign w:val="top"/>
            <w:shd w:fill="F7F9FB"/>
          </w:tcPr>
          <w:p>
            <w:pPr>
              <w:spacing w:after="0"/>
            </w:pPr>
            <w:r>
              <w:rPr>
                <w:sz w:val="16"/>
              </w:rPr>
              <w:t>DG-008</w:t>
            </w:r>
          </w:p>
        </w:tc>
        <w:tc>
          <w:tcPr>
            <w:tcW w:type="dxa" w:w="2045"/>
            <w:vAlign w:val="top"/>
            <w:shd w:fill="F7F9FB"/>
          </w:tcPr>
          <w:p>
            <w:pPr>
              <w:spacing w:after="0"/>
            </w:pPr>
            <w:r>
              <w:rPr>
                <w:sz w:val="16"/>
              </w:rPr>
              <w:t>Bound</w:t>
            </w:r>
          </w:p>
        </w:tc>
        <w:tc>
          <w:tcPr>
            <w:tcW w:type="dxa" w:w="2045"/>
            <w:vAlign w:val="top"/>
            <w:shd w:fill="F7F9FB"/>
          </w:tcPr>
          <w:p>
            <w:pPr>
              <w:spacing w:after="0"/>
            </w:pPr>
            <w:r>
              <w:rPr>
                <w:sz w:val="16"/>
              </w:rPr>
              <w:t>RESOLVED from complete current repository. Current Express route composition and middleware order inspected; target Home/dashboard/profile/logout routes do not collide with existing routes. Existing login and bootstrap paths are verified.</w:t>
            </w:r>
          </w:p>
        </w:tc>
        <w:tc>
          <w:tcPr>
            <w:tcW w:type="dxa" w:w="2045"/>
            <w:vAlign w:val="top"/>
            <w:shd w:fill="F7F9FB"/>
          </w:tcPr>
          <w:p>
            <w:pPr>
              <w:spacing w:after="0"/>
            </w:pPr>
            <w:r>
              <w:rPr>
                <w:sz w:val="16"/>
              </w:rPr>
              <w:t>Implement new CR-001 routes through existing app.js composition. Existing public bootstrap exposure is handled separately by ISG-002.</w:t>
            </w:r>
          </w:p>
        </w:tc>
        <w:tc>
          <w:tcPr>
            <w:tcW w:type="dxa" w:w="2045"/>
            <w:vAlign w:val="top"/>
            <w:shd w:fill="F7F9FB"/>
          </w:tcPr>
          <w:p>
            <w:pPr>
              <w:spacing w:after="0"/>
            </w:pPr>
            <w:r>
              <w:rPr>
                <w:sz w:val="16"/>
              </w:rPr>
              <w:t>No</w:t>
            </w:r>
          </w:p>
        </w:tc>
      </w:tr>
    </w:tbl>
    <w:p>
      <w:pPr>
        <w:spacing w:after="20"/>
      </w:pPr>
    </w:p>
    <w:p>
      <w:pPr>
        <w:pStyle w:val="Heading1"/>
      </w:pPr>
      <w:r>
        <w:t>34. New Implementation Specification Gaps</w:t>
      </w:r>
    </w:p>
    <w:tbl>
      <w:tblPr>
        <w:tblStyle w:val="TableGrid"/>
        <w:tblW w:type="auto" w:w="0"/>
        <w:jc w:val="center"/>
        <w:tblLayout w:type="autofit"/>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17365D"/>
            <w:vAlign w:val="center"/>
          </w:tcPr>
          <w:p>
            <w:r>
              <w:rPr>
                <w:b/>
                <w:color w:val="FFFFFF"/>
                <w:sz w:val="16"/>
              </w:rPr>
              <w:t>ID</w:t>
            </w:r>
          </w:p>
        </w:tc>
        <w:tc>
          <w:tcPr>
            <w:tcW w:type="dxa" w:w="1704"/>
            <w:shd w:fill="17365D"/>
            <w:vAlign w:val="center"/>
          </w:tcPr>
          <w:p>
            <w:r>
              <w:rPr>
                <w:b/>
                <w:color w:val="FFFFFF"/>
                <w:sz w:val="16"/>
              </w:rPr>
              <w:t>Missing Information / Conflict</w:t>
            </w:r>
          </w:p>
        </w:tc>
        <w:tc>
          <w:tcPr>
            <w:tcW w:type="dxa" w:w="1704"/>
            <w:shd w:fill="17365D"/>
            <w:vAlign w:val="center"/>
          </w:tcPr>
          <w:p>
            <w:r>
              <w:rPr>
                <w:b/>
                <w:color w:val="FFFFFF"/>
                <w:sz w:val="16"/>
              </w:rPr>
              <w:t>Affected Implementation</w:t>
            </w:r>
          </w:p>
        </w:tc>
        <w:tc>
          <w:tcPr>
            <w:tcW w:type="dxa" w:w="1704"/>
            <w:shd w:fill="17365D"/>
            <w:vAlign w:val="center"/>
          </w:tcPr>
          <w:p>
            <w:r>
              <w:rPr>
                <w:b/>
                <w:color w:val="FFFFFF"/>
                <w:sz w:val="16"/>
              </w:rPr>
              <w:t>Impact</w:t>
            </w:r>
          </w:p>
        </w:tc>
        <w:tc>
          <w:tcPr>
            <w:tcW w:type="dxa" w:w="1704"/>
            <w:shd w:fill="17365D"/>
            <w:vAlign w:val="center"/>
          </w:tcPr>
          <w:p>
            <w:r>
              <w:rPr>
                <w:b/>
                <w:color w:val="FFFFFF"/>
                <w:sz w:val="16"/>
              </w:rPr>
              <w:t>Blocking</w:t>
            </w:r>
          </w:p>
        </w:tc>
        <w:tc>
          <w:tcPr>
            <w:tcW w:type="dxa" w:w="1704"/>
            <w:shd w:fill="17365D"/>
            <w:vAlign w:val="center"/>
          </w:tcPr>
          <w:p>
            <w:r>
              <w:rPr>
                <w:b/>
                <w:color w:val="FFFFFF"/>
                <w:sz w:val="16"/>
              </w:rPr>
              <w:t>Required Resolution</w:t>
            </w:r>
          </w:p>
        </w:tc>
      </w:tr>
      <w:tr>
        <w:tc>
          <w:tcPr>
            <w:tcW w:type="dxa" w:w="1704"/>
            <w:vAlign w:val="top"/>
          </w:tcPr>
          <w:p>
            <w:pPr>
              <w:spacing w:after="0"/>
            </w:pPr>
            <w:r>
              <w:rPr>
                <w:sz w:val="16"/>
              </w:rPr>
              <w:t>ISG-001</w:t>
            </w:r>
          </w:p>
        </w:tc>
        <w:tc>
          <w:tcPr>
            <w:tcW w:type="dxa" w:w="1704"/>
            <w:vAlign w:val="top"/>
          </w:tcPr>
          <w:p>
            <w:pPr>
              <w:spacing w:after="0"/>
            </w:pPr>
            <w:r>
              <w:rPr>
                <w:sz w:val="16"/>
              </w:rPr>
              <w:t>RESOLVED — complete current Node.js repository supplied as Archive.zip and reviewed. app.js, route/composition modules, controllers/services/repositories, middleware and UI assets are available.</w:t>
            </w:r>
          </w:p>
        </w:tc>
        <w:tc>
          <w:tcPr>
            <w:tcW w:type="dxa" w:w="1704"/>
            <w:vAlign w:val="top"/>
          </w:tcPr>
          <w:p>
            <w:pPr>
              <w:spacing w:after="0"/>
            </w:pPr>
            <w:r>
              <w:rPr>
                <w:sz w:val="16"/>
              </w:rPr>
              <w:t>Route collision checks, module disposition, middleware integration.</w:t>
            </w:r>
          </w:p>
        </w:tc>
        <w:tc>
          <w:tcPr>
            <w:tcW w:type="dxa" w:w="1704"/>
            <w:vAlign w:val="top"/>
          </w:tcPr>
          <w:p>
            <w:pPr>
              <w:spacing w:after="0"/>
            </w:pPr>
            <w:r>
              <w:rPr>
                <w:sz w:val="16"/>
              </w:rPr>
              <w:t>Current route composition is now verified. No collision found for new GET /, dashboard, profile or logout contracts. Existing role-login and bootstrap endpoints are confirmed.</w:t>
            </w:r>
          </w:p>
        </w:tc>
        <w:tc>
          <w:tcPr>
            <w:tcW w:type="dxa" w:w="1704"/>
            <w:vAlign w:val="top"/>
          </w:tcPr>
          <w:p>
            <w:pPr>
              <w:spacing w:after="0"/>
            </w:pPr>
            <w:r>
              <w:rPr>
                <w:sz w:val="16"/>
              </w:rPr>
              <w:t>NO</w:t>
            </w:r>
          </w:p>
        </w:tc>
        <w:tc>
          <w:tcPr>
            <w:tcW w:type="dxa" w:w="1704"/>
            <w:vAlign w:val="top"/>
          </w:tcPr>
          <w:p>
            <w:pPr>
              <w:spacing w:after="0"/>
            </w:pPr>
            <w:r>
              <w:rPr>
                <w:sz w:val="16"/>
              </w:rPr>
              <w:t>Closed in v1.2. Preserve current app.js middleware/composition conventions when implementing CR-001.</w:t>
            </w:r>
          </w:p>
        </w:tc>
      </w:tr>
      <w:tr>
        <w:tc>
          <w:tcPr>
            <w:tcW w:type="dxa" w:w="1704"/>
            <w:vAlign w:val="top"/>
            <w:shd w:fill="F7F9FB"/>
          </w:tcPr>
          <w:p>
            <w:pPr>
              <w:spacing w:after="0"/>
            </w:pPr>
            <w:r>
              <w:rPr>
                <w:sz w:val="16"/>
              </w:rPr>
              <w:t>ISG-002</w:t>
            </w:r>
          </w:p>
        </w:tc>
        <w:tc>
          <w:tcPr>
            <w:tcW w:type="dxa" w:w="1704"/>
            <w:vAlign w:val="top"/>
            <w:shd w:fill="F7F9FB"/>
          </w:tcPr>
          <w:p>
            <w:r>
              <w:rPr>
                <w:sz w:val="16"/>
              </w:rPr>
              <w:t>RESOLVED — stakeholder decision binds approved bootstrap email to protected server-side environment/deployment configuration and permanent completion to a dedicated durable database state.</w:t>
            </w:r>
          </w:p>
        </w:tc>
        <w:tc>
          <w:tcPr>
            <w:tcW w:type="dxa" w:w="1704"/>
            <w:vAlign w:val="top"/>
            <w:shd w:fill="F7F9FB"/>
          </w:tcPr>
          <w:p>
            <w:r>
              <w:rPr>
                <w:sz w:val="16"/>
              </w:rPr>
              <w:t>Bootstrap UI/API/binding/service/repository/configuration/deployment.</w:t>
            </w:r>
          </w:p>
        </w:tc>
        <w:tc>
          <w:tcPr>
            <w:tcW w:type="dxa" w:w="1704"/>
            <w:vAlign w:val="top"/>
            <w:shd w:fill="F7F9FB"/>
          </w:tcPr>
          <w:p>
            <w:r>
              <w:rPr>
                <w:sz w:val="16"/>
              </w:rPr>
              <w:t>Current public/static-key bootstrap has an approved replacement. SYSTEM_ADMIN_BOOTSTRAP_APPROVED_EMAIL is server-only; system_administrator_bootstrap_state persists completion atomically; no public reset API.</w:t>
            </w:r>
          </w:p>
        </w:tc>
        <w:tc>
          <w:tcPr>
            <w:tcW w:type="dxa" w:w="1704"/>
            <w:vAlign w:val="top"/>
            <w:shd w:fill="F7F9FB"/>
          </w:tcPr>
          <w:p>
            <w:r>
              <w:rPr>
                <w:sz w:val="16"/>
              </w:rPr>
              <w:t>NO</w:t>
            </w:r>
          </w:p>
        </w:tc>
        <w:tc>
          <w:tcPr>
            <w:tcW w:type="dxa" w:w="1704"/>
            <w:vAlign w:val="top"/>
            <w:shd w:fill="F7F9FB"/>
          </w:tcPr>
          <w:p>
            <w:r>
              <w:rPr>
                <w:sz w:val="16"/>
              </w:rPr>
              <w:t>Closed in v1.3. Remove public GET /admin/bootstrap exposure and all staticAdministrationKey/makeStaticAdministrationKey use; add v1.7 bootstrap-state migration/repository; preserve transaction/advisory-lock/audit patterns.</w:t>
            </w:r>
          </w:p>
        </w:tc>
      </w:tr>
      <w:tr>
        <w:tc>
          <w:tcPr>
            <w:tcW w:type="dxa" w:w="1704"/>
            <w:vAlign w:val="top"/>
          </w:tcPr>
          <w:p>
            <w:pPr>
              <w:spacing w:after="0"/>
            </w:pPr>
            <w:r>
              <w:rPr>
                <w:sz w:val="16"/>
              </w:rPr>
              <w:t>ISG-003</w:t>
            </w:r>
          </w:p>
        </w:tc>
        <w:tc>
          <w:tcPr>
            <w:tcW w:type="dxa" w:w="1704"/>
            <w:vAlign w:val="top"/>
          </w:tcPr>
          <w:p>
            <w:r>
              <w:rPr>
                <w:sz w:val="16"/>
              </w:rPr>
              <w:t>RESOLVED — stakeholder decision establishes explicit server-side profile field allow-list, reconciled to higher-authority CR-001 read-only requirements.</w:t>
            </w:r>
          </w:p>
        </w:tc>
        <w:tc>
          <w:tcPr>
            <w:tcW w:type="dxa" w:w="1704"/>
            <w:vAlign w:val="top"/>
          </w:tcPr>
          <w:p>
            <w:r>
              <w:rPr>
                <w:sz w:val="16"/>
              </w:rPr>
              <w:t>Profile UI/API allow-list and validators.</w:t>
            </w:r>
          </w:p>
        </w:tc>
        <w:tc>
          <w:tcPr>
            <w:tcW w:type="dxa" w:w="1704"/>
            <w:vAlign w:val="top"/>
          </w:tcPr>
          <w:p>
            <w:r>
              <w:rPr>
                <w:sz w:val="16"/>
              </w:rPr>
              <w:t>No unsupported identity/security mutation is required. ID/account identifier, username, Name, NRIC/Passport, role, account status and security/audit/system fields are immutable; email and Participant mobile are editable where applicable and validated.</w:t>
            </w:r>
          </w:p>
        </w:tc>
        <w:tc>
          <w:tcPr>
            <w:tcW w:type="dxa" w:w="1704"/>
            <w:vAlign w:val="top"/>
          </w:tcPr>
          <w:p>
            <w:r>
              <w:rPr>
                <w:sz w:val="16"/>
              </w:rPr>
              <w:t>NO</w:t>
            </w:r>
          </w:p>
        </w:tc>
        <w:tc>
          <w:tcPr>
            <w:tcW w:type="dxa" w:w="1704"/>
            <w:vAlign w:val="top"/>
          </w:tcPr>
          <w:p>
            <w:r>
              <w:rPr>
                <w:sz w:val="16"/>
              </w:rPr>
              <w:t>Closed in v1.3. Implement server-side allow-list and reject unexpected protected fields. No new email verification/notification workflow is introduced.</w:t>
            </w:r>
          </w:p>
        </w:tc>
      </w:tr>
      <w:tr>
        <w:tc>
          <w:tcPr>
            <w:tcW w:type="dxa" w:w="1704"/>
            <w:vAlign w:val="top"/>
            <w:shd w:fill="F7F9FB"/>
          </w:tcPr>
          <w:p>
            <w:pPr>
              <w:spacing w:after="0"/>
            </w:pPr>
            <w:r>
              <w:rPr>
                <w:sz w:val="16"/>
              </w:rPr>
              <w:t>ISG-004</w:t>
            </w:r>
          </w:p>
        </w:tc>
        <w:tc>
          <w:tcPr>
            <w:tcW w:type="dxa" w:w="1704"/>
            <w:vAlign w:val="top"/>
            <w:shd w:fill="F7F9FB"/>
          </w:tcPr>
          <w:p>
            <w:pPr>
              <w:spacing w:after="0"/>
            </w:pPr>
            <w:r>
              <w:rPr>
                <w:sz w:val="16"/>
              </w:rPr>
              <w:t>RESOLVED — current protected UI/API routes and requireRole middleware provide authoritative implemented function mapping by role.</w:t>
            </w:r>
          </w:p>
        </w:tc>
        <w:tc>
          <w:tcPr>
            <w:tcW w:type="dxa" w:w="1704"/>
            <w:vAlign w:val="top"/>
            <w:shd w:fill="F7F9FB"/>
          </w:tcPr>
          <w:p>
            <w:pPr>
              <w:spacing w:after="0"/>
            </w:pPr>
            <w:r>
              <w:rPr>
                <w:sz w:val="16"/>
              </w:rPr>
              <w:t>Navigation service and dashboard views.</w:t>
            </w:r>
          </w:p>
        </w:tc>
        <w:tc>
          <w:tcPr>
            <w:tcW w:type="dxa" w:w="1704"/>
            <w:vAlign w:val="top"/>
            <w:shd w:fill="F7F9FB"/>
          </w:tcPr>
          <w:p>
            <w:pPr>
              <w:spacing w:after="0"/>
            </w:pPr>
            <w:r>
              <w:rPr>
                <w:sz w:val="16"/>
              </w:rPr>
              <w:t>Role menus can now be derived from verified implemented functions without inventing permissions.</w:t>
            </w:r>
          </w:p>
        </w:tc>
        <w:tc>
          <w:tcPr>
            <w:tcW w:type="dxa" w:w="1704"/>
            <w:vAlign w:val="top"/>
            <w:shd w:fill="F7F9FB"/>
          </w:tcPr>
          <w:p>
            <w:pPr>
              <w:spacing w:after="0"/>
            </w:pPr>
            <w:r>
              <w:rPr>
                <w:sz w:val="16"/>
              </w:rPr>
              <w:t>NO</w:t>
            </w:r>
          </w:p>
        </w:tc>
        <w:tc>
          <w:tcPr>
            <w:tcW w:type="dxa" w:w="1704"/>
            <w:vAlign w:val="top"/>
            <w:shd w:fill="F7F9FB"/>
          </w:tcPr>
          <w:p>
            <w:pPr>
              <w:spacing w:after="0"/>
            </w:pPr>
            <w:r>
              <w:rPr>
                <w:sz w:val="16"/>
              </w:rPr>
              <w:t>Closed in v1.2. Keep menus synchronized with server-protected routes; UI visibility never replaces authorization.</w:t>
            </w:r>
          </w:p>
        </w:tc>
      </w:tr>
    </w:tbl>
    <w:p>
      <w:pPr>
        <w:spacing w:after="20"/>
      </w:pPr>
    </w:p>
    <w:p>
      <w:pPr>
        <w:pStyle w:val="Heading2"/>
      </w:pPr>
      <w:r>
        <w:t>34.1 Current Repository Review Findings</w:t>
      </w:r>
    </w:p>
    <w:p>
      <w:pPr/>
      <w:r>
        <w:t>Current code confirms three separate public login pages backed by three role-specific authentication APIs. CR-001 common login is therefore a new consolidated UI that reuses the verified backend APIs rather than replacing authentication logic.</w:t>
      </w:r>
    </w:p>
    <w:p>
      <w:pPr/>
      <w:r>
        <w:t>Current code has no GET / public Home, no role dashboard routes/views, no general profile route/service, and no logout endpoint. These are CR-001 additions. The existing database session adapter already exposes invalidate(sessionId), so logout should reuse that adapter rather than introduce a second session mechanism.</w:t>
      </w:r>
    </w:p>
    <w:p>
      <w:pPr/>
      <w:r>
        <w:t>Current role-protected function routes are verified: Participant uses registrations/program registration; Trainer uses trainer programs/attendance; Training Administrator uses program/category/registration/certificate/report management; System Administrator uses administrative user management. This closes ISG-004 for navigation derivation.</w:t>
      </w:r>
    </w:p>
    <w:p>
      <w:pPr/>
      <w:r>
        <w:t>Current bootstrap code is non-compliant with CR-001: GET /admin/bootstrap is public, the view/JavaScript collect a Static Administration Key, the validator/service/binding require it, and eligibility only checks for an active System Administrator. v1.3 now supplies the approved replacement binding: remove the public bootstrap page and static-key contract; read SYSTEM_ADMIN_BOOTSTRAP_APPROVED_EMAIL only from protected server-side environment/deployment configuration; persist permanent completion in system_administrator_bootstrap_state; preserve the verified concurrency/transaction/account-creation/audit patterns; and permanently deny all post-success attempts.</w:t>
      </w:r>
    </w:p>
    <w:p>
      <w:pPr>
        <w:pStyle w:val="Heading1"/>
      </w:pPr>
      <w:r>
        <w:t>PART H — CODE GENERATION READINESS</w:t>
      </w:r>
    </w:p>
    <w:p>
      <w:pPr>
        <w:pStyle w:val="Heading1"/>
      </w:pPr>
      <w:r>
        <w:t>34A. Current Binding and Migration Evidence Review</w:t>
      </w:r>
    </w:p>
    <w:p>
      <w:r>
        <w:t>Evidence reviewed: bindings.zip, migrations.zip, the complete current Node.js repository snapshot Archive.zip, and the stakeholder blocker-resolution decision supplied on 7 Oct 2026. Repository review closed ISG-001 and ISG-004. The stakeholder decision closes ISG-002 by binding the approved bootstrap email to protected server-side environment/deployment configuration and durable one-time completion to system_administrator_bootstrap_state; it closes ISG-003 by establishing the server-side profile field allow-list while preserving CR-001 read-only Name/ID/NRIC requirements. All implementation-specification blockers are now resolved.</w:t>
      </w:r>
    </w:p>
    <w:p>
      <w:pPr>
        <w:pStyle w:val="Heading1"/>
      </w:pPr>
      <w:r>
        <w:t>35. Implementation Specification Completeness Review</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shd w:fill="17365D"/>
            <w:vAlign w:val="center"/>
          </w:tcPr>
          <w:p>
            <w:r>
              <w:rPr>
                <w:b/>
                <w:color w:val="FFFFFF"/>
                <w:sz w:val="16"/>
              </w:rPr>
              <w:t>Check</w:t>
            </w:r>
          </w:p>
        </w:tc>
        <w:tc>
          <w:tcPr>
            <w:tcW w:type="dxa" w:w="3408"/>
            <w:shd w:fill="17365D"/>
            <w:vAlign w:val="center"/>
          </w:tcPr>
          <w:p>
            <w:r>
              <w:rPr>
                <w:b/>
                <w:color w:val="FFFFFF"/>
                <w:sz w:val="16"/>
              </w:rPr>
              <w:t>Result</w:t>
            </w:r>
          </w:p>
        </w:tc>
        <w:tc>
          <w:tcPr>
            <w:tcW w:type="dxa" w:w="3408"/>
            <w:shd w:fill="17365D"/>
            <w:vAlign w:val="center"/>
          </w:tcPr>
          <w:p>
            <w:r>
              <w:rPr>
                <w:b/>
                <w:color w:val="FFFFFF"/>
                <w:sz w:val="16"/>
              </w:rPr>
              <w:t>Comment</w:t>
            </w:r>
          </w:p>
        </w:tc>
      </w:tr>
      <w:tr>
        <w:tc>
          <w:tcPr>
            <w:tcW w:type="dxa" w:w="3408"/>
            <w:vAlign w:val="top"/>
          </w:tcPr>
          <w:p>
            <w:r>
              <w:rPr>
                <w:sz w:val="15"/>
              </w:rPr>
              <w:t>UI screens and responsive shell specified</w:t>
            </w:r>
          </w:p>
        </w:tc>
        <w:tc>
          <w:tcPr>
            <w:tcW w:type="dxa" w:w="3408"/>
            <w:vAlign w:val="top"/>
          </w:tcPr>
          <w:p>
            <w:r>
              <w:rPr>
                <w:sz w:val="15"/>
              </w:rPr>
              <w:t>PASS</w:t>
            </w:r>
          </w:p>
        </w:tc>
        <w:tc>
          <w:tcPr>
            <w:tcW w:type="dxa" w:w="3408"/>
            <w:vAlign w:val="top"/>
          </w:tcPr>
          <w:p>
            <w:r>
              <w:rPr>
                <w:sz w:val="15"/>
              </w:rPr>
              <w:t>Home/login/dashboards/profile/expiry/bootstrap covered.</w:t>
            </w:r>
          </w:p>
        </w:tc>
      </w:tr>
      <w:tr>
        <w:tc>
          <w:tcPr>
            <w:tcW w:type="dxa" w:w="3408"/>
            <w:vAlign w:val="top"/>
            <w:shd w:fill="F7F9FB"/>
          </w:tcPr>
          <w:p>
            <w:pPr>
              <w:spacing w:after="0"/>
            </w:pPr>
            <w:r>
              <w:rPr>
                <w:sz w:val="16"/>
              </w:rPr>
              <w:t>HTTP contracts specified</w:t>
            </w:r>
          </w:p>
        </w:tc>
        <w:tc>
          <w:tcPr>
            <w:tcW w:type="dxa" w:w="3408"/>
            <w:vAlign w:val="top"/>
            <w:shd w:fill="F7F9FB"/>
          </w:tcPr>
          <w:p>
            <w:pPr>
              <w:spacing w:after="0"/>
            </w:pPr>
            <w:r>
              <w:rPr>
                <w:sz w:val="16"/>
              </w:rPr>
              <w:t>PASS — REPOSITORY VERIFIED</w:t>
            </w:r>
          </w:p>
        </w:tc>
        <w:tc>
          <w:tcPr>
            <w:tcW w:type="dxa" w:w="3408"/>
            <w:vAlign w:val="top"/>
            <w:shd w:fill="F7F9FB"/>
          </w:tcPr>
          <w:p>
            <w:pPr>
              <w:spacing w:after="0"/>
            </w:pPr>
            <w:r>
              <w:rPr>
                <w:sz w:val="16"/>
              </w:rPr>
              <w:t>Current Express route composition inspected; target new routes have no observed collisions. Existing login/bootstrap paths confirmed.</w:t>
            </w:r>
          </w:p>
        </w:tc>
      </w:tr>
      <w:tr>
        <w:tc>
          <w:tcPr>
            <w:tcW w:type="dxa" w:w="3408"/>
            <w:vAlign w:val="top"/>
          </w:tcPr>
          <w:p>
            <w:r>
              <w:rPr>
                <w:sz w:val="15"/>
              </w:rPr>
              <w:t>Authentication/session bound</w:t>
            </w:r>
          </w:p>
        </w:tc>
        <w:tc>
          <w:tcPr>
            <w:tcW w:type="dxa" w:w="3408"/>
            <w:vAlign w:val="top"/>
          </w:tcPr>
          <w:p>
            <w:r>
              <w:rPr>
                <w:sz w:val="16"/>
              </w:rPr>
              <w:t>PASS — STORAGE/BINDING VERIFIED</w:t>
            </w:r>
          </w:p>
        </w:tc>
        <w:tc>
          <w:tcPr>
            <w:tcW w:type="dxa" w:w="3408"/>
            <w:vAlign w:val="top"/>
          </w:tcPr>
          <w:p>
            <w:r>
              <w:t>DB-backed sessions, authentication binding, route composition and middleware integration verified from supplied migrations, bindings and current repository. New CR-001 logout reuses the existing session invalidation adapter.</w:t>
            </w:r>
          </w:p>
        </w:tc>
      </w:tr>
      <w:tr>
        <w:tc>
          <w:tcPr>
            <w:tcW w:type="dxa" w:w="3408"/>
            <w:vAlign w:val="top"/>
            <w:shd w:fill="F7F9FB"/>
          </w:tcPr>
          <w:p>
            <w:pPr>
              <w:spacing w:after="0"/>
            </w:pPr>
            <w:r>
              <w:rPr>
                <w:sz w:val="16"/>
              </w:rPr>
              <w:t>Authorization model bound</w:t>
            </w:r>
          </w:p>
        </w:tc>
        <w:tc>
          <w:tcPr>
            <w:tcW w:type="dxa" w:w="3408"/>
            <w:vAlign w:val="top"/>
            <w:shd w:fill="F7F9FB"/>
          </w:tcPr>
          <w:p>
            <w:pPr>
              <w:spacing w:after="0"/>
            </w:pPr>
            <w:r>
              <w:rPr>
                <w:sz w:val="16"/>
              </w:rPr>
              <w:t>PASS</w:t>
            </w:r>
          </w:p>
        </w:tc>
        <w:tc>
          <w:tcPr>
            <w:tcW w:type="dxa" w:w="3408"/>
            <w:vAlign w:val="top"/>
            <w:shd w:fill="F7F9FB"/>
          </w:tcPr>
          <w:p>
            <w:pPr>
              <w:spacing w:after="0"/>
            </w:pPr>
            <w:r>
              <w:rPr>
                <w:sz w:val="16"/>
              </w:rPr>
              <w:t>Exact current role-gated function routes verified; ISG-004 closed. Server requireRole remains authoritative.</w:t>
            </w:r>
          </w:p>
        </w:tc>
      </w:tr>
      <w:tr>
        <w:tc>
          <w:tcPr>
            <w:tcW w:type="dxa" w:w="3408"/>
            <w:vAlign w:val="top"/>
          </w:tcPr>
          <w:p>
            <w:r>
              <w:rPr>
                <w:sz w:val="15"/>
              </w:rPr>
              <w:t>Physical schema verified</w:t>
            </w:r>
          </w:p>
        </w:tc>
        <w:tc>
          <w:tcPr>
            <w:tcW w:type="dxa" w:w="3408"/>
            <w:vAlign w:val="top"/>
          </w:tcPr>
          <w:p>
            <w:r>
              <w:rPr>
                <w:sz w:val="16"/>
              </w:rPr>
              <w:t>PASS — VERIFIED/BOUND</w:t>
            </w:r>
          </w:p>
        </w:tc>
        <w:tc>
          <w:tcPr>
            <w:tcW w:type="dxa" w:w="3408"/>
            <w:vAlign w:val="top"/>
          </w:tcPr>
          <w:p>
            <w:r>
              <w:rPr>
                <w:sz w:val="16"/>
              </w:rPr>
              <w:t>Existing users/participants/sessions verified. New singleton system_administrator_bootstrap_state table is explicitly bound by v1.3 decision.</w:t>
            </w:r>
          </w:p>
        </w:tc>
      </w:tr>
      <w:tr>
        <w:tc>
          <w:tcPr>
            <w:tcW w:type="dxa" w:w="3408"/>
            <w:vAlign w:val="top"/>
            <w:shd w:fill="F7F9FB"/>
          </w:tcPr>
          <w:p>
            <w:r>
              <w:rPr>
                <w:sz w:val="15"/>
              </w:rPr>
              <w:t>Profile fields/validation verified</w:t>
            </w:r>
          </w:p>
        </w:tc>
        <w:tc>
          <w:tcPr>
            <w:tcW w:type="dxa" w:w="3408"/>
            <w:vAlign w:val="top"/>
            <w:shd w:fill="F7F9FB"/>
          </w:tcPr>
          <w:p>
            <w:r>
              <w:rPr>
                <w:sz w:val="16"/>
              </w:rPr>
              <w:t>PASS — BOUND</w:t>
            </w:r>
          </w:p>
        </w:tc>
        <w:tc>
          <w:tcPr>
            <w:tcW w:type="dxa" w:w="3408"/>
            <w:vAlign w:val="top"/>
            <w:shd w:fill="F7F9FB"/>
          </w:tcPr>
          <w:p>
            <w:r>
              <w:rPr>
                <w:sz w:val="16"/>
              </w:rPr>
              <w:t>Role-aware server allow-list resolved in v1.3 while preserving CR-001 immutable ID/NRIC/Name rules.</w:t>
            </w:r>
          </w:p>
        </w:tc>
      </w:tr>
      <w:tr>
        <w:tc>
          <w:tcPr>
            <w:tcW w:type="dxa" w:w="3408"/>
            <w:vAlign w:val="top"/>
          </w:tcPr>
          <w:p>
            <w:r>
              <w:rPr>
                <w:sz w:val="15"/>
              </w:rPr>
              <w:t>Bootstrap behavior specified</w:t>
            </w:r>
          </w:p>
        </w:tc>
        <w:tc>
          <w:tcPr>
            <w:tcW w:type="dxa" w:w="3408"/>
            <w:vAlign w:val="top"/>
          </w:tcPr>
          <w:p>
            <w:r>
              <w:rPr>
                <w:sz w:val="15"/>
              </w:rPr>
              <w:t>PASS</w:t>
            </w:r>
          </w:p>
        </w:tc>
        <w:tc>
          <w:tcPr>
            <w:tcW w:type="dxa" w:w="3408"/>
            <w:vAlign w:val="top"/>
          </w:tcPr>
          <w:p>
            <w:r>
              <w:rPr>
                <w:sz w:val="15"/>
              </w:rPr>
              <w:t>One-time, non-public, internal email verification, permanent disablement.</w:t>
            </w:r>
          </w:p>
        </w:tc>
      </w:tr>
      <w:tr>
        <w:tc>
          <w:tcPr>
            <w:tcW w:type="dxa" w:w="3408"/>
            <w:vAlign w:val="top"/>
            <w:shd w:fill="F7F9FB"/>
          </w:tcPr>
          <w:p>
            <w:pPr>
              <w:spacing w:after="0"/>
            </w:pPr>
            <w:r>
              <w:rPr>
                <w:sz w:val="16"/>
              </w:rPr>
              <w:t>Bootstrap physical configuration/state bound</w:t>
            </w:r>
          </w:p>
        </w:tc>
        <w:tc>
          <w:tcPr>
            <w:tcW w:type="dxa" w:w="3408"/>
            <w:vAlign w:val="top"/>
            <w:shd w:fill="F7F9FB"/>
          </w:tcPr>
          <w:p>
            <w:r>
              <w:rPr>
                <w:sz w:val="16"/>
              </w:rPr>
              <w:t>PASS — BOUND</w:t>
            </w:r>
          </w:p>
        </w:tc>
        <w:tc>
          <w:tcPr>
            <w:tcW w:type="dxa" w:w="3408"/>
            <w:vAlign w:val="top"/>
            <w:shd w:fill="F7F9FB"/>
          </w:tcPr>
          <w:p>
            <w:r>
              <w:rPr>
                <w:sz w:val="16"/>
              </w:rPr>
              <w:t>Approved email from protected server-side environment/deployment configuration; durable completion in singleton MySQL table; static key removed.</w:t>
            </w:r>
          </w:p>
        </w:tc>
      </w:tr>
      <w:tr>
        <w:tc>
          <w:tcPr>
            <w:tcW w:type="dxa" w:w="3408"/>
            <w:vAlign w:val="top"/>
          </w:tcPr>
          <w:p>
            <w:r>
              <w:rPr>
                <w:sz w:val="15"/>
              </w:rPr>
              <w:t>Errors/security specified</w:t>
            </w:r>
          </w:p>
        </w:tc>
        <w:tc>
          <w:tcPr>
            <w:tcW w:type="dxa" w:w="3408"/>
            <w:vAlign w:val="top"/>
          </w:tcPr>
          <w:p>
            <w:r>
              <w:rPr>
                <w:sz w:val="15"/>
              </w:rPr>
              <w:t>PASS</w:t>
            </w:r>
          </w:p>
        </w:tc>
        <w:tc>
          <w:tcPr>
            <w:tcW w:type="dxa" w:w="3408"/>
            <w:vAlign w:val="top"/>
          </w:tcPr>
          <w:p>
            <w:r>
              <w:rPr>
                <w:sz w:val="15"/>
              </w:rPr>
              <w:t>Common envelope, CSRF, sessions, RBAC, SQL/XSS/mass-assignment controls.</w:t>
            </w:r>
          </w:p>
        </w:tc>
      </w:tr>
      <w:tr>
        <w:tc>
          <w:tcPr>
            <w:tcW w:type="dxa" w:w="3408"/>
            <w:vAlign w:val="top"/>
            <w:shd w:fill="F7F9FB"/>
          </w:tcPr>
          <w:p>
            <w:r>
              <w:rPr>
                <w:sz w:val="15"/>
              </w:rPr>
              <w:t>Traceability complete</w:t>
            </w:r>
          </w:p>
        </w:tc>
        <w:tc>
          <w:tcPr>
            <w:tcW w:type="dxa" w:w="3408"/>
            <w:vAlign w:val="top"/>
            <w:shd w:fill="F7F9FB"/>
          </w:tcPr>
          <w:p>
            <w:r>
              <w:rPr>
                <w:sz w:val="15"/>
              </w:rPr>
              <w:t>PASS</w:t>
            </w:r>
          </w:p>
        </w:tc>
        <w:tc>
          <w:tcPr>
            <w:tcW w:type="dxa" w:w="3408"/>
            <w:vAlign w:val="top"/>
            <w:shd w:fill="F7F9FB"/>
          </w:tcPr>
          <w:p>
            <w:r>
              <w:rPr>
                <w:sz w:val="15"/>
              </w:rPr>
              <w:t>CR requirements and SDD design mapped.</w:t>
            </w:r>
          </w:p>
        </w:tc>
      </w:tr>
      <w:tr>
        <w:tc>
          <w:tcPr>
            <w:tcW w:type="dxa" w:w="3408"/>
            <w:vAlign w:val="top"/>
          </w:tcPr>
          <w:p>
            <w:pPr>
              <w:spacing w:after="0"/>
            </w:pPr>
            <w:r>
              <w:rPr>
                <w:sz w:val="16"/>
              </w:rPr>
              <w:t>Blocking gaps identified</w:t>
            </w:r>
          </w:p>
        </w:tc>
        <w:tc>
          <w:tcPr>
            <w:tcW w:type="dxa" w:w="3408"/>
            <w:vAlign w:val="top"/>
          </w:tcPr>
          <w:p>
            <w:r>
              <w:rPr>
                <w:sz w:val="16"/>
              </w:rPr>
              <w:t>PASS — NONE OPEN</w:t>
            </w:r>
          </w:p>
        </w:tc>
        <w:tc>
          <w:tcPr>
            <w:tcW w:type="dxa" w:w="3408"/>
            <w:vAlign w:val="top"/>
          </w:tcPr>
          <w:p>
            <w:r>
              <w:t>ISG-001 through ISG-004 are resolved. Formal approval/baseline gate completed by Adnan Syawgi on 7 Oct 2026.</w:t>
            </w:r>
          </w:p>
        </w:tc>
      </w:tr>
    </w:tbl>
    <w:p>
      <w:pPr>
        <w:spacing w:after="20"/>
      </w:pPr>
    </w:p>
    <w:p>
      <w:pPr>
        <w:pStyle w:val="Heading1"/>
      </w:pPr>
      <w:r>
        <w:t>36. Code Generation Readiness</w:t>
      </w:r>
    </w:p>
    <w:p>
      <w:r>
        <w:t>CODE GENERATION READINESS: READY</w:t>
      </w:r>
    </w:p>
    <w:p>
      <w:r>
        <w:t>Evidence update v1.3: the complete current repository resolves ISG-001 and ISG-004. The approved blocker-resolution decision resolves ISG-002 and ISG-003. Exact Express composition, role-specific authentication endpoints, session/RBAC/CSRF middleware and protected function routes are verified. Bootstrap configuration/state and profile editability are implementation-bound without overriding CR-001. The formal approval/baseline gate was completed by Adnan Syawgi on 7 October 2026. CODE GENERATION READINESS is READY.</w:t>
      </w:r>
    </w:p>
    <w:p>
      <w:r>
        <w:t>Blocking items: None. ISG-001 and ISG-004 are closed by repository inspection. ISG-002 and ISG-003 are closed by the approved blocker-resolution decision and the bindings recorded in this revision. This v1.3 Implementation Specification was approved/baselined by Adnan Syawgi on 7 October 2026. Code generation may proceed from this controlled baseline; implementation shall not deviate from the bound contracts without controlled change.</w:t>
      </w:r>
    </w:p>
    <w:p>
      <w:pPr>
        <w:pStyle w:val="Heading1"/>
      </w:pPr>
      <w:r>
        <w:t>Appendix A — Controlled Source Baselines</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5112"/>
            <w:shd w:fill="17365D"/>
            <w:vAlign w:val="center"/>
          </w:tcPr>
          <w:p>
            <w:r>
              <w:rPr>
                <w:b/>
                <w:color w:val="FFFFFF"/>
                <w:sz w:val="16"/>
              </w:rPr>
              <w:t>Source</w:t>
            </w:r>
          </w:p>
        </w:tc>
        <w:tc>
          <w:tcPr>
            <w:tcW w:type="dxa" w:w="5112"/>
            <w:shd w:fill="17365D"/>
            <w:vAlign w:val="center"/>
          </w:tcPr>
          <w:p>
            <w:r>
              <w:rPr>
                <w:b/>
                <w:color w:val="FFFFFF"/>
                <w:sz w:val="16"/>
              </w:rPr>
              <w:t>Status / Usage</w:t>
            </w:r>
          </w:p>
        </w:tc>
      </w:tr>
      <w:tr>
        <w:tc>
          <w:tcPr>
            <w:tcW w:type="dxa" w:w="5112"/>
            <w:vAlign w:val="top"/>
          </w:tcPr>
          <w:p>
            <w:r>
              <w:rPr>
                <w:sz w:val="15"/>
              </w:rPr>
              <w:t>Training_Management_System_CR-001_v1.1</w:t>
            </w:r>
          </w:p>
        </w:tc>
        <w:tc>
          <w:tcPr>
            <w:tcW w:type="dxa" w:w="5112"/>
            <w:vAlign w:val="top"/>
          </w:tcPr>
          <w:p>
            <w:r>
              <w:rPr>
                <w:sz w:val="15"/>
              </w:rPr>
              <w:t>Primary approved requirements baseline for CR-001.</w:t>
            </w:r>
          </w:p>
        </w:tc>
      </w:tr>
      <w:tr>
        <w:tc>
          <w:tcPr>
            <w:tcW w:type="dxa" w:w="5112"/>
            <w:vAlign w:val="top"/>
            <w:shd w:fill="F7F9FB"/>
          </w:tcPr>
          <w:p>
            <w:r>
              <w:rPr>
                <w:sz w:val="15"/>
              </w:rPr>
              <w:t>Training_Management_System_CR-001_Software_Design_Document_v1.5</w:t>
            </w:r>
          </w:p>
        </w:tc>
        <w:tc>
          <w:tcPr>
            <w:tcW w:type="dxa" w:w="5112"/>
            <w:vAlign w:val="top"/>
            <w:shd w:fill="F7F9FB"/>
          </w:tcPr>
          <w:p>
            <w:r>
              <w:rPr>
                <w:sz w:val="15"/>
              </w:rPr>
              <w:t>Primary CR-001 design baseline; READY FOR IMPLEMENTATION SPECIFICATION.</w:t>
            </w:r>
          </w:p>
        </w:tc>
      </w:tr>
      <w:tr>
        <w:tc>
          <w:tcPr>
            <w:tcW w:type="dxa" w:w="5112"/>
            <w:vAlign w:val="top"/>
          </w:tcPr>
          <w:p>
            <w:r>
              <w:rPr>
                <w:sz w:val="15"/>
              </w:rPr>
              <w:t>Training_Management_System_Requirements_Analysis_v2.5</w:t>
            </w:r>
          </w:p>
        </w:tc>
        <w:tc>
          <w:tcPr>
            <w:tcW w:type="dxa" w:w="5112"/>
            <w:vAlign w:val="top"/>
          </w:tcPr>
          <w:p>
            <w:r>
              <w:rPr>
                <w:sz w:val="15"/>
              </w:rPr>
              <w:t>Existing-system business/data baseline for pre-existing functionality; subordinate to CR-001 where changed.</w:t>
            </w:r>
          </w:p>
        </w:tc>
      </w:tr>
      <w:tr>
        <w:tc>
          <w:tcPr>
            <w:tcW w:type="dxa" w:w="5112"/>
            <w:vAlign w:val="top"/>
            <w:shd w:fill="F7F9FB"/>
          </w:tcPr>
          <w:p>
            <w:r>
              <w:rPr>
                <w:sz w:val="15"/>
              </w:rPr>
              <w:t>Training_Management_System_Software_Design_Document_v1.16</w:t>
            </w:r>
          </w:p>
        </w:tc>
        <w:tc>
          <w:tcPr>
            <w:tcW w:type="dxa" w:w="5112"/>
            <w:vAlign w:val="top"/>
            <w:shd w:fill="F7F9FB"/>
          </w:tcPr>
          <w:p>
            <w:r>
              <w:rPr>
                <w:sz w:val="15"/>
              </w:rPr>
              <w:t>Existing-system technical baseline for pre-existing schema/auth/session/API conventions; subordinate to CR-001 SDD for changed bootstrap behavior.</w:t>
            </w:r>
          </w:p>
        </w:tc>
      </w:tr>
      <w:tr>
        <w:tc>
          <w:tcPr>
            <w:tcW w:type="dxa" w:w="5112"/>
            <w:vAlign w:val="top"/>
          </w:tcPr>
          <w:p>
            <w:r>
              <w:rPr>
                <w:sz w:val="15"/>
              </w:rPr>
              <w:t>WF-001..WF-015 Implementation Specifications</w:t>
            </w:r>
          </w:p>
        </w:tc>
        <w:tc>
          <w:tcPr>
            <w:tcW w:type="dxa" w:w="5112"/>
            <w:vAlign w:val="top"/>
          </w:tcPr>
          <w:p>
            <w:r>
              <w:rPr>
                <w:sz w:val="15"/>
              </w:rPr>
              <w:t>Existing workflow implementation contracts used for reuse/binding; WF-003 static-key behavior is superseded within CR-001 scope.</w:t>
            </w:r>
          </w:p>
        </w:tc>
      </w:tr>
      <w:tr>
        <w:tc>
          <w:tcPr>
            <w:tcW w:type="dxa" w:w="5112"/>
            <w:vAlign w:val="top"/>
            <w:shd w:fill="F7F9FB"/>
          </w:tcPr>
          <w:p>
            <w:r>
              <w:rPr>
                <w:sz w:val="15"/>
              </w:rPr>
              <w:t>Implementation-code document set</w:t>
            </w:r>
          </w:p>
        </w:tc>
        <w:tc>
          <w:tcPr>
            <w:tcW w:type="dxa" w:w="5112"/>
            <w:vAlign w:val="top"/>
            <w:shd w:fill="F7F9FB"/>
          </w:tcPr>
          <w:p>
            <w:r>
              <w:rPr>
                <w:sz w:val="15"/>
              </w:rPr>
              <w:t>Implementation documentation supplied; not a substitute for inspection of the actual Node.js repository required by ISG-001.</w:t>
            </w:r>
          </w:p>
        </w:tc>
      </w:tr>
      <w:tr>
        <w:tc>
          <w:tcPr>
            <w:tcW w:type="dxa" w:w="5112"/>
          </w:tcPr>
          <w:p>
            <w:r>
              <w:rPr>
                <w:sz w:val="16"/>
              </w:rPr>
              <w:t>bindings.zip (current binding modules, supplied 7 Oct 2026)</w:t>
            </w:r>
          </w:p>
        </w:tc>
        <w:tc>
          <w:tcPr>
            <w:tcW w:type="dxa" w:w="5112"/>
          </w:tcPr>
          <w:p>
            <w:r>
              <w:rPr>
                <w:sz w:val="16"/>
              </w:rPr>
              <w:t>Implementation evidence. Verified DB session/authentication wiring, role-specific authorization dependencies, and confirmed current System Administrator bootstrap still injects superseded static administration key.</w:t>
            </w:r>
          </w:p>
        </w:tc>
      </w:tr>
      <w:tr>
        <w:tc>
          <w:tcPr>
            <w:tcW w:type="dxa" w:w="5112"/>
          </w:tcPr>
          <w:p>
            <w:r>
              <w:rPr>
                <w:sz w:val="16"/>
              </w:rPr>
              <w:t>migrations.zip (v1.0–v1.6, supplied 7 Oct 2026)</w:t>
            </w:r>
          </w:p>
        </w:tc>
        <w:tc>
          <w:tcPr>
            <w:tcW w:type="dxa" w:w="5112"/>
          </w:tcPr>
          <w:p>
            <w:r>
              <w:rPr>
                <w:sz w:val="16"/>
              </w:rPr>
              <w:t>Physical MySQL evidence. Verified users, participants, audit_records, sessions, authentication_failures and existing business tables. No approved-email System Configuration or durable bootstrap-completion storage found.</w:t>
            </w:r>
          </w:p>
        </w:tc>
      </w:tr>
      <w:tr>
        <w:tc>
          <w:tcPr>
            <w:tcW w:type="dxa" w:w="5112"/>
            <w:vAlign w:val="top"/>
          </w:tcPr>
          <w:p>
            <w:pPr>
              <w:spacing w:after="0"/>
            </w:pPr>
            <w:r>
              <w:rPr>
                <w:sz w:val="16"/>
              </w:rPr>
              <w:t>Archive.zip — current Node.js repository snapshot (supplied 7 Oct 2026)</w:t>
            </w:r>
          </w:p>
        </w:tc>
        <w:tc>
          <w:tcPr>
            <w:tcW w:type="dxa" w:w="5112"/>
            <w:vAlign w:val="top"/>
          </w:tcPr>
          <w:p>
            <w:pPr>
              <w:spacing w:after="0"/>
            </w:pPr>
            <w:r>
              <w:rPr>
                <w:sz w:val="16"/>
              </w:rPr>
              <w:t>Implementation evidence reviewed in v1.2. Verified app.js/server.js composition, exact login routes, current public bootstrap route/UI/static-key dependency, session/RBAC/CSRF middleware, role-protected existing function routes, EJS/Bootstrap UI conventions and absence of CR-001 Home/dashboard/profile/logout implementations.</w:t>
            </w:r>
          </w:p>
        </w:tc>
      </w:tr>
      <w:tr>
        <w:tc>
          <w:tcPr>
            <w:tcW w:type="dxa" w:w="5112"/>
          </w:tcPr>
          <w:p>
            <w:r>
              <w:rPr>
                <w:sz w:val="16"/>
              </w:rPr>
              <w:t>Stakeholder Blocker Resolution Decision — 7 Oct 2026</w:t>
            </w:r>
          </w:p>
        </w:tc>
        <w:tc>
          <w:tcPr>
            <w:tcW w:type="dxa" w:w="5112"/>
          </w:tcPr>
          <w:p>
            <w:r>
              <w:rPr>
                <w:sz w:val="16"/>
              </w:rPr>
              <w:t>Controlled implementation decision used in v1.3. Resolves ISG-002 and ISG-003. Applied only where consistent with CR-001 v1.1 / SDD v1.5: bootstrap uses approved-email environment configuration (no bootstrap key); CR-001 Name/ID/NRIC remain read-only; no new notification mechanism is introduced.</w:t>
            </w:r>
          </w:p>
        </w:tc>
      </w:tr>
    </w:tbl>
    <w:p>
      <w:pPr>
        <w:spacing w:after="20"/>
      </w:pPr>
    </w:p>
    <w:p>
      <w:pPr>
        <w:pStyle w:val="Heading1"/>
      </w:pPr>
      <w:r>
        <w:t>Appendix B — Implementation Handoff Rules</w:t>
      </w:r>
    </w:p>
    <w:p>
      <w:pPr>
        <w:pStyle w:val="ListBullet"/>
      </w:pPr>
      <w:r>
        <w:t>Code generation is authorized from this approved/baselined v1.3 specification because Section 36 is READY. Any deviation from this controlled baseline requires approved change control.</w:t>
      </w:r>
    </w:p>
    <w:p>
      <w:pPr>
        <w:pStyle w:val="ListBullet"/>
      </w:pPr>
      <w:r>
        <w:t>When repository evidence conflicts with this document, do not silently change business/security behavior; apply source-of-truth precedence and raise a controlled conflict.</w:t>
      </w:r>
    </w:p>
    <w:p>
      <w:pPr>
        <w:pStyle w:val="ListBullet"/>
      </w:pPr>
      <w:r>
        <w:t>Do not reintroduce static administration key bootstrap or public System Administrator registration.</w:t>
      </w:r>
    </w:p>
    <w:p>
      <w:pPr>
        <w:pStyle w:val="ListBullet"/>
      </w:pPr>
      <w:r>
        <w:t>Do not create an external email verification integration for bootstrap.</w:t>
      </w:r>
    </w:p>
    <w:p>
      <w:pPr>
        <w:pStyle w:val="ListBullet"/>
      </w:pPr>
      <w:r>
        <w:t>Do not create duplicate authentication/session/authorization infrastructure.</w:t>
      </w:r>
    </w:p>
    <w:p>
      <w:pPr>
        <w:pStyle w:val="ListBullet"/>
      </w:pPr>
      <w:r>
        <w:t>Do not invent profile fields, role permissions, dashboard content, schema or routes beyond the approved/bound specification.</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CR-001 Implementation Specification v1.3  |  Internal Project Document  |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7365D"/>
        <w:sz w:val="16"/>
      </w:rPr>
      <w:t>TRAINING MANAGEMENT SYSTEM  |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60"/>
      <w:ind w:left="259"/>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Management System CR-001 Implementation Specification v1.3</dc:title>
  <dc:subject>CR-001 integrated UI and backend implementation specification updated from current code review</dc:subject>
  <dc:creator>Project Delivery Team</dc:creator>
  <cp:keywords>TMS, CR-001, Implementation Specification, Node.js, Express.js, Bootstrap, MySQL</cp:keywords>
  <dc:description>generated by python-docx</dc:description>
  <cp:lastModifiedBy/>
  <cp:revision>1</cp:revision>
  <dcterms:created xsi:type="dcterms:W3CDTF">2013-12-23T23:15:00Z</dcterms:created>
  <dcterms:modified xsi:type="dcterms:W3CDTF">2013-12-23T23:15:00Z</dcterms:modified>
  <cp:category/>
</cp:coreProperties>
</file>