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0"/>
        </w:rPr>
        <w:t>TRAINING MANAGEMENT SYSTEM</w:t>
      </w:r>
    </w:p>
    <w:p>
      <w:pPr>
        <w:spacing w:before="360"/>
        <w:jc w:val="center"/>
      </w:pPr>
      <w:r>
        <w:rPr>
          <w:b/>
          <w:color w:val="17365D"/>
          <w:sz w:val="60"/>
        </w:rPr>
        <w:t>CHANGE REQUEST</w:t>
      </w:r>
    </w:p>
    <w:p>
      <w:pPr>
        <w:jc w:val="center"/>
      </w:pPr>
      <w:r>
        <w:rPr>
          <w:b/>
          <w:color w:val="2F5597"/>
          <w:sz w:val="44"/>
        </w:rPr>
        <w:t>CR-001</w:t>
      </w:r>
    </w:p>
    <w:p>
      <w:pPr>
        <w:spacing w:before="240"/>
        <w:jc w:val="center"/>
      </w:pPr>
      <w:r>
        <w:rPr>
          <w:b/>
          <w:color w:val="1F1F1F"/>
          <w:sz w:val="36"/>
        </w:rPr>
        <w:t>Application Navigation, Dashboard, Profile</w:t>
        <w:br/>
        <w:t>and UI/UX Enhancement</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365D"/>
          </w:tcPr>
          <w:p>
            <w:pPr>
              <w:spacing w:after="0"/>
            </w:pPr>
            <w:r/>
            <w:r>
              <w:rPr>
                <w:rFonts w:ascii="Aptos" w:hAnsi="Aptos"/>
                <w:b/>
                <w:color w:val="FFFFFF"/>
                <w:sz w:val="17"/>
              </w:rPr>
              <w:t>Document Attribute</w:t>
            </w:r>
          </w:p>
        </w:tc>
        <w:tc>
          <w:tcPr>
            <w:tcW w:type="dxa" w:w="6912"/>
            <w:vAlign w:val="center"/>
            <w:shd w:fill="17365D"/>
          </w:tcPr>
          <w:p>
            <w:pPr>
              <w:spacing w:after="0"/>
            </w:pPr>
            <w:r/>
            <w:r>
              <w:rPr>
                <w:rFonts w:ascii="Aptos" w:hAnsi="Aptos"/>
                <w:b/>
                <w:color w:val="FFFFFF"/>
                <w:sz w:val="17"/>
              </w:rPr>
              <w:t>Value</w:t>
            </w:r>
          </w:p>
        </w:tc>
      </w:tr>
      <w:tr>
        <w:tc>
          <w:tcPr>
            <w:tcW w:type="dxa" w:w="3024"/>
            <w:vAlign w:val="center"/>
          </w:tcPr>
          <w:p>
            <w:pPr>
              <w:spacing w:after="0"/>
            </w:pPr>
            <w:r/>
            <w:r>
              <w:rPr>
                <w:rFonts w:ascii="Aptos" w:hAnsi="Aptos"/>
                <w:b w:val="0"/>
                <w:color w:val="1F1F1F"/>
                <w:sz w:val="17"/>
              </w:rPr>
              <w:t>Document Status</w:t>
            </w:r>
          </w:p>
        </w:tc>
        <w:tc>
          <w:tcPr>
            <w:tcW w:type="dxa" w:w="6912"/>
            <w:vAlign w:val="center"/>
          </w:tcPr>
          <w:p>
            <w:pPr>
              <w:spacing w:after="0"/>
            </w:pPr>
            <w:r/>
            <w:r>
              <w:rPr>
                <w:rFonts w:ascii="Aptos" w:hAnsi="Aptos"/>
                <w:b w:val="0"/>
                <w:color w:val="1F1F1F"/>
                <w:sz w:val="17"/>
              </w:rPr>
              <w:t>APPROVED / BASELINED</w:t>
            </w:r>
          </w:p>
        </w:tc>
      </w:tr>
      <w:tr>
        <w:tc>
          <w:tcPr>
            <w:tcW w:type="dxa" w:w="3024"/>
            <w:vAlign w:val="center"/>
            <w:shd w:fill="F7F9FC"/>
          </w:tcPr>
          <w:p>
            <w:pPr>
              <w:spacing w:after="0"/>
            </w:pPr>
            <w:r/>
            <w:r>
              <w:rPr>
                <w:rFonts w:ascii="Aptos" w:hAnsi="Aptos"/>
                <w:b w:val="0"/>
                <w:color w:val="1F1F1F"/>
                <w:sz w:val="17"/>
              </w:rPr>
              <w:t>Change Type</w:t>
            </w:r>
          </w:p>
        </w:tc>
        <w:tc>
          <w:tcPr>
            <w:tcW w:type="dxa" w:w="6912"/>
            <w:vAlign w:val="center"/>
            <w:shd w:fill="F7F9FC"/>
          </w:tcPr>
          <w:p>
            <w:pPr>
              <w:spacing w:after="0"/>
            </w:pPr>
            <w:r/>
            <w:r>
              <w:rPr>
                <w:rFonts w:ascii="Aptos" w:hAnsi="Aptos"/>
                <w:b w:val="0"/>
                <w:color w:val="1F1F1F"/>
                <w:sz w:val="17"/>
              </w:rPr>
              <w:t>Functional Enhancement / UI-UX Enhancement</w:t>
            </w:r>
          </w:p>
        </w:tc>
      </w:tr>
      <w:tr>
        <w:tc>
          <w:tcPr>
            <w:tcW w:type="dxa" w:w="3024"/>
            <w:vAlign w:val="center"/>
          </w:tcPr>
          <w:p>
            <w:pPr>
              <w:spacing w:after="0"/>
            </w:pPr>
            <w:r/>
            <w:r>
              <w:rPr>
                <w:rFonts w:ascii="Aptos" w:hAnsi="Aptos"/>
                <w:b w:val="0"/>
                <w:color w:val="1F1F1F"/>
                <w:sz w:val="17"/>
              </w:rPr>
              <w:t>Priority</w:t>
            </w:r>
          </w:p>
        </w:tc>
        <w:tc>
          <w:tcPr>
            <w:tcW w:type="dxa" w:w="6912"/>
            <w:vAlign w:val="center"/>
          </w:tcPr>
          <w:p>
            <w:pPr>
              <w:spacing w:after="0"/>
            </w:pPr>
            <w:r/>
            <w:r>
              <w:rPr>
                <w:rFonts w:ascii="Aptos" w:hAnsi="Aptos"/>
                <w:b w:val="0"/>
                <w:color w:val="1F1F1F"/>
                <w:sz w:val="17"/>
              </w:rPr>
              <w:t>High</w:t>
            </w:r>
          </w:p>
        </w:tc>
      </w:tr>
      <w:tr>
        <w:tc>
          <w:tcPr>
            <w:tcW w:type="dxa" w:w="3024"/>
            <w:vAlign w:val="center"/>
            <w:shd w:fill="F7F9FC"/>
          </w:tcPr>
          <w:p>
            <w:pPr>
              <w:spacing w:after="0"/>
            </w:pPr>
            <w:r/>
            <w:r>
              <w:rPr>
                <w:rFonts w:ascii="Aptos" w:hAnsi="Aptos"/>
                <w:b w:val="0"/>
                <w:color w:val="1F1F1F"/>
                <w:sz w:val="17"/>
              </w:rPr>
              <w:t>Source</w:t>
            </w:r>
          </w:p>
        </w:tc>
        <w:tc>
          <w:tcPr>
            <w:tcW w:type="dxa" w:w="6912"/>
            <w:vAlign w:val="center"/>
            <w:shd w:fill="F7F9FC"/>
          </w:tcPr>
          <w:p>
            <w:pPr>
              <w:spacing w:after="0"/>
            </w:pPr>
            <w:r/>
            <w:r>
              <w:rPr>
                <w:rFonts w:ascii="Aptos" w:hAnsi="Aptos"/>
                <w:b w:val="0"/>
                <w:color w:val="1F1F1F"/>
                <w:sz w:val="17"/>
              </w:rPr>
              <w:t>User Review after Initial Development</w:t>
            </w:r>
          </w:p>
        </w:tc>
      </w:tr>
      <w:tr>
        <w:tc>
          <w:tcPr>
            <w:tcW w:type="dxa" w:w="3024"/>
            <w:vAlign w:val="center"/>
          </w:tcPr>
          <w:p>
            <w:pPr>
              <w:spacing w:after="0"/>
            </w:pPr>
            <w:r/>
            <w:r>
              <w:rPr>
                <w:rFonts w:ascii="Aptos" w:hAnsi="Aptos"/>
                <w:b w:val="0"/>
                <w:color w:val="1F1F1F"/>
                <w:sz w:val="17"/>
              </w:rPr>
              <w:t>Affected Roles</w:t>
            </w:r>
          </w:p>
        </w:tc>
        <w:tc>
          <w:tcPr>
            <w:tcW w:type="dxa" w:w="6912"/>
            <w:vAlign w:val="center"/>
          </w:tcPr>
          <w:p>
            <w:pPr>
              <w:spacing w:after="0"/>
            </w:pPr>
            <w:r/>
            <w:r>
              <w:rPr>
                <w:rFonts w:ascii="Aptos" w:hAnsi="Aptos"/>
                <w:b w:val="0"/>
                <w:color w:val="1F1F1F"/>
                <w:sz w:val="17"/>
              </w:rPr>
              <w:t>Participant, Staff, System Administrator</w:t>
            </w:r>
          </w:p>
        </w:tc>
      </w:tr>
      <w:tr>
        <w:tc>
          <w:tcPr>
            <w:tcW w:type="dxa" w:w="3024"/>
            <w:vAlign w:val="center"/>
            <w:shd w:fill="F7F9FC"/>
          </w:tcPr>
          <w:p>
            <w:pPr>
              <w:spacing w:after="0"/>
            </w:pPr>
            <w:r/>
            <w:r>
              <w:rPr>
                <w:rFonts w:ascii="Aptos" w:hAnsi="Aptos"/>
                <w:b w:val="0"/>
                <w:color w:val="1F1F1F"/>
                <w:sz w:val="17"/>
              </w:rPr>
              <w:t>Version</w:t>
            </w:r>
          </w:p>
        </w:tc>
        <w:tc>
          <w:tcPr>
            <w:tcW w:type="dxa" w:w="6912"/>
            <w:vAlign w:val="center"/>
            <w:shd w:fill="F7F9FC"/>
          </w:tcPr>
          <w:p>
            <w:r>
              <w:t>1.1</w:t>
            </w:r>
          </w:p>
        </w:tc>
      </w:tr>
      <w:tr>
        <w:tc>
          <w:tcPr>
            <w:tcW w:type="dxa" w:w="3024"/>
            <w:vAlign w:val="center"/>
          </w:tcPr>
          <w:p>
            <w:pPr>
              <w:spacing w:after="0"/>
            </w:pPr>
            <w:r/>
            <w:r>
              <w:rPr>
                <w:rFonts w:ascii="Aptos" w:hAnsi="Aptos"/>
                <w:b w:val="0"/>
                <w:color w:val="1F1F1F"/>
                <w:sz w:val="17"/>
              </w:rPr>
              <w:t>Date</w:t>
            </w:r>
          </w:p>
        </w:tc>
        <w:tc>
          <w:tcPr>
            <w:tcW w:type="dxa" w:w="6912"/>
            <w:vAlign w:val="center"/>
          </w:tcPr>
          <w:p>
            <w:r>
              <w:t>7 October 2026</w:t>
            </w:r>
          </w:p>
        </w:tc>
      </w:tr>
      <w:tr>
        <w:tc>
          <w:tcPr>
            <w:tcW w:type="dxa" w:w="3024"/>
            <w:vAlign w:val="center"/>
            <w:shd w:fill="F7F9FC"/>
          </w:tcPr>
          <w:p>
            <w:pPr>
              <w:spacing w:after="0"/>
            </w:pPr>
            <w:r/>
            <w:r>
              <w:rPr>
                <w:rFonts w:ascii="Aptos" w:hAnsi="Aptos"/>
                <w:b w:val="0"/>
                <w:color w:val="1F1F1F"/>
                <w:sz w:val="17"/>
              </w:rPr>
              <w:t>Classification</w:t>
            </w:r>
          </w:p>
        </w:tc>
        <w:tc>
          <w:tcPr>
            <w:tcW w:type="dxa" w:w="6912"/>
            <w:vAlign w:val="center"/>
            <w:shd w:fill="F7F9FC"/>
          </w:tcPr>
          <w:p>
            <w:pPr>
              <w:spacing w:after="0"/>
            </w:pPr>
            <w:r/>
            <w:r>
              <w:rPr>
                <w:rFonts w:ascii="Aptos" w:hAnsi="Aptos"/>
                <w:b w:val="0"/>
                <w:color w:val="1F1F1F"/>
                <w:sz w:val="17"/>
              </w:rPr>
              <w:t>Internal Project Document - Approved Requirements Baseline</w:t>
            </w:r>
          </w:p>
        </w:tc>
      </w:tr>
    </w:tbl>
    <w:p>
      <w:pPr>
        <w:spacing w:after="0"/>
      </w:pPr>
    </w:p>
    <w:p>
      <w:pPr>
        <w:spacing w:before="480"/>
        <w:jc w:val="center"/>
      </w:pPr>
      <w:r>
        <w:rPr>
          <w:i/>
          <w:color w:val="5A5A5A"/>
          <w:sz w:val="20"/>
        </w:rPr>
        <w:t>Prepared for controlled change assessment and approval</w:t>
      </w:r>
    </w:p>
    <w:p>
      <w:r>
        <w:br w:type="page"/>
      </w:r>
    </w:p>
    <w:p>
      <w:pPr>
        <w:pStyle w:val="Heading1"/>
      </w:pPr>
      <w:r>
        <w:t>1. Document Governance</w:t>
      </w:r>
    </w:p>
    <w:p>
      <w:r>
        <w:t>This document is the controlled record for the proposed change arising from post-development user review. It defines the business change, impact, acceptance expectations and the governance path required before implementation.</w:t>
      </w:r>
    </w:p>
    <w:p>
      <w:pPr>
        <w:pStyle w:val="Heading2"/>
      </w:pPr>
      <w:r>
        <w:t>1.1 Document Control</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pPr>
              <w:spacing w:after="0"/>
            </w:pPr>
            <w:r/>
            <w:r>
              <w:rPr>
                <w:rFonts w:ascii="Aptos" w:hAnsi="Aptos"/>
                <w:b/>
                <w:color w:val="FFFFFF"/>
                <w:sz w:val="17"/>
              </w:rPr>
              <w:t>Control Item</w:t>
            </w:r>
          </w:p>
        </w:tc>
        <w:tc>
          <w:tcPr>
            <w:tcW w:type="dxa" w:w="7200"/>
            <w:vAlign w:val="center"/>
            <w:shd w:fill="17365D"/>
          </w:tcPr>
          <w:p>
            <w:pPr>
              <w:spacing w:after="0"/>
            </w:pPr>
            <w:r/>
            <w:r>
              <w:rPr>
                <w:rFonts w:ascii="Aptos" w:hAnsi="Aptos"/>
                <w:b/>
                <w:color w:val="FFFFFF"/>
                <w:sz w:val="17"/>
              </w:rPr>
              <w:t>Details</w:t>
            </w:r>
          </w:p>
        </w:tc>
      </w:tr>
      <w:tr>
        <w:tc>
          <w:tcPr>
            <w:tcW w:type="dxa" w:w="2880"/>
            <w:vAlign w:val="center"/>
          </w:tcPr>
          <w:p>
            <w:pPr>
              <w:spacing w:after="0"/>
            </w:pPr>
            <w:r/>
            <w:r>
              <w:rPr>
                <w:rFonts w:ascii="Aptos" w:hAnsi="Aptos"/>
                <w:b w:val="0"/>
                <w:color w:val="1F1F1F"/>
                <w:sz w:val="17"/>
              </w:rPr>
              <w:t>Document ID</w:t>
            </w:r>
          </w:p>
        </w:tc>
        <w:tc>
          <w:tcPr>
            <w:tcW w:type="dxa" w:w="7200"/>
            <w:vAlign w:val="center"/>
          </w:tcPr>
          <w:p>
            <w:pPr>
              <w:spacing w:after="0"/>
            </w:pPr>
            <w:r/>
            <w:r>
              <w:rPr>
                <w:rFonts w:ascii="Aptos" w:hAnsi="Aptos"/>
                <w:b w:val="0"/>
                <w:color w:val="1F1F1F"/>
                <w:sz w:val="17"/>
              </w:rPr>
              <w:t>TMS-CR-001</w:t>
            </w:r>
          </w:p>
        </w:tc>
      </w:tr>
      <w:tr>
        <w:tc>
          <w:tcPr>
            <w:tcW w:type="dxa" w:w="2880"/>
            <w:vAlign w:val="center"/>
            <w:shd w:fill="F7F9FC"/>
          </w:tcPr>
          <w:p>
            <w:pPr>
              <w:spacing w:after="0"/>
            </w:pPr>
            <w:r/>
            <w:r>
              <w:rPr>
                <w:rFonts w:ascii="Aptos" w:hAnsi="Aptos"/>
                <w:b w:val="0"/>
                <w:color w:val="1F1F1F"/>
                <w:sz w:val="17"/>
              </w:rPr>
              <w:t>Document Title</w:t>
            </w:r>
          </w:p>
        </w:tc>
        <w:tc>
          <w:tcPr>
            <w:tcW w:type="dxa" w:w="7200"/>
            <w:vAlign w:val="center"/>
            <w:shd w:fill="F7F9FC"/>
          </w:tcPr>
          <w:p>
            <w:pPr>
              <w:spacing w:after="0"/>
            </w:pPr>
            <w:r/>
            <w:r>
              <w:rPr>
                <w:rFonts w:ascii="Aptos" w:hAnsi="Aptos"/>
                <w:b w:val="0"/>
                <w:color w:val="1F1F1F"/>
                <w:sz w:val="17"/>
              </w:rPr>
              <w:t>Application Navigation, Dashboard, Profile and UI/UX Enhancement</w:t>
            </w:r>
          </w:p>
        </w:tc>
      </w:tr>
      <w:tr>
        <w:tc>
          <w:tcPr>
            <w:tcW w:type="dxa" w:w="2880"/>
            <w:vAlign w:val="center"/>
          </w:tcPr>
          <w:p>
            <w:pPr>
              <w:spacing w:after="0"/>
            </w:pPr>
            <w:r/>
            <w:r>
              <w:rPr>
                <w:rFonts w:ascii="Aptos" w:hAnsi="Aptos"/>
                <w:b w:val="0"/>
                <w:color w:val="1F1F1F"/>
                <w:sz w:val="17"/>
              </w:rPr>
              <w:t>Document Owner</w:t>
            </w:r>
          </w:p>
        </w:tc>
        <w:tc>
          <w:tcPr>
            <w:tcW w:type="dxa" w:w="7200"/>
            <w:vAlign w:val="center"/>
          </w:tcPr>
          <w:p>
            <w:pPr>
              <w:spacing w:after="0"/>
            </w:pPr>
            <w:r/>
            <w:r>
              <w:rPr>
                <w:rFonts w:ascii="Aptos" w:hAnsi="Aptos"/>
                <w:b w:val="0"/>
                <w:color w:val="1F1F1F"/>
                <w:sz w:val="17"/>
              </w:rPr>
              <w:t>Adnan Syawgi</w:t>
            </w:r>
          </w:p>
        </w:tc>
      </w:tr>
      <w:tr>
        <w:tc>
          <w:tcPr>
            <w:tcW w:type="dxa" w:w="2880"/>
            <w:vAlign w:val="center"/>
            <w:shd w:fill="F7F9FC"/>
          </w:tcPr>
          <w:p>
            <w:pPr>
              <w:spacing w:after="0"/>
            </w:pPr>
            <w:r/>
            <w:r>
              <w:rPr>
                <w:rFonts w:ascii="Aptos" w:hAnsi="Aptos"/>
                <w:b w:val="0"/>
                <w:color w:val="1F1F1F"/>
                <w:sz w:val="17"/>
              </w:rPr>
              <w:t>Prepared By</w:t>
            </w:r>
          </w:p>
        </w:tc>
        <w:tc>
          <w:tcPr>
            <w:tcW w:type="dxa" w:w="7200"/>
            <w:vAlign w:val="center"/>
            <w:shd w:fill="F7F9FC"/>
          </w:tcPr>
          <w:p>
            <w:pPr>
              <w:spacing w:after="0"/>
            </w:pPr>
            <w:r/>
            <w:r>
              <w:rPr>
                <w:rFonts w:ascii="Aptos" w:hAnsi="Aptos"/>
                <w:b w:val="0"/>
                <w:color w:val="1F1F1F"/>
                <w:sz w:val="17"/>
              </w:rPr>
              <w:t>Project Delivery Team</w:t>
            </w:r>
          </w:p>
        </w:tc>
      </w:tr>
      <w:tr>
        <w:tc>
          <w:tcPr>
            <w:tcW w:type="dxa" w:w="2880"/>
            <w:vAlign w:val="center"/>
          </w:tcPr>
          <w:p>
            <w:pPr>
              <w:spacing w:after="0"/>
            </w:pPr>
            <w:r/>
            <w:r>
              <w:rPr>
                <w:rFonts w:ascii="Aptos" w:hAnsi="Aptos"/>
                <w:b w:val="0"/>
                <w:color w:val="1F1F1F"/>
                <w:sz w:val="17"/>
              </w:rPr>
              <w:t>Reviewers</w:t>
            </w:r>
          </w:p>
        </w:tc>
        <w:tc>
          <w:tcPr>
            <w:tcW w:type="dxa" w:w="7200"/>
            <w:vAlign w:val="center"/>
          </w:tcPr>
          <w:p>
            <w:pPr>
              <w:spacing w:after="0"/>
            </w:pPr>
            <w:r/>
            <w:r>
              <w:rPr>
                <w:rFonts w:ascii="Aptos" w:hAnsi="Aptos"/>
                <w:b w:val="0"/>
                <w:color w:val="1F1F1F"/>
                <w:sz w:val="17"/>
              </w:rPr>
              <w:t>Adnan Syawgi</w:t>
            </w:r>
          </w:p>
        </w:tc>
      </w:tr>
      <w:tr>
        <w:tc>
          <w:tcPr>
            <w:tcW w:type="dxa" w:w="2880"/>
            <w:vAlign w:val="center"/>
            <w:shd w:fill="F7F9FC"/>
          </w:tcPr>
          <w:p>
            <w:pPr>
              <w:spacing w:after="0"/>
            </w:pPr>
            <w:r/>
            <w:r>
              <w:rPr>
                <w:rFonts w:ascii="Aptos" w:hAnsi="Aptos"/>
                <w:b w:val="0"/>
                <w:color w:val="1F1F1F"/>
                <w:sz w:val="17"/>
              </w:rPr>
              <w:t>Approver(s)</w:t>
            </w:r>
          </w:p>
        </w:tc>
        <w:tc>
          <w:tcPr>
            <w:tcW w:type="dxa" w:w="7200"/>
            <w:vAlign w:val="center"/>
            <w:shd w:fill="F7F9FC"/>
          </w:tcPr>
          <w:p>
            <w:pPr>
              <w:spacing w:after="0"/>
            </w:pPr>
            <w:r/>
            <w:r>
              <w:rPr>
                <w:rFonts w:ascii="Aptos" w:hAnsi="Aptos"/>
                <w:b w:val="0"/>
                <w:color w:val="1F1F1F"/>
                <w:sz w:val="17"/>
              </w:rPr>
              <w:t>Adnan Syawgi</w:t>
            </w:r>
          </w:p>
        </w:tc>
      </w:tr>
      <w:tr>
        <w:tc>
          <w:tcPr>
            <w:tcW w:type="dxa" w:w="2880"/>
            <w:vAlign w:val="center"/>
          </w:tcPr>
          <w:p>
            <w:pPr>
              <w:spacing w:after="0"/>
            </w:pPr>
            <w:r/>
            <w:r>
              <w:rPr>
                <w:rFonts w:ascii="Aptos" w:hAnsi="Aptos"/>
                <w:b w:val="0"/>
                <w:color w:val="1F1F1F"/>
                <w:sz w:val="17"/>
              </w:rPr>
              <w:t>Repository</w:t>
            </w:r>
          </w:p>
        </w:tc>
        <w:tc>
          <w:tcPr>
            <w:tcW w:type="dxa" w:w="7200"/>
            <w:vAlign w:val="center"/>
          </w:tcPr>
          <w:p>
            <w:pPr>
              <w:spacing w:after="0"/>
            </w:pPr>
            <w:r/>
            <w:r>
              <w:rPr>
                <w:rFonts w:ascii="Aptos" w:hAnsi="Aptos"/>
                <w:b w:val="0"/>
                <w:color w:val="1F1F1F"/>
                <w:sz w:val="17"/>
              </w:rPr>
              <w:t>Project controlled documentation repository - Approved Requirements Baseline</w:t>
            </w:r>
          </w:p>
        </w:tc>
      </w:tr>
      <w:tr>
        <w:tc>
          <w:tcPr>
            <w:tcW w:type="dxa" w:w="2880"/>
            <w:vAlign w:val="center"/>
            <w:shd w:fill="F7F9FC"/>
          </w:tcPr>
          <w:p>
            <w:pPr>
              <w:spacing w:after="0"/>
            </w:pPr>
            <w:r/>
            <w:r>
              <w:rPr>
                <w:rFonts w:ascii="Aptos" w:hAnsi="Aptos"/>
                <w:b w:val="0"/>
                <w:color w:val="1F1F1F"/>
                <w:sz w:val="17"/>
              </w:rPr>
              <w:t>Retention</w:t>
            </w:r>
          </w:p>
        </w:tc>
        <w:tc>
          <w:tcPr>
            <w:tcW w:type="dxa" w:w="7200"/>
            <w:vAlign w:val="center"/>
            <w:shd w:fill="F7F9FC"/>
          </w:tcPr>
          <w:p>
            <w:pPr>
              <w:spacing w:after="0"/>
            </w:pPr>
            <w:r/>
            <w:r>
              <w:rPr>
                <w:rFonts w:ascii="Aptos" w:hAnsi="Aptos"/>
                <w:b w:val="0"/>
                <w:color w:val="1F1F1F"/>
                <w:sz w:val="17"/>
              </w:rPr>
              <w:t>Retain as the approved CR-001 requirements baseline with downstream requirements, design, implementation specification, testing and UAT evidence.</w:t>
            </w:r>
          </w:p>
        </w:tc>
      </w:tr>
    </w:tbl>
    <w:p>
      <w:pPr>
        <w:spacing w:after="0"/>
      </w:pPr>
    </w:p>
    <w:p>
      <w:pPr>
        <w:pStyle w:val="Heading2"/>
      </w:pPr>
      <w:r>
        <w:t>1.2 Version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08"/>
            <w:vAlign w:val="center"/>
            <w:shd w:fill="17365D"/>
          </w:tcPr>
          <w:p>
            <w:pPr>
              <w:spacing w:after="0"/>
            </w:pPr>
            <w:r/>
            <w:r>
              <w:rPr>
                <w:rFonts w:ascii="Aptos" w:hAnsi="Aptos"/>
                <w:b/>
                <w:color w:val="FFFFFF"/>
                <w:sz w:val="17"/>
              </w:rPr>
              <w:t>Version</w:t>
            </w:r>
          </w:p>
        </w:tc>
        <w:tc>
          <w:tcPr>
            <w:tcW w:type="dxa" w:w="1440"/>
            <w:vAlign w:val="center"/>
            <w:shd w:fill="17365D"/>
          </w:tcPr>
          <w:p>
            <w:pPr>
              <w:spacing w:after="0"/>
            </w:pPr>
            <w:r/>
            <w:r>
              <w:rPr>
                <w:rFonts w:ascii="Aptos" w:hAnsi="Aptos"/>
                <w:b/>
                <w:color w:val="FFFFFF"/>
                <w:sz w:val="17"/>
              </w:rPr>
              <w:t>Date</w:t>
            </w:r>
          </w:p>
        </w:tc>
        <w:tc>
          <w:tcPr>
            <w:tcW w:type="dxa" w:w="2160"/>
            <w:vAlign w:val="center"/>
            <w:shd w:fill="17365D"/>
          </w:tcPr>
          <w:p>
            <w:pPr>
              <w:spacing w:after="0"/>
            </w:pPr>
            <w:r/>
            <w:r>
              <w:rPr>
                <w:rFonts w:ascii="Aptos" w:hAnsi="Aptos"/>
                <w:b/>
                <w:color w:val="FFFFFF"/>
                <w:sz w:val="17"/>
              </w:rPr>
              <w:t>Author/Owner</w:t>
            </w:r>
          </w:p>
        </w:tc>
        <w:tc>
          <w:tcPr>
            <w:tcW w:type="dxa" w:w="1440"/>
            <w:vAlign w:val="center"/>
            <w:shd w:fill="17365D"/>
          </w:tcPr>
          <w:p>
            <w:pPr>
              <w:spacing w:after="0"/>
            </w:pPr>
            <w:r/>
            <w:r>
              <w:rPr>
                <w:rFonts w:ascii="Aptos" w:hAnsi="Aptos"/>
                <w:b/>
                <w:color w:val="FFFFFF"/>
                <w:sz w:val="17"/>
              </w:rPr>
              <w:t>Status</w:t>
            </w:r>
          </w:p>
        </w:tc>
        <w:tc>
          <w:tcPr>
            <w:tcW w:type="dxa" w:w="4464"/>
            <w:vAlign w:val="center"/>
            <w:shd w:fill="17365D"/>
          </w:tcPr>
          <w:p>
            <w:pPr>
              <w:spacing w:after="0"/>
            </w:pPr>
            <w:r/>
            <w:r>
              <w:rPr>
                <w:rFonts w:ascii="Aptos" w:hAnsi="Aptos"/>
                <w:b/>
                <w:color w:val="FFFFFF"/>
                <w:sz w:val="17"/>
              </w:rPr>
              <w:t>Change Summary</w:t>
            </w:r>
          </w:p>
        </w:tc>
      </w:tr>
      <w:tr>
        <w:tc>
          <w:tcPr>
            <w:tcW w:type="dxa" w:w="1008"/>
            <w:vAlign w:val="center"/>
          </w:tcPr>
          <w:p>
            <w:pPr>
              <w:spacing w:after="0"/>
            </w:pPr>
            <w:r/>
            <w:r>
              <w:rPr>
                <w:rFonts w:ascii="Aptos" w:hAnsi="Aptos"/>
                <w:b w:val="0"/>
                <w:color w:val="1F1F1F"/>
                <w:sz w:val="17"/>
              </w:rPr>
              <w:t>0.1</w:t>
            </w:r>
          </w:p>
        </w:tc>
        <w:tc>
          <w:tcPr>
            <w:tcW w:type="dxa" w:w="1440"/>
            <w:vAlign w:val="center"/>
          </w:tcPr>
          <w:p>
            <w:pPr>
              <w:spacing w:after="0"/>
            </w:pPr>
            <w:r/>
            <w:r>
              <w:rPr>
                <w:rFonts w:ascii="Aptos" w:hAnsi="Aptos"/>
                <w:b w:val="0"/>
                <w:color w:val="1F1F1F"/>
                <w:sz w:val="17"/>
              </w:rPr>
              <w:t>7 Oct 2026</w:t>
            </w:r>
          </w:p>
        </w:tc>
        <w:tc>
          <w:tcPr>
            <w:tcW w:type="dxa" w:w="2160"/>
            <w:vAlign w:val="center"/>
          </w:tcPr>
          <w:p>
            <w:pPr>
              <w:spacing w:after="0"/>
            </w:pPr>
            <w:r/>
            <w:r>
              <w:rPr>
                <w:rFonts w:ascii="Aptos" w:hAnsi="Aptos"/>
                <w:b w:val="0"/>
                <w:color w:val="1F1F1F"/>
                <w:sz w:val="17"/>
              </w:rPr>
              <w:t>Project Delivery Team</w:t>
            </w:r>
          </w:p>
        </w:tc>
        <w:tc>
          <w:tcPr>
            <w:tcW w:type="dxa" w:w="1440"/>
            <w:vAlign w:val="center"/>
          </w:tcPr>
          <w:p>
            <w:pPr>
              <w:spacing w:after="0"/>
            </w:pPr>
            <w:r/>
            <w:r>
              <w:rPr>
                <w:rFonts w:ascii="Aptos" w:hAnsi="Aptos"/>
                <w:b w:val="0"/>
                <w:color w:val="1F1F1F"/>
                <w:sz w:val="17"/>
              </w:rPr>
              <w:t>Proposed</w:t>
            </w:r>
          </w:p>
        </w:tc>
        <w:tc>
          <w:tcPr>
            <w:tcW w:type="dxa" w:w="4464"/>
            <w:vAlign w:val="center"/>
          </w:tcPr>
          <w:p>
            <w:pPr>
              <w:spacing w:after="0"/>
            </w:pPr>
            <w:r/>
            <w:r>
              <w:rPr>
                <w:rFonts w:ascii="Aptos" w:hAnsi="Aptos"/>
                <w:b w:val="0"/>
                <w:color w:val="1F1F1F"/>
                <w:sz w:val="17"/>
              </w:rPr>
              <w:t>Initial CR created from user review following initial development.</w:t>
            </w:r>
          </w:p>
        </w:tc>
      </w:tr>
      <w:tr>
        <w:tc>
          <w:tcPr>
            <w:tcW w:type="dxa" w:w="1008"/>
            <w:vAlign w:val="center"/>
            <w:shd w:fill="F7F9FC"/>
          </w:tcPr>
          <w:p>
            <w:pPr>
              <w:spacing w:after="0"/>
            </w:pPr>
            <w:r/>
            <w:r>
              <w:rPr>
                <w:rFonts w:ascii="Aptos" w:hAnsi="Aptos"/>
                <w:b w:val="0"/>
                <w:color w:val="1F1F1F"/>
                <w:sz w:val="17"/>
              </w:rPr>
              <w:t>0.2</w:t>
            </w:r>
          </w:p>
        </w:tc>
        <w:tc>
          <w:tcPr>
            <w:tcW w:type="dxa" w:w="1440"/>
            <w:vAlign w:val="center"/>
            <w:shd w:fill="F7F9FC"/>
          </w:tcPr>
          <w:p>
            <w:pPr>
              <w:spacing w:after="0"/>
            </w:pPr>
            <w:r/>
            <w:r>
              <w:rPr>
                <w:rFonts w:ascii="Aptos" w:hAnsi="Aptos"/>
                <w:b w:val="0"/>
                <w:color w:val="1F1F1F"/>
                <w:sz w:val="17"/>
              </w:rPr>
              <w:t>7 Oct 2026</w:t>
            </w:r>
          </w:p>
        </w:tc>
        <w:tc>
          <w:tcPr>
            <w:tcW w:type="dxa" w:w="2160"/>
            <w:vAlign w:val="center"/>
            <w:shd w:fill="F7F9FC"/>
          </w:tcPr>
          <w:p>
            <w:pPr>
              <w:spacing w:after="0"/>
            </w:pPr>
            <w:r/>
            <w:r>
              <w:rPr>
                <w:rFonts w:ascii="Aptos" w:hAnsi="Aptos"/>
                <w:b w:val="0"/>
                <w:color w:val="1F1F1F"/>
                <w:sz w:val="17"/>
              </w:rPr>
              <w:t>Project Delivery Team</w:t>
            </w:r>
          </w:p>
        </w:tc>
        <w:tc>
          <w:tcPr>
            <w:tcW w:type="dxa" w:w="1440"/>
            <w:vAlign w:val="center"/>
            <w:shd w:fill="F7F9FC"/>
          </w:tcPr>
          <w:p>
            <w:pPr>
              <w:spacing w:after="0"/>
            </w:pPr>
            <w:r/>
            <w:r>
              <w:rPr>
                <w:rFonts w:ascii="Aptos" w:hAnsi="Aptos"/>
                <w:b w:val="0"/>
                <w:color w:val="1F1F1F"/>
                <w:sz w:val="17"/>
              </w:rPr>
              <w:t>For Review</w:t>
            </w:r>
          </w:p>
        </w:tc>
        <w:tc>
          <w:tcPr>
            <w:tcW w:type="dxa" w:w="4464"/>
            <w:vAlign w:val="center"/>
            <w:shd w:fill="F7F9FC"/>
          </w:tcPr>
          <w:p>
            <w:pPr>
              <w:spacing w:after="0"/>
            </w:pPr>
            <w:r/>
            <w:r>
              <w:rPr>
                <w:rFonts w:ascii="Aptos" w:hAnsi="Aptos"/>
                <w:b w:val="0"/>
                <w:color w:val="1F1F1F"/>
                <w:sz w:val="17"/>
              </w:rPr>
              <w:t>Refined requirements, acceptance criteria and security behaviour; added session-expiry handling and open questions required before approval.</w:t>
            </w:r>
          </w:p>
        </w:tc>
      </w:tr>
      <w:tr>
        <w:tc>
          <w:tcPr>
            <w:tcW w:type="dxa" w:w="2016"/>
            <w:vAlign w:val="center"/>
          </w:tcPr>
          <w:p>
            <w:pPr>
              <w:spacing w:after="0"/>
            </w:pPr>
            <w:r/>
            <w:r>
              <w:rPr>
                <w:rFonts w:ascii="Aptos" w:hAnsi="Aptos"/>
                <w:b w:val="0"/>
                <w:color w:val="1F1F1F"/>
                <w:sz w:val="17"/>
              </w:rPr>
              <w:t>0.3</w:t>
            </w:r>
          </w:p>
        </w:tc>
        <w:tc>
          <w:tcPr>
            <w:tcW w:type="dxa" w:w="2016"/>
            <w:vAlign w:val="center"/>
          </w:tcPr>
          <w:p>
            <w:pPr>
              <w:spacing w:after="0"/>
            </w:pPr>
            <w:r/>
            <w:r>
              <w:rPr>
                <w:rFonts w:ascii="Aptos" w:hAnsi="Aptos"/>
                <w:b w:val="0"/>
                <w:color w:val="1F1F1F"/>
                <w:sz w:val="17"/>
              </w:rPr>
              <w:t>7 Oct 2026</w:t>
            </w:r>
          </w:p>
        </w:tc>
        <w:tc>
          <w:tcPr>
            <w:tcW w:type="dxa" w:w="2016"/>
            <w:vAlign w:val="center"/>
          </w:tcPr>
          <w:p>
            <w:pPr>
              <w:spacing w:after="0"/>
            </w:pPr>
            <w:r/>
            <w:r>
              <w:rPr>
                <w:rFonts w:ascii="Aptos" w:hAnsi="Aptos"/>
                <w:b w:val="0"/>
                <w:color w:val="1F1F1F"/>
                <w:sz w:val="17"/>
              </w:rPr>
              <w:t>Project Delivery Team</w:t>
            </w:r>
          </w:p>
        </w:tc>
        <w:tc>
          <w:tcPr>
            <w:tcW w:type="dxa" w:w="2016"/>
            <w:vAlign w:val="center"/>
          </w:tcPr>
          <w:p>
            <w:pPr>
              <w:spacing w:after="0"/>
            </w:pPr>
            <w:r/>
            <w:r>
              <w:rPr>
                <w:rFonts w:ascii="Aptos" w:hAnsi="Aptos"/>
                <w:b w:val="0"/>
                <w:color w:val="1F1F1F"/>
                <w:sz w:val="17"/>
              </w:rPr>
              <w:t>For Final Review</w:t>
            </w:r>
          </w:p>
        </w:tc>
        <w:tc>
          <w:tcPr>
            <w:tcW w:type="dxa" w:w="2016"/>
            <w:vAlign w:val="center"/>
          </w:tcPr>
          <w:p>
            <w:pPr>
              <w:spacing w:after="0"/>
            </w:pPr>
            <w:r/>
            <w:r>
              <w:rPr>
                <w:rFonts w:ascii="Aptos" w:hAnsi="Aptos"/>
                <w:b w:val="0"/>
                <w:color w:val="1F1F1F"/>
                <w:sz w:val="17"/>
              </w:rPr>
              <w:t>Incorporated stakeholder decisions OQ-CR-001 to OQ-CR-008; standardized Administrator terminology; added System Administrator self-service acceptance and clarified session-expiry UX.</w:t>
            </w:r>
          </w:p>
        </w:tc>
      </w:tr>
      <w:tr>
        <w:tc>
          <w:tcPr>
            <w:tcW w:type="dxa" w:w="2016"/>
            <w:vAlign w:val="center"/>
          </w:tcPr>
          <w:p>
            <w:pPr>
              <w:spacing w:after="0"/>
            </w:pPr>
            <w:r/>
            <w:r>
              <w:rPr>
                <w:rFonts w:ascii="Aptos" w:hAnsi="Aptos"/>
                <w:b w:val="0"/>
                <w:color w:val="1F1F1F"/>
                <w:sz w:val="17"/>
              </w:rPr>
              <w:t>0.4</w:t>
            </w:r>
          </w:p>
        </w:tc>
        <w:tc>
          <w:tcPr>
            <w:tcW w:type="dxa" w:w="2016"/>
            <w:vAlign w:val="center"/>
          </w:tcPr>
          <w:p>
            <w:pPr>
              <w:spacing w:after="0"/>
            </w:pPr>
            <w:r/>
            <w:r>
              <w:rPr>
                <w:rFonts w:ascii="Aptos" w:hAnsi="Aptos"/>
                <w:b w:val="0"/>
                <w:color w:val="1F1F1F"/>
                <w:sz w:val="17"/>
              </w:rPr>
              <w:t>7 Oct 2026</w:t>
            </w:r>
          </w:p>
        </w:tc>
        <w:tc>
          <w:tcPr>
            <w:tcW w:type="dxa" w:w="2016"/>
            <w:vAlign w:val="center"/>
          </w:tcPr>
          <w:p>
            <w:pPr>
              <w:spacing w:after="0"/>
            </w:pPr>
            <w:r/>
            <w:r>
              <w:rPr>
                <w:rFonts w:ascii="Aptos" w:hAnsi="Aptos"/>
                <w:b w:val="0"/>
                <w:color w:val="1F1F1F"/>
                <w:sz w:val="17"/>
              </w:rPr>
              <w:t>Project Delivery Team</w:t>
            </w:r>
          </w:p>
        </w:tc>
        <w:tc>
          <w:tcPr>
            <w:tcW w:type="dxa" w:w="2016"/>
            <w:vAlign w:val="center"/>
          </w:tcPr>
          <w:p>
            <w:pPr>
              <w:spacing w:after="0"/>
            </w:pPr>
            <w:r/>
            <w:r>
              <w:rPr>
                <w:rFonts w:ascii="Aptos" w:hAnsi="Aptos"/>
                <w:b w:val="0"/>
                <w:color w:val="1F1F1F"/>
                <w:sz w:val="17"/>
              </w:rPr>
              <w:t>Ready for Final Approval</w:t>
            </w:r>
          </w:p>
        </w:tc>
        <w:tc>
          <w:tcPr>
            <w:tcW w:type="dxa" w:w="2016"/>
            <w:vAlign w:val="center"/>
          </w:tcPr>
          <w:p>
            <w:pPr>
              <w:spacing w:after="0"/>
            </w:pPr>
            <w:r/>
            <w:r>
              <w:rPr>
                <w:rFonts w:ascii="Aptos" w:hAnsi="Aptos"/>
                <w:b w:val="0"/>
                <w:color w:val="1F1F1F"/>
                <w:sz w:val="17"/>
              </w:rPr>
              <w:t>Final review corrections: completed traceability, removed undefined accessibility dependency, clarified session-expiry logout destination, strengthened System Administrator self-service security control, clarified responsive-device baseline, and aligned change summary with resolved decisions.</w:t>
            </w:r>
          </w:p>
        </w:tc>
      </w:tr>
      <w:tr>
        <w:tc>
          <w:tcPr>
            <w:tcW w:type="dxa" w:w="1008"/>
            <w:vAlign w:val="center"/>
          </w:tcPr>
          <w:p>
            <w:pPr>
              <w:spacing w:after="0"/>
            </w:pPr>
            <w:r/>
            <w:r>
              <w:rPr>
                <w:rFonts w:ascii="Aptos" w:hAnsi="Aptos"/>
                <w:b w:val="0"/>
                <w:color w:val="1F1F1F"/>
                <w:sz w:val="17"/>
              </w:rPr>
              <w:t>1.0</w:t>
            </w:r>
          </w:p>
        </w:tc>
        <w:tc>
          <w:tcPr>
            <w:tcW w:type="dxa" w:w="1440"/>
            <w:vAlign w:val="center"/>
          </w:tcPr>
          <w:p>
            <w:pPr>
              <w:spacing w:after="0"/>
            </w:pPr>
            <w:r/>
            <w:r>
              <w:rPr>
                <w:rFonts w:ascii="Aptos" w:hAnsi="Aptos"/>
                <w:b w:val="0"/>
                <w:color w:val="1F1F1F"/>
                <w:sz w:val="17"/>
              </w:rPr>
              <w:t>7 Oct 2026</w:t>
            </w:r>
          </w:p>
        </w:tc>
        <w:tc>
          <w:tcPr>
            <w:tcW w:type="dxa" w:w="2160"/>
            <w:vAlign w:val="center"/>
          </w:tcPr>
          <w:p>
            <w:pPr>
              <w:spacing w:after="0"/>
            </w:pPr>
            <w:r/>
            <w:r>
              <w:rPr>
                <w:rFonts w:ascii="Aptos" w:hAnsi="Aptos"/>
                <w:b w:val="0"/>
                <w:color w:val="1F1F1F"/>
                <w:sz w:val="17"/>
              </w:rPr>
              <w:t>Adnan Syawgi</w:t>
            </w:r>
          </w:p>
        </w:tc>
        <w:tc>
          <w:tcPr>
            <w:tcW w:type="dxa" w:w="1440"/>
            <w:vAlign w:val="center"/>
          </w:tcPr>
          <w:p>
            <w:pPr>
              <w:spacing w:after="0"/>
            </w:pPr>
            <w:r/>
            <w:r>
              <w:rPr>
                <w:rFonts w:ascii="Aptos" w:hAnsi="Aptos"/>
                <w:b w:val="0"/>
                <w:color w:val="1F1F1F"/>
                <w:sz w:val="17"/>
              </w:rPr>
              <w:t>Approved / Baselined</w:t>
            </w:r>
          </w:p>
        </w:tc>
        <w:tc>
          <w:tcPr>
            <w:tcW w:type="dxa" w:w="4464"/>
            <w:vAlign w:val="center"/>
          </w:tcPr>
          <w:p>
            <w:pPr>
              <w:spacing w:after="0"/>
            </w:pPr>
            <w:r/>
            <w:r>
              <w:rPr>
                <w:rFonts w:ascii="Aptos" w:hAnsi="Aptos"/>
                <w:b w:val="0"/>
                <w:color w:val="1F1F1F"/>
                <w:sz w:val="17"/>
              </w:rPr>
              <w:t>Final approval completed. CR-001 approved by Adnan Syawgi and established as the approved requirements baseline for controlled downstream propagation.</w:t>
            </w:r>
          </w:p>
        </w:tc>
      </w:tr>
      <w:tr>
        <w:tc>
          <w:tcPr>
            <w:tcW w:type="dxa" w:w="1008"/>
            <w:vAlign w:val="center"/>
          </w:tcPr>
          <w:p>
            <w:r>
              <w:t>1.1</w:t>
            </w:r>
          </w:p>
        </w:tc>
        <w:tc>
          <w:tcPr>
            <w:tcW w:type="dxa" w:w="1440"/>
            <w:vAlign w:val="center"/>
          </w:tcPr>
          <w:p>
            <w:r>
              <w:t>7 Oct 2026</w:t>
            </w:r>
          </w:p>
        </w:tc>
        <w:tc>
          <w:tcPr>
            <w:tcW w:type="dxa" w:w="2160"/>
            <w:vAlign w:val="center"/>
          </w:tcPr>
          <w:p>
            <w:r>
              <w:t>Adnan Syawgi</w:t>
            </w:r>
          </w:p>
        </w:tc>
        <w:tc>
          <w:tcPr>
            <w:tcW w:type="dxa" w:w="1440"/>
            <w:vAlign w:val="center"/>
          </w:tcPr>
          <w:p>
            <w:r>
              <w:t>Approved / Baselined</w:t>
            </w:r>
          </w:p>
        </w:tc>
        <w:tc>
          <w:tcPr>
            <w:tcW w:type="dxa" w:w="4464"/>
            <w:vAlign w:val="center"/>
          </w:tcPr>
          <w:p>
            <w:r>
              <w:t>Controlled security revision: replaced public System Administrator self-service registration with controlled one-time bootstrap using approved email verification. Public System Administrator self-registration is prohibited. Bootstrap is permanently disabled after successful initial administrator activation. Updated FR-CR-005, BR-CR-005, AC-003B, R-002, traceability and OQ-CR-001.</w:t>
            </w:r>
          </w:p>
        </w:tc>
      </w:tr>
    </w:tbl>
    <w:p>
      <w:pPr>
        <w:spacing w:after="0"/>
      </w:pPr>
    </w:p>
    <w:p>
      <w:pPr>
        <w:pStyle w:val="Heading2"/>
      </w:pPr>
      <w:r>
        <w:t>1.3 Approval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vAlign w:val="center"/>
            <w:shd w:fill="17365D"/>
          </w:tcPr>
          <w:p>
            <w:pPr>
              <w:spacing w:after="0"/>
            </w:pPr>
            <w:r/>
            <w:r>
              <w:rPr>
                <w:rFonts w:ascii="Aptos" w:hAnsi="Aptos"/>
                <w:b/>
                <w:color w:val="FFFFFF"/>
                <w:sz w:val="17"/>
              </w:rPr>
              <w:t>Role</w:t>
            </w:r>
          </w:p>
        </w:tc>
        <w:tc>
          <w:tcPr>
            <w:tcW w:type="dxa" w:w="2160"/>
            <w:vAlign w:val="center"/>
            <w:shd w:fill="17365D"/>
          </w:tcPr>
          <w:p>
            <w:pPr>
              <w:spacing w:after="0"/>
            </w:pPr>
            <w:r/>
            <w:r>
              <w:rPr>
                <w:rFonts w:ascii="Aptos" w:hAnsi="Aptos"/>
                <w:b/>
                <w:color w:val="FFFFFF"/>
                <w:sz w:val="17"/>
              </w:rPr>
              <w:t>Name</w:t>
            </w:r>
          </w:p>
        </w:tc>
        <w:tc>
          <w:tcPr>
            <w:tcW w:type="dxa" w:w="1584"/>
            <w:vAlign w:val="center"/>
            <w:shd w:fill="17365D"/>
          </w:tcPr>
          <w:p>
            <w:pPr>
              <w:spacing w:after="0"/>
            </w:pPr>
            <w:r/>
            <w:r>
              <w:rPr>
                <w:rFonts w:ascii="Aptos" w:hAnsi="Aptos"/>
                <w:b/>
                <w:color w:val="FFFFFF"/>
                <w:sz w:val="17"/>
              </w:rPr>
              <w:t>Decision</w:t>
            </w:r>
          </w:p>
        </w:tc>
        <w:tc>
          <w:tcPr>
            <w:tcW w:type="dxa" w:w="1440"/>
            <w:vAlign w:val="center"/>
            <w:shd w:fill="17365D"/>
          </w:tcPr>
          <w:p>
            <w:pPr>
              <w:spacing w:after="0"/>
            </w:pPr>
            <w:r/>
            <w:r>
              <w:rPr>
                <w:rFonts w:ascii="Aptos" w:hAnsi="Aptos"/>
                <w:b/>
                <w:color w:val="FFFFFF"/>
                <w:sz w:val="17"/>
              </w:rPr>
              <w:t>Date</w:t>
            </w:r>
          </w:p>
        </w:tc>
        <w:tc>
          <w:tcPr>
            <w:tcW w:type="dxa" w:w="2880"/>
            <w:vAlign w:val="center"/>
            <w:shd w:fill="17365D"/>
          </w:tcPr>
          <w:p>
            <w:pPr>
              <w:spacing w:after="0"/>
            </w:pPr>
            <w:r/>
            <w:r>
              <w:rPr>
                <w:rFonts w:ascii="Aptos" w:hAnsi="Aptos"/>
                <w:b/>
                <w:color w:val="FFFFFF"/>
                <w:sz w:val="17"/>
              </w:rPr>
              <w:t>Signature / Reference</w:t>
            </w:r>
          </w:p>
        </w:tc>
      </w:tr>
      <w:tr>
        <w:tc>
          <w:tcPr>
            <w:tcW w:type="dxa" w:w="2448"/>
            <w:vAlign w:val="center"/>
          </w:tcPr>
          <w:p>
            <w:pPr>
              <w:spacing w:after="0"/>
            </w:pPr>
            <w:r/>
            <w:r>
              <w:rPr>
                <w:rFonts w:ascii="Aptos" w:hAnsi="Aptos"/>
                <w:b w:val="0"/>
                <w:color w:val="1F1F1F"/>
                <w:sz w:val="17"/>
              </w:rPr>
              <w:t>Business / Product Owner</w:t>
            </w:r>
          </w:p>
        </w:tc>
        <w:tc>
          <w:tcPr>
            <w:tcW w:type="dxa" w:w="2160"/>
            <w:vAlign w:val="center"/>
          </w:tcPr>
          <w:p>
            <w:pPr>
              <w:spacing w:after="0"/>
            </w:pPr>
            <w:r/>
            <w:r>
              <w:rPr>
                <w:rFonts w:ascii="Aptos" w:hAnsi="Aptos"/>
                <w:b w:val="0"/>
                <w:color w:val="1F1F1F"/>
                <w:sz w:val="17"/>
              </w:rPr>
              <w:t>Adnan Syawgi</w:t>
            </w:r>
          </w:p>
        </w:tc>
        <w:tc>
          <w:tcPr>
            <w:tcW w:type="dxa" w:w="1584"/>
            <w:vAlign w:val="center"/>
          </w:tcPr>
          <w:p>
            <w:pPr>
              <w:spacing w:after="0"/>
            </w:pPr>
            <w:r/>
            <w:r>
              <w:rPr>
                <w:rFonts w:ascii="Aptos" w:hAnsi="Aptos"/>
                <w:b w:val="0"/>
                <w:color w:val="1F1F1F"/>
                <w:sz w:val="17"/>
              </w:rPr>
              <w:t>Approved</w:t>
            </w:r>
          </w:p>
        </w:tc>
        <w:tc>
          <w:tcPr>
            <w:tcW w:type="dxa" w:w="1440"/>
            <w:vAlign w:val="center"/>
          </w:tcPr>
          <w:p>
            <w:pPr>
              <w:spacing w:after="0"/>
            </w:pPr>
            <w:r/>
            <w:r>
              <w:rPr>
                <w:rFonts w:ascii="Aptos" w:hAnsi="Aptos"/>
                <w:b w:val="0"/>
                <w:color w:val="1F1F1F"/>
                <w:sz w:val="17"/>
              </w:rPr>
              <w:t>7 Oct 2026</w:t>
            </w:r>
          </w:p>
        </w:tc>
        <w:tc>
          <w:tcPr>
            <w:tcW w:type="dxa" w:w="2880"/>
            <w:vAlign w:val="center"/>
          </w:tcPr>
          <w:p>
            <w:pPr>
              <w:spacing w:after="0"/>
            </w:pPr>
            <w:r/>
            <w:r>
              <w:rPr>
                <w:rFonts w:ascii="Aptos" w:hAnsi="Aptos"/>
                <w:b w:val="0"/>
                <w:color w:val="1F1F1F"/>
                <w:sz w:val="17"/>
              </w:rPr>
              <w:t>Approved by Adnan Syawgi</w:t>
            </w:r>
          </w:p>
        </w:tc>
      </w:tr>
      <w:tr>
        <w:tc>
          <w:tcPr>
            <w:tcW w:type="dxa" w:w="2448"/>
            <w:vAlign w:val="center"/>
            <w:shd w:fill="F7F9FC"/>
          </w:tcPr>
          <w:p>
            <w:pPr>
              <w:spacing w:after="0"/>
            </w:pPr>
            <w:r/>
            <w:r>
              <w:rPr>
                <w:rFonts w:ascii="Aptos" w:hAnsi="Aptos"/>
                <w:b w:val="0"/>
                <w:color w:val="1F1F1F"/>
                <w:sz w:val="17"/>
              </w:rPr>
              <w:t>Solution Architect / Technical Lead</w:t>
            </w:r>
          </w:p>
        </w:tc>
        <w:tc>
          <w:tcPr>
            <w:tcW w:type="dxa" w:w="2160"/>
            <w:vAlign w:val="center"/>
            <w:shd w:fill="F7F9FC"/>
          </w:tcPr>
          <w:p>
            <w:pPr>
              <w:spacing w:after="0"/>
            </w:pPr>
            <w:r/>
            <w:r>
              <w:rPr>
                <w:rFonts w:ascii="Aptos" w:hAnsi="Aptos"/>
                <w:b w:val="0"/>
                <w:color w:val="1F1F1F"/>
                <w:sz w:val="17"/>
              </w:rPr>
              <w:t>Adnan Syawgi</w:t>
            </w:r>
          </w:p>
        </w:tc>
        <w:tc>
          <w:tcPr>
            <w:tcW w:type="dxa" w:w="1584"/>
            <w:vAlign w:val="center"/>
            <w:shd w:fill="F7F9FC"/>
          </w:tcPr>
          <w:p>
            <w:pPr>
              <w:spacing w:after="0"/>
            </w:pPr>
            <w:r/>
            <w:r>
              <w:rPr>
                <w:rFonts w:ascii="Aptos" w:hAnsi="Aptos"/>
                <w:b w:val="0"/>
                <w:color w:val="1F1F1F"/>
                <w:sz w:val="17"/>
              </w:rPr>
              <w:t>Approved</w:t>
            </w:r>
          </w:p>
        </w:tc>
        <w:tc>
          <w:tcPr>
            <w:tcW w:type="dxa" w:w="1440"/>
            <w:vAlign w:val="center"/>
            <w:shd w:fill="F7F9FC"/>
          </w:tcPr>
          <w:p>
            <w:pPr>
              <w:spacing w:after="0"/>
            </w:pPr>
            <w:r/>
            <w:r>
              <w:rPr>
                <w:rFonts w:ascii="Aptos" w:hAnsi="Aptos"/>
                <w:b w:val="0"/>
                <w:color w:val="1F1F1F"/>
                <w:sz w:val="17"/>
              </w:rPr>
              <w:t>7 Oct 2026</w:t>
            </w:r>
          </w:p>
        </w:tc>
        <w:tc>
          <w:tcPr>
            <w:tcW w:type="dxa" w:w="2880"/>
            <w:vAlign w:val="center"/>
            <w:shd w:fill="F7F9FC"/>
          </w:tcPr>
          <w:p>
            <w:pPr>
              <w:spacing w:after="0"/>
            </w:pPr>
            <w:r/>
            <w:r>
              <w:rPr>
                <w:rFonts w:ascii="Aptos" w:hAnsi="Aptos"/>
                <w:b w:val="0"/>
                <w:color w:val="1F1F1F"/>
                <w:sz w:val="17"/>
              </w:rPr>
              <w:t>Approved by Adnan Syawgi</w:t>
            </w:r>
          </w:p>
        </w:tc>
      </w:tr>
      <w:tr>
        <w:tc>
          <w:tcPr>
            <w:tcW w:type="dxa" w:w="2448"/>
            <w:vAlign w:val="center"/>
          </w:tcPr>
          <w:p>
            <w:pPr>
              <w:spacing w:after="0"/>
            </w:pPr>
            <w:r/>
            <w:r>
              <w:rPr>
                <w:rFonts w:ascii="Aptos" w:hAnsi="Aptos"/>
                <w:b w:val="0"/>
                <w:color w:val="1F1F1F"/>
                <w:sz w:val="17"/>
              </w:rPr>
              <w:t>QA / UAT Lead</w:t>
            </w:r>
          </w:p>
        </w:tc>
        <w:tc>
          <w:tcPr>
            <w:tcW w:type="dxa" w:w="2160"/>
            <w:vAlign w:val="center"/>
          </w:tcPr>
          <w:p>
            <w:pPr>
              <w:spacing w:after="0"/>
            </w:pPr>
            <w:r/>
            <w:r>
              <w:rPr>
                <w:rFonts w:ascii="Aptos" w:hAnsi="Aptos"/>
                <w:b w:val="0"/>
                <w:color w:val="1F1F1F"/>
                <w:sz w:val="17"/>
              </w:rPr>
              <w:t>Adnan Syawgi</w:t>
            </w:r>
          </w:p>
        </w:tc>
        <w:tc>
          <w:tcPr>
            <w:tcW w:type="dxa" w:w="1584"/>
            <w:vAlign w:val="center"/>
          </w:tcPr>
          <w:p>
            <w:pPr>
              <w:spacing w:after="0"/>
            </w:pPr>
            <w:r/>
            <w:r>
              <w:rPr>
                <w:rFonts w:ascii="Aptos" w:hAnsi="Aptos"/>
                <w:b w:val="0"/>
                <w:color w:val="1F1F1F"/>
                <w:sz w:val="17"/>
              </w:rPr>
              <w:t>Approved</w:t>
            </w:r>
          </w:p>
        </w:tc>
        <w:tc>
          <w:tcPr>
            <w:tcW w:type="dxa" w:w="1440"/>
            <w:vAlign w:val="center"/>
          </w:tcPr>
          <w:p>
            <w:pPr>
              <w:spacing w:after="0"/>
            </w:pPr>
            <w:r/>
            <w:r>
              <w:rPr>
                <w:rFonts w:ascii="Aptos" w:hAnsi="Aptos"/>
                <w:b w:val="0"/>
                <w:color w:val="1F1F1F"/>
                <w:sz w:val="17"/>
              </w:rPr>
              <w:t>7 Oct 2026</w:t>
            </w:r>
          </w:p>
        </w:tc>
        <w:tc>
          <w:tcPr>
            <w:tcW w:type="dxa" w:w="2880"/>
            <w:vAlign w:val="center"/>
          </w:tcPr>
          <w:p>
            <w:pPr>
              <w:spacing w:after="0"/>
            </w:pPr>
            <w:r/>
            <w:r>
              <w:rPr>
                <w:rFonts w:ascii="Aptos" w:hAnsi="Aptos"/>
                <w:b w:val="0"/>
                <w:color w:val="1F1F1F"/>
                <w:sz w:val="17"/>
              </w:rPr>
              <w:t>Approved by Adnan Syawgi</w:t>
            </w:r>
          </w:p>
        </w:tc>
      </w:tr>
      <w:tr>
        <w:tc>
          <w:tcPr>
            <w:tcW w:type="dxa" w:w="2448"/>
            <w:vAlign w:val="center"/>
            <w:shd w:fill="F7F9FC"/>
          </w:tcPr>
          <w:p>
            <w:pPr>
              <w:spacing w:after="0"/>
            </w:pPr>
            <w:r/>
            <w:r>
              <w:rPr>
                <w:rFonts w:ascii="Aptos" w:hAnsi="Aptos"/>
                <w:b w:val="0"/>
                <w:color w:val="1F1F1F"/>
                <w:sz w:val="17"/>
              </w:rPr>
              <w:t>Project Sponsor / Authorized Approver</w:t>
            </w:r>
          </w:p>
        </w:tc>
        <w:tc>
          <w:tcPr>
            <w:tcW w:type="dxa" w:w="2160"/>
            <w:vAlign w:val="center"/>
            <w:shd w:fill="F7F9FC"/>
          </w:tcPr>
          <w:p>
            <w:pPr>
              <w:spacing w:after="0"/>
            </w:pPr>
            <w:r/>
            <w:r>
              <w:rPr>
                <w:rFonts w:ascii="Aptos" w:hAnsi="Aptos"/>
                <w:b w:val="0"/>
                <w:color w:val="1F1F1F"/>
                <w:sz w:val="17"/>
              </w:rPr>
              <w:t>Adnan Syawgi</w:t>
            </w:r>
          </w:p>
        </w:tc>
        <w:tc>
          <w:tcPr>
            <w:tcW w:type="dxa" w:w="1584"/>
            <w:vAlign w:val="center"/>
            <w:shd w:fill="F7F9FC"/>
          </w:tcPr>
          <w:p>
            <w:pPr>
              <w:spacing w:after="0"/>
            </w:pPr>
            <w:r/>
            <w:r>
              <w:rPr>
                <w:rFonts w:ascii="Aptos" w:hAnsi="Aptos"/>
                <w:b w:val="0"/>
                <w:color w:val="1F1F1F"/>
                <w:sz w:val="17"/>
              </w:rPr>
              <w:t>Approved</w:t>
            </w:r>
          </w:p>
        </w:tc>
        <w:tc>
          <w:tcPr>
            <w:tcW w:type="dxa" w:w="1440"/>
            <w:vAlign w:val="center"/>
            <w:shd w:fill="F7F9FC"/>
          </w:tcPr>
          <w:p>
            <w:pPr>
              <w:spacing w:after="0"/>
            </w:pPr>
            <w:r/>
            <w:r>
              <w:rPr>
                <w:rFonts w:ascii="Aptos" w:hAnsi="Aptos"/>
                <w:b w:val="0"/>
                <w:color w:val="1F1F1F"/>
                <w:sz w:val="17"/>
              </w:rPr>
              <w:t>7 Oct 2026</w:t>
            </w:r>
          </w:p>
        </w:tc>
        <w:tc>
          <w:tcPr>
            <w:tcW w:type="dxa" w:w="2880"/>
            <w:vAlign w:val="center"/>
            <w:shd w:fill="F7F9FC"/>
          </w:tcPr>
          <w:p>
            <w:pPr>
              <w:spacing w:after="0"/>
            </w:pPr>
            <w:r/>
            <w:r>
              <w:rPr>
                <w:rFonts w:ascii="Aptos" w:hAnsi="Aptos"/>
                <w:b w:val="0"/>
                <w:color w:val="1F1F1F"/>
                <w:sz w:val="17"/>
              </w:rPr>
              <w:t>Approved by Adnan Syawgi</w:t>
            </w:r>
          </w:p>
        </w:tc>
      </w:tr>
    </w:tbl>
    <w:p>
      <w:pPr>
        <w:spacing w:after="0"/>
      </w:pPr>
    </w:p>
    <w:p>
      <w:pPr>
        <w:pStyle w:val="Heading2"/>
      </w:pPr>
      <w:r>
        <w:t>1.4 Governance Rules</w:t>
      </w:r>
    </w:p>
    <w:p>
      <w:pPr>
        <w:pStyle w:val="ListBullet"/>
        <w:spacing w:after="40"/>
      </w:pPr>
      <w:r>
        <w:t>CR-001 v1.1 is the approved change requirements baseline. It supersedes CR-001 v1.0 for downstream design, implementation specification, code changes and testing. All downstream artifacts shall remain traceable to this baseline.</w:t>
      </w:r>
    </w:p>
    <w:p>
      <w:pPr>
        <w:pStyle w:val="ListBullet"/>
        <w:spacing w:after="40"/>
      </w:pPr>
      <w:r>
        <w:t>Any material change to this approved baseline, including scope, security behaviour, role permissions, data requirements or acceptance criteria, shall be managed through formal change control and a new approved document version.</w:t>
      </w:r>
    </w:p>
    <w:p>
      <w:pPr>
        <w:pStyle w:val="ListBullet"/>
        <w:spacing w:after="40"/>
      </w:pPr>
      <w:r>
        <w:t>This approved CR-001 v1.1 baseline is the controlled source for the change requirements. It shall first be propagated into the project's approved Requirements Analysis, then into approved Design and Implementation Specification artifacts before code changes are implemented.</w:t>
      </w:r>
    </w:p>
    <w:p>
      <w:pPr>
        <w:pStyle w:val="ListBullet"/>
        <w:spacing w:after="40"/>
      </w:pPr>
      <w:r>
        <w:t>Implementation evidence, regression results and UAT evidence shall be retained with the change record before closure.</w:t>
      </w:r>
    </w:p>
    <w:p>
      <w:pPr>
        <w:pStyle w:val="Heading1"/>
      </w:pPr>
      <w:r>
        <w:t>2. Change Request Summary</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65D"/>
          </w:tcPr>
          <w:p>
            <w:pPr>
              <w:spacing w:after="0"/>
            </w:pPr>
            <w:r/>
            <w:r>
              <w:rPr>
                <w:rFonts w:ascii="Aptos" w:hAnsi="Aptos"/>
                <w:b/>
                <w:color w:val="FFFFFF"/>
                <w:sz w:val="17"/>
              </w:rPr>
              <w:t>Field</w:t>
            </w:r>
          </w:p>
        </w:tc>
        <w:tc>
          <w:tcPr>
            <w:tcW w:type="dxa" w:w="7488"/>
            <w:vAlign w:val="center"/>
            <w:shd w:fill="17365D"/>
          </w:tcPr>
          <w:p>
            <w:pPr>
              <w:spacing w:after="0"/>
            </w:pPr>
            <w:r/>
            <w:r>
              <w:rPr>
                <w:rFonts w:ascii="Aptos" w:hAnsi="Aptos"/>
                <w:b/>
                <w:color w:val="FFFFFF"/>
                <w:sz w:val="17"/>
              </w:rPr>
              <w:t>Details</w:t>
            </w:r>
          </w:p>
        </w:tc>
      </w:tr>
      <w:tr>
        <w:tc>
          <w:tcPr>
            <w:tcW w:type="dxa" w:w="2592"/>
            <w:vAlign w:val="center"/>
          </w:tcPr>
          <w:p>
            <w:pPr>
              <w:spacing w:after="0"/>
            </w:pPr>
            <w:r/>
            <w:r>
              <w:rPr>
                <w:rFonts w:ascii="Aptos" w:hAnsi="Aptos"/>
                <w:b w:val="0"/>
                <w:color w:val="1F1F1F"/>
                <w:sz w:val="17"/>
              </w:rPr>
              <w:t>Change Request ID</w:t>
            </w:r>
          </w:p>
        </w:tc>
        <w:tc>
          <w:tcPr>
            <w:tcW w:type="dxa" w:w="7488"/>
            <w:vAlign w:val="center"/>
          </w:tcPr>
          <w:p>
            <w:pPr>
              <w:spacing w:after="0"/>
            </w:pPr>
            <w:r/>
            <w:r>
              <w:rPr>
                <w:rFonts w:ascii="Aptos" w:hAnsi="Aptos"/>
                <w:b w:val="0"/>
                <w:color w:val="1F1F1F"/>
                <w:sz w:val="17"/>
              </w:rPr>
              <w:t>CR-001</w:t>
            </w:r>
          </w:p>
        </w:tc>
      </w:tr>
      <w:tr>
        <w:tc>
          <w:tcPr>
            <w:tcW w:type="dxa" w:w="2592"/>
            <w:vAlign w:val="center"/>
            <w:shd w:fill="F7F9FC"/>
          </w:tcPr>
          <w:p>
            <w:pPr>
              <w:spacing w:after="0"/>
            </w:pPr>
            <w:r/>
            <w:r>
              <w:rPr>
                <w:rFonts w:ascii="Aptos" w:hAnsi="Aptos"/>
                <w:b w:val="0"/>
                <w:color w:val="1F1F1F"/>
                <w:sz w:val="17"/>
              </w:rPr>
              <w:t>Title</w:t>
            </w:r>
          </w:p>
        </w:tc>
        <w:tc>
          <w:tcPr>
            <w:tcW w:type="dxa" w:w="7488"/>
            <w:vAlign w:val="center"/>
            <w:shd w:fill="F7F9FC"/>
          </w:tcPr>
          <w:p>
            <w:pPr>
              <w:spacing w:after="0"/>
            </w:pPr>
            <w:r/>
            <w:r>
              <w:rPr>
                <w:rFonts w:ascii="Aptos" w:hAnsi="Aptos"/>
                <w:b w:val="0"/>
                <w:color w:val="1F1F1F"/>
                <w:sz w:val="17"/>
              </w:rPr>
              <w:t>Application Navigation, Dashboard, Profile and UI/UX Enhancement</w:t>
            </w:r>
          </w:p>
        </w:tc>
      </w:tr>
      <w:tr>
        <w:tc>
          <w:tcPr>
            <w:tcW w:type="dxa" w:w="2592"/>
            <w:vAlign w:val="center"/>
          </w:tcPr>
          <w:p>
            <w:pPr>
              <w:spacing w:after="0"/>
            </w:pPr>
            <w:r/>
            <w:r>
              <w:rPr>
                <w:rFonts w:ascii="Aptos" w:hAnsi="Aptos"/>
                <w:b w:val="0"/>
                <w:color w:val="1F1F1F"/>
                <w:sz w:val="17"/>
              </w:rPr>
              <w:t>Request Source</w:t>
            </w:r>
          </w:p>
        </w:tc>
        <w:tc>
          <w:tcPr>
            <w:tcW w:type="dxa" w:w="7488"/>
            <w:vAlign w:val="center"/>
          </w:tcPr>
          <w:p>
            <w:pPr>
              <w:spacing w:after="0"/>
            </w:pPr>
            <w:r/>
            <w:r>
              <w:rPr>
                <w:rFonts w:ascii="Aptos" w:hAnsi="Aptos"/>
                <w:b w:val="0"/>
                <w:color w:val="1F1F1F"/>
                <w:sz w:val="17"/>
              </w:rPr>
              <w:t>User Review after Initial Development</w:t>
            </w:r>
          </w:p>
        </w:tc>
      </w:tr>
      <w:tr>
        <w:tc>
          <w:tcPr>
            <w:tcW w:type="dxa" w:w="2592"/>
            <w:vAlign w:val="center"/>
            <w:shd w:fill="F7F9FC"/>
          </w:tcPr>
          <w:p>
            <w:pPr>
              <w:spacing w:after="0"/>
            </w:pPr>
            <w:r/>
            <w:r>
              <w:rPr>
                <w:rFonts w:ascii="Aptos" w:hAnsi="Aptos"/>
                <w:b w:val="0"/>
                <w:color w:val="1F1F1F"/>
                <w:sz w:val="17"/>
              </w:rPr>
              <w:t>Priority</w:t>
            </w:r>
          </w:p>
        </w:tc>
        <w:tc>
          <w:tcPr>
            <w:tcW w:type="dxa" w:w="7488"/>
            <w:vAlign w:val="center"/>
            <w:shd w:fill="F7F9FC"/>
          </w:tcPr>
          <w:p>
            <w:pPr>
              <w:spacing w:after="0"/>
            </w:pPr>
            <w:r/>
            <w:r>
              <w:rPr>
                <w:rFonts w:ascii="Aptos" w:hAnsi="Aptos"/>
                <w:b w:val="0"/>
                <w:color w:val="1F1F1F"/>
                <w:sz w:val="17"/>
              </w:rPr>
              <w:t>High</w:t>
            </w:r>
          </w:p>
        </w:tc>
      </w:tr>
      <w:tr>
        <w:tc>
          <w:tcPr>
            <w:tcW w:type="dxa" w:w="2592"/>
            <w:vAlign w:val="center"/>
          </w:tcPr>
          <w:p>
            <w:pPr>
              <w:spacing w:after="0"/>
            </w:pPr>
            <w:r/>
            <w:r>
              <w:rPr>
                <w:rFonts w:ascii="Aptos" w:hAnsi="Aptos"/>
                <w:b w:val="0"/>
                <w:color w:val="1F1F1F"/>
                <w:sz w:val="17"/>
              </w:rPr>
              <w:t>Disposition</w:t>
            </w:r>
          </w:p>
        </w:tc>
        <w:tc>
          <w:tcPr>
            <w:tcW w:type="dxa" w:w="7488"/>
            <w:vAlign w:val="center"/>
          </w:tcPr>
          <w:p>
            <w:r>
              <w:t>APPROVED / BASELINED as v1.1</w:t>
            </w:r>
          </w:p>
        </w:tc>
      </w:tr>
      <w:tr>
        <w:tc>
          <w:tcPr>
            <w:tcW w:type="dxa" w:w="2592"/>
            <w:vAlign w:val="center"/>
            <w:shd w:fill="F7F9FC"/>
          </w:tcPr>
          <w:p>
            <w:pPr>
              <w:spacing w:after="0"/>
            </w:pPr>
            <w:r/>
            <w:r>
              <w:rPr>
                <w:rFonts w:ascii="Aptos" w:hAnsi="Aptos"/>
                <w:b w:val="0"/>
                <w:color w:val="1F1F1F"/>
                <w:sz w:val="17"/>
              </w:rPr>
              <w:t>Primary Objective</w:t>
            </w:r>
          </w:p>
        </w:tc>
        <w:tc>
          <w:tcPr>
            <w:tcW w:type="dxa" w:w="7488"/>
            <w:vAlign w:val="center"/>
            <w:shd w:fill="F7F9FC"/>
          </w:tcPr>
          <w:p>
            <w:pPr>
              <w:spacing w:after="0"/>
            </w:pPr>
            <w:r/>
            <w:r>
              <w:rPr>
                <w:rFonts w:ascii="Aptos" w:hAnsi="Aptos"/>
                <w:b w:val="0"/>
                <w:color w:val="1F1F1F"/>
                <w:sz w:val="17"/>
              </w:rPr>
              <w:t>Provide a complete, role-appropriate application entry, navigation, dashboard, logout, profile and consistent Bootstrap-based user experience.</w:t>
            </w:r>
          </w:p>
        </w:tc>
      </w:tr>
    </w:tbl>
    <w:p>
      <w:pPr>
        <w:spacing w:after="0"/>
      </w:pPr>
    </w:p>
    <w:p>
      <w:pPr>
        <w:pStyle w:val="Heading1"/>
      </w:pPr>
      <w:r>
        <w:t>3. Background and Business Rationale</w:t>
      </w:r>
    </w:p>
    <w:p>
      <w:r>
        <w:t>The initial Training Management System was presented for user review. The review found that the implemented business functions are not yet supported by a complete application navigation experience. Users cannot conveniently enter through a common landing page, navigate between available functions, access role-oriented dashboards, explicitly log out, or manage profile information. The Participant and Staff experiences were also considered visually inadequate.</w:t>
      </w:r>
    </w:p>
    <w:p>
      <w:r>
        <w:t>These observations introduce capabilities beyond the initial implementation baseline. They are therefore managed as a formal enhancement rather than direct code correction. The change is intended to improve usability and operational completeness without introducing unrelated training-management functionality.</w:t>
      </w:r>
    </w:p>
    <w:p>
      <w:pPr>
        <w:pStyle w:val="Heading1"/>
      </w:pPr>
      <w:r>
        <w:t>4. User Review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0"/>
            </w:pPr>
            <w:r/>
            <w:r>
              <w:rPr>
                <w:rFonts w:ascii="Aptos" w:hAnsi="Aptos"/>
                <w:b/>
                <w:color w:val="FFFFFF"/>
                <w:sz w:val="17"/>
              </w:rPr>
              <w:t>ID</w:t>
            </w:r>
          </w:p>
        </w:tc>
        <w:tc>
          <w:tcPr>
            <w:tcW w:type="dxa" w:w="1584"/>
            <w:vAlign w:val="center"/>
            <w:shd w:fill="17365D"/>
          </w:tcPr>
          <w:p>
            <w:pPr>
              <w:spacing w:after="0"/>
            </w:pPr>
            <w:r/>
            <w:r>
              <w:rPr>
                <w:rFonts w:ascii="Aptos" w:hAnsi="Aptos"/>
                <w:b/>
                <w:color w:val="FFFFFF"/>
                <w:sz w:val="17"/>
              </w:rPr>
              <w:t>Area</w:t>
            </w:r>
          </w:p>
        </w:tc>
        <w:tc>
          <w:tcPr>
            <w:tcW w:type="dxa" w:w="5184"/>
            <w:vAlign w:val="center"/>
            <w:shd w:fill="17365D"/>
          </w:tcPr>
          <w:p>
            <w:pPr>
              <w:spacing w:after="0"/>
            </w:pPr>
            <w:r/>
            <w:r>
              <w:rPr>
                <w:rFonts w:ascii="Aptos" w:hAnsi="Aptos"/>
                <w:b/>
                <w:color w:val="FFFFFF"/>
                <w:sz w:val="17"/>
              </w:rPr>
              <w:t>Review Finding</w:t>
            </w:r>
          </w:p>
        </w:tc>
        <w:tc>
          <w:tcPr>
            <w:tcW w:type="dxa" w:w="2448"/>
            <w:vAlign w:val="center"/>
            <w:shd w:fill="17365D"/>
          </w:tcPr>
          <w:p>
            <w:pPr>
              <w:spacing w:after="0"/>
            </w:pPr>
            <w:r/>
            <w:r>
              <w:rPr>
                <w:rFonts w:ascii="Aptos" w:hAnsi="Aptos"/>
                <w:b/>
                <w:color w:val="FFFFFF"/>
                <w:sz w:val="17"/>
              </w:rPr>
              <w:t>Classification</w:t>
            </w:r>
          </w:p>
        </w:tc>
      </w:tr>
      <w:tr>
        <w:tc>
          <w:tcPr>
            <w:tcW w:type="dxa" w:w="1008"/>
            <w:vAlign w:val="center"/>
          </w:tcPr>
          <w:p>
            <w:pPr>
              <w:spacing w:after="0"/>
            </w:pPr>
            <w:r/>
            <w:r>
              <w:rPr>
                <w:rFonts w:ascii="Aptos" w:hAnsi="Aptos"/>
                <w:b w:val="0"/>
                <w:color w:val="1F1F1F"/>
                <w:sz w:val="17"/>
              </w:rPr>
              <w:t>UR-001</w:t>
            </w:r>
          </w:p>
        </w:tc>
        <w:tc>
          <w:tcPr>
            <w:tcW w:type="dxa" w:w="1584"/>
            <w:vAlign w:val="center"/>
          </w:tcPr>
          <w:p>
            <w:pPr>
              <w:spacing w:after="0"/>
            </w:pPr>
            <w:r/>
            <w:r>
              <w:rPr>
                <w:rFonts w:ascii="Aptos" w:hAnsi="Aptos"/>
                <w:b w:val="0"/>
                <w:color w:val="1F1F1F"/>
                <w:sz w:val="17"/>
              </w:rPr>
              <w:t>Home Page</w:t>
            </w:r>
          </w:p>
        </w:tc>
        <w:tc>
          <w:tcPr>
            <w:tcW w:type="dxa" w:w="5184"/>
            <w:vAlign w:val="center"/>
          </w:tcPr>
          <w:p>
            <w:pPr>
              <w:spacing w:after="0"/>
            </w:pPr>
            <w:r/>
            <w:r>
              <w:rPr>
                <w:rFonts w:ascii="Aptos" w:hAnsi="Aptos"/>
                <w:b w:val="0"/>
                <w:color w:val="1F1F1F"/>
                <w:sz w:val="17"/>
              </w:rPr>
              <w:t>No home page to navigate to System Administrator, Staff or Participant login.</w:t>
            </w:r>
          </w:p>
        </w:tc>
        <w:tc>
          <w:tcPr>
            <w:tcW w:type="dxa" w:w="2448"/>
            <w:vAlign w:val="center"/>
          </w:tcPr>
          <w:p>
            <w:pPr>
              <w:spacing w:after="0"/>
            </w:pPr>
            <w:r/>
            <w:r>
              <w:rPr>
                <w:rFonts w:ascii="Aptos" w:hAnsi="Aptos"/>
                <w:b w:val="0"/>
                <w:color w:val="1F1F1F"/>
                <w:sz w:val="17"/>
              </w:rPr>
              <w:t>New Functional Requirement</w:t>
            </w:r>
          </w:p>
        </w:tc>
      </w:tr>
      <w:tr>
        <w:tc>
          <w:tcPr>
            <w:tcW w:type="dxa" w:w="1008"/>
            <w:vAlign w:val="center"/>
            <w:shd w:fill="F7F9FC"/>
          </w:tcPr>
          <w:p>
            <w:pPr>
              <w:spacing w:after="0"/>
            </w:pPr>
            <w:r/>
            <w:r>
              <w:rPr>
                <w:rFonts w:ascii="Aptos" w:hAnsi="Aptos"/>
                <w:b w:val="0"/>
                <w:color w:val="1F1F1F"/>
                <w:sz w:val="17"/>
              </w:rPr>
              <w:t>UR-002</w:t>
            </w:r>
          </w:p>
        </w:tc>
        <w:tc>
          <w:tcPr>
            <w:tcW w:type="dxa" w:w="1584"/>
            <w:vAlign w:val="center"/>
            <w:shd w:fill="F7F9FC"/>
          </w:tcPr>
          <w:p>
            <w:pPr>
              <w:spacing w:after="0"/>
            </w:pPr>
            <w:r/>
            <w:r>
              <w:rPr>
                <w:rFonts w:ascii="Aptos" w:hAnsi="Aptos"/>
                <w:b w:val="0"/>
                <w:color w:val="1F1F1F"/>
                <w:sz w:val="17"/>
              </w:rPr>
              <w:t>Home Page</w:t>
            </w:r>
          </w:p>
        </w:tc>
        <w:tc>
          <w:tcPr>
            <w:tcW w:type="dxa" w:w="5184"/>
            <w:vAlign w:val="center"/>
            <w:shd w:fill="F7F9FC"/>
          </w:tcPr>
          <w:p>
            <w:pPr>
              <w:spacing w:after="0"/>
            </w:pPr>
            <w:r/>
            <w:r>
              <w:rPr>
                <w:rFonts w:ascii="Aptos" w:hAnsi="Aptos"/>
                <w:b w:val="0"/>
                <w:color w:val="1F1F1F"/>
                <w:sz w:val="17"/>
              </w:rPr>
              <w:t>No navigation to create Participant / System Administrator accounts.</w:t>
            </w:r>
          </w:p>
        </w:tc>
        <w:tc>
          <w:tcPr>
            <w:tcW w:type="dxa" w:w="2448"/>
            <w:vAlign w:val="center"/>
            <w:shd w:fill="F7F9FC"/>
          </w:tcPr>
          <w:p>
            <w:pPr>
              <w:spacing w:after="0"/>
            </w:pPr>
            <w:r/>
            <w:r>
              <w:rPr>
                <w:rFonts w:ascii="Aptos" w:hAnsi="Aptos"/>
                <w:b w:val="0"/>
                <w:color w:val="1F1F1F"/>
                <w:sz w:val="17"/>
              </w:rPr>
              <w:t>New Functional Requirement</w:t>
            </w:r>
          </w:p>
        </w:tc>
      </w:tr>
      <w:tr>
        <w:tc>
          <w:tcPr>
            <w:tcW w:type="dxa" w:w="1008"/>
            <w:vAlign w:val="center"/>
          </w:tcPr>
          <w:p>
            <w:pPr>
              <w:spacing w:after="0"/>
            </w:pPr>
            <w:r/>
            <w:r>
              <w:rPr>
                <w:rFonts w:ascii="Aptos" w:hAnsi="Aptos"/>
                <w:b w:val="0"/>
                <w:color w:val="1F1F1F"/>
                <w:sz w:val="17"/>
              </w:rPr>
              <w:t>UR-003</w:t>
            </w:r>
          </w:p>
        </w:tc>
        <w:tc>
          <w:tcPr>
            <w:tcW w:type="dxa" w:w="1584"/>
            <w:vAlign w:val="center"/>
          </w:tcPr>
          <w:p>
            <w:pPr>
              <w:spacing w:after="0"/>
            </w:pPr>
            <w:r/>
            <w:r>
              <w:rPr>
                <w:rFonts w:ascii="Aptos" w:hAnsi="Aptos"/>
                <w:b w:val="0"/>
                <w:color w:val="1F1F1F"/>
                <w:sz w:val="17"/>
              </w:rPr>
              <w:t>Staff</w:t>
            </w:r>
          </w:p>
        </w:tc>
        <w:tc>
          <w:tcPr>
            <w:tcW w:type="dxa" w:w="5184"/>
            <w:vAlign w:val="center"/>
          </w:tcPr>
          <w:p>
            <w:pPr>
              <w:spacing w:after="0"/>
            </w:pPr>
            <w:r/>
            <w:r>
              <w:rPr>
                <w:rFonts w:ascii="Aptos" w:hAnsi="Aptos"/>
                <w:b w:val="0"/>
                <w:color w:val="1F1F1F"/>
                <w:sz w:val="17"/>
              </w:rPr>
              <w:t>No dashboard.</w:t>
            </w:r>
          </w:p>
        </w:tc>
        <w:tc>
          <w:tcPr>
            <w:tcW w:type="dxa" w:w="2448"/>
            <w:vAlign w:val="center"/>
          </w:tcPr>
          <w:p>
            <w:pPr>
              <w:spacing w:after="0"/>
            </w:pPr>
            <w:r/>
            <w:r>
              <w:rPr>
                <w:rFonts w:ascii="Aptos" w:hAnsi="Aptos"/>
                <w:b w:val="0"/>
                <w:color w:val="1F1F1F"/>
                <w:sz w:val="17"/>
              </w:rPr>
              <w:t>New Functional Requirement</w:t>
            </w:r>
          </w:p>
        </w:tc>
      </w:tr>
      <w:tr>
        <w:tc>
          <w:tcPr>
            <w:tcW w:type="dxa" w:w="1008"/>
            <w:vAlign w:val="center"/>
            <w:shd w:fill="F7F9FC"/>
          </w:tcPr>
          <w:p>
            <w:pPr>
              <w:spacing w:after="0"/>
            </w:pPr>
            <w:r/>
            <w:r>
              <w:rPr>
                <w:rFonts w:ascii="Aptos" w:hAnsi="Aptos"/>
                <w:b w:val="0"/>
                <w:color w:val="1F1F1F"/>
                <w:sz w:val="17"/>
              </w:rPr>
              <w:t>UR-004</w:t>
            </w:r>
          </w:p>
        </w:tc>
        <w:tc>
          <w:tcPr>
            <w:tcW w:type="dxa" w:w="1584"/>
            <w:vAlign w:val="center"/>
            <w:shd w:fill="F7F9FC"/>
          </w:tcPr>
          <w:p>
            <w:pPr>
              <w:spacing w:after="0"/>
            </w:pPr>
            <w:r/>
            <w:r>
              <w:rPr>
                <w:rFonts w:ascii="Aptos" w:hAnsi="Aptos"/>
                <w:b w:val="0"/>
                <w:color w:val="1F1F1F"/>
                <w:sz w:val="17"/>
              </w:rPr>
              <w:t>Staff</w:t>
            </w:r>
          </w:p>
        </w:tc>
        <w:tc>
          <w:tcPr>
            <w:tcW w:type="dxa" w:w="5184"/>
            <w:vAlign w:val="center"/>
            <w:shd w:fill="F7F9FC"/>
          </w:tcPr>
          <w:p>
            <w:pPr>
              <w:spacing w:after="0"/>
            </w:pPr>
            <w:r/>
            <w:r>
              <w:rPr>
                <w:rFonts w:ascii="Aptos" w:hAnsi="Aptos"/>
                <w:b w:val="0"/>
                <w:color w:val="1F1F1F"/>
                <w:sz w:val="17"/>
              </w:rPr>
              <w:t>No application navigation.</w:t>
            </w:r>
          </w:p>
        </w:tc>
        <w:tc>
          <w:tcPr>
            <w:tcW w:type="dxa" w:w="2448"/>
            <w:vAlign w:val="center"/>
            <w:shd w:fill="F7F9FC"/>
          </w:tcPr>
          <w:p>
            <w:pPr>
              <w:spacing w:after="0"/>
            </w:pPr>
            <w:r/>
            <w:r>
              <w:rPr>
                <w:rFonts w:ascii="Aptos" w:hAnsi="Aptos"/>
                <w:b w:val="0"/>
                <w:color w:val="1F1F1F"/>
                <w:sz w:val="17"/>
              </w:rPr>
              <w:t>New Functional Requirement</w:t>
            </w:r>
          </w:p>
        </w:tc>
      </w:tr>
      <w:tr>
        <w:tc>
          <w:tcPr>
            <w:tcW w:type="dxa" w:w="1008"/>
            <w:vAlign w:val="center"/>
          </w:tcPr>
          <w:p>
            <w:pPr>
              <w:spacing w:after="0"/>
            </w:pPr>
            <w:r/>
            <w:r>
              <w:rPr>
                <w:rFonts w:ascii="Aptos" w:hAnsi="Aptos"/>
                <w:b w:val="0"/>
                <w:color w:val="1F1F1F"/>
                <w:sz w:val="17"/>
              </w:rPr>
              <w:t>UR-005</w:t>
            </w:r>
          </w:p>
        </w:tc>
        <w:tc>
          <w:tcPr>
            <w:tcW w:type="dxa" w:w="1584"/>
            <w:vAlign w:val="center"/>
          </w:tcPr>
          <w:p>
            <w:pPr>
              <w:spacing w:after="0"/>
            </w:pPr>
            <w:r/>
            <w:r>
              <w:rPr>
                <w:rFonts w:ascii="Aptos" w:hAnsi="Aptos"/>
                <w:b w:val="0"/>
                <w:color w:val="1F1F1F"/>
                <w:sz w:val="17"/>
              </w:rPr>
              <w:t>Staff</w:t>
            </w:r>
          </w:p>
        </w:tc>
        <w:tc>
          <w:tcPr>
            <w:tcW w:type="dxa" w:w="5184"/>
            <w:vAlign w:val="center"/>
          </w:tcPr>
          <w:p>
            <w:pPr>
              <w:spacing w:after="0"/>
            </w:pPr>
            <w:r/>
            <w:r>
              <w:rPr>
                <w:rFonts w:ascii="Aptos" w:hAnsi="Aptos"/>
                <w:b w:val="0"/>
                <w:color w:val="1F1F1F"/>
                <w:sz w:val="17"/>
              </w:rPr>
              <w:t>No logout feature.</w:t>
            </w:r>
          </w:p>
        </w:tc>
        <w:tc>
          <w:tcPr>
            <w:tcW w:type="dxa" w:w="2448"/>
            <w:vAlign w:val="center"/>
          </w:tcPr>
          <w:p>
            <w:pPr>
              <w:spacing w:after="0"/>
            </w:pPr>
            <w:r/>
            <w:r>
              <w:rPr>
                <w:rFonts w:ascii="Aptos" w:hAnsi="Aptos"/>
                <w:b w:val="0"/>
                <w:color w:val="1F1F1F"/>
                <w:sz w:val="17"/>
              </w:rPr>
              <w:t>Functional / Security Requirement</w:t>
            </w:r>
          </w:p>
        </w:tc>
      </w:tr>
      <w:tr>
        <w:tc>
          <w:tcPr>
            <w:tcW w:type="dxa" w:w="1008"/>
            <w:vAlign w:val="center"/>
            <w:shd w:fill="F7F9FC"/>
          </w:tcPr>
          <w:p>
            <w:pPr>
              <w:spacing w:after="0"/>
            </w:pPr>
            <w:r/>
            <w:r>
              <w:rPr>
                <w:rFonts w:ascii="Aptos" w:hAnsi="Aptos"/>
                <w:b w:val="0"/>
                <w:color w:val="1F1F1F"/>
                <w:sz w:val="17"/>
              </w:rPr>
              <w:t>UR-006</w:t>
            </w:r>
          </w:p>
        </w:tc>
        <w:tc>
          <w:tcPr>
            <w:tcW w:type="dxa" w:w="1584"/>
            <w:vAlign w:val="center"/>
            <w:shd w:fill="F7F9FC"/>
          </w:tcPr>
          <w:p>
            <w:pPr>
              <w:spacing w:after="0"/>
            </w:pPr>
            <w:r/>
            <w:r>
              <w:rPr>
                <w:rFonts w:ascii="Aptos" w:hAnsi="Aptos"/>
                <w:b w:val="0"/>
                <w:color w:val="1F1F1F"/>
                <w:sz w:val="17"/>
              </w:rPr>
              <w:t>Staff</w:t>
            </w:r>
          </w:p>
        </w:tc>
        <w:tc>
          <w:tcPr>
            <w:tcW w:type="dxa" w:w="5184"/>
            <w:vAlign w:val="center"/>
            <w:shd w:fill="F7F9FC"/>
          </w:tcPr>
          <w:p>
            <w:pPr>
              <w:spacing w:after="0"/>
            </w:pPr>
            <w:r/>
            <w:r>
              <w:rPr>
                <w:rFonts w:ascii="Aptos" w:hAnsi="Aptos"/>
                <w:b w:val="0"/>
                <w:color w:val="1F1F1F"/>
                <w:sz w:val="17"/>
              </w:rPr>
              <w:t>No profile management.</w:t>
            </w:r>
          </w:p>
        </w:tc>
        <w:tc>
          <w:tcPr>
            <w:tcW w:type="dxa" w:w="2448"/>
            <w:vAlign w:val="center"/>
            <w:shd w:fill="F7F9FC"/>
          </w:tcPr>
          <w:p>
            <w:pPr>
              <w:spacing w:after="0"/>
            </w:pPr>
            <w:r/>
            <w:r>
              <w:rPr>
                <w:rFonts w:ascii="Aptos" w:hAnsi="Aptos"/>
                <w:b w:val="0"/>
                <w:color w:val="1F1F1F"/>
                <w:sz w:val="17"/>
              </w:rPr>
              <w:t>New Functional Requirement</w:t>
            </w:r>
          </w:p>
        </w:tc>
      </w:tr>
      <w:tr>
        <w:tc>
          <w:tcPr>
            <w:tcW w:type="dxa" w:w="1008"/>
            <w:vAlign w:val="center"/>
          </w:tcPr>
          <w:p>
            <w:pPr>
              <w:spacing w:after="0"/>
            </w:pPr>
            <w:r/>
            <w:r>
              <w:rPr>
                <w:rFonts w:ascii="Aptos" w:hAnsi="Aptos"/>
                <w:b w:val="0"/>
                <w:color w:val="1F1F1F"/>
                <w:sz w:val="17"/>
              </w:rPr>
              <w:t>UR-007</w:t>
            </w:r>
          </w:p>
        </w:tc>
        <w:tc>
          <w:tcPr>
            <w:tcW w:type="dxa" w:w="1584"/>
            <w:vAlign w:val="center"/>
          </w:tcPr>
          <w:p>
            <w:pPr>
              <w:spacing w:after="0"/>
            </w:pPr>
            <w:r/>
            <w:r>
              <w:rPr>
                <w:rFonts w:ascii="Aptos" w:hAnsi="Aptos"/>
                <w:b w:val="0"/>
                <w:color w:val="1F1F1F"/>
                <w:sz w:val="17"/>
              </w:rPr>
              <w:t>Participant</w:t>
            </w:r>
          </w:p>
        </w:tc>
        <w:tc>
          <w:tcPr>
            <w:tcW w:type="dxa" w:w="5184"/>
            <w:vAlign w:val="center"/>
          </w:tcPr>
          <w:p>
            <w:pPr>
              <w:spacing w:after="0"/>
            </w:pPr>
            <w:r/>
            <w:r>
              <w:rPr>
                <w:rFonts w:ascii="Aptos" w:hAnsi="Aptos"/>
                <w:b w:val="0"/>
                <w:color w:val="1F1F1F"/>
                <w:sz w:val="17"/>
              </w:rPr>
              <w:t>Current UI requires significant visual improvement.</w:t>
            </w:r>
          </w:p>
        </w:tc>
        <w:tc>
          <w:tcPr>
            <w:tcW w:type="dxa" w:w="2448"/>
            <w:vAlign w:val="center"/>
          </w:tcPr>
          <w:p>
            <w:pPr>
              <w:spacing w:after="0"/>
            </w:pPr>
            <w:r/>
            <w:r>
              <w:rPr>
                <w:rFonts w:ascii="Aptos" w:hAnsi="Aptos"/>
                <w:b w:val="0"/>
                <w:color w:val="1F1F1F"/>
                <w:sz w:val="17"/>
              </w:rPr>
              <w:t>UI/UX Enhancement</w:t>
            </w:r>
          </w:p>
        </w:tc>
      </w:tr>
      <w:tr>
        <w:tc>
          <w:tcPr>
            <w:tcW w:type="dxa" w:w="1008"/>
            <w:vAlign w:val="center"/>
            <w:shd w:fill="F7F9FC"/>
          </w:tcPr>
          <w:p>
            <w:pPr>
              <w:spacing w:after="0"/>
            </w:pPr>
            <w:r/>
            <w:r>
              <w:rPr>
                <w:rFonts w:ascii="Aptos" w:hAnsi="Aptos"/>
                <w:b w:val="0"/>
                <w:color w:val="1F1F1F"/>
                <w:sz w:val="17"/>
              </w:rPr>
              <w:t>UR-008</w:t>
            </w:r>
          </w:p>
        </w:tc>
        <w:tc>
          <w:tcPr>
            <w:tcW w:type="dxa" w:w="1584"/>
            <w:vAlign w:val="center"/>
            <w:shd w:fill="F7F9FC"/>
          </w:tcPr>
          <w:p>
            <w:pPr>
              <w:spacing w:after="0"/>
            </w:pPr>
            <w:r/>
            <w:r>
              <w:rPr>
                <w:rFonts w:ascii="Aptos" w:hAnsi="Aptos"/>
                <w:b w:val="0"/>
                <w:color w:val="1F1F1F"/>
                <w:sz w:val="17"/>
              </w:rPr>
              <w:t>Participant</w:t>
            </w:r>
          </w:p>
        </w:tc>
        <w:tc>
          <w:tcPr>
            <w:tcW w:type="dxa" w:w="5184"/>
            <w:vAlign w:val="center"/>
            <w:shd w:fill="F7F9FC"/>
          </w:tcPr>
          <w:p>
            <w:pPr>
              <w:spacing w:after="0"/>
            </w:pPr>
            <w:r/>
            <w:r>
              <w:rPr>
                <w:rFonts w:ascii="Aptos" w:hAnsi="Aptos"/>
                <w:b w:val="0"/>
                <w:color w:val="1F1F1F"/>
                <w:sz w:val="17"/>
              </w:rPr>
              <w:t>No dashboard / navigation.</w:t>
            </w:r>
          </w:p>
        </w:tc>
        <w:tc>
          <w:tcPr>
            <w:tcW w:type="dxa" w:w="2448"/>
            <w:vAlign w:val="center"/>
            <w:shd w:fill="F7F9FC"/>
          </w:tcPr>
          <w:p>
            <w:pPr>
              <w:spacing w:after="0"/>
            </w:pPr>
            <w:r/>
            <w:r>
              <w:rPr>
                <w:rFonts w:ascii="Aptos" w:hAnsi="Aptos"/>
                <w:b w:val="0"/>
                <w:color w:val="1F1F1F"/>
                <w:sz w:val="17"/>
              </w:rPr>
              <w:t>New Functional Requirement</w:t>
            </w:r>
          </w:p>
        </w:tc>
      </w:tr>
      <w:tr>
        <w:tc>
          <w:tcPr>
            <w:tcW w:type="dxa" w:w="1008"/>
            <w:vAlign w:val="center"/>
          </w:tcPr>
          <w:p>
            <w:pPr>
              <w:spacing w:after="0"/>
            </w:pPr>
            <w:r/>
            <w:r>
              <w:rPr>
                <w:rFonts w:ascii="Aptos" w:hAnsi="Aptos"/>
                <w:b w:val="0"/>
                <w:color w:val="1F1F1F"/>
                <w:sz w:val="17"/>
              </w:rPr>
              <w:t>UR-009</w:t>
            </w:r>
          </w:p>
        </w:tc>
        <w:tc>
          <w:tcPr>
            <w:tcW w:type="dxa" w:w="1584"/>
            <w:vAlign w:val="center"/>
          </w:tcPr>
          <w:p>
            <w:pPr>
              <w:spacing w:after="0"/>
            </w:pPr>
            <w:r/>
            <w:r>
              <w:rPr>
                <w:rFonts w:ascii="Aptos" w:hAnsi="Aptos"/>
                <w:b w:val="0"/>
                <w:color w:val="1F1F1F"/>
                <w:sz w:val="17"/>
              </w:rPr>
              <w:t>Participant</w:t>
            </w:r>
          </w:p>
        </w:tc>
        <w:tc>
          <w:tcPr>
            <w:tcW w:type="dxa" w:w="5184"/>
            <w:vAlign w:val="center"/>
          </w:tcPr>
          <w:p>
            <w:pPr>
              <w:spacing w:after="0"/>
            </w:pPr>
            <w:r/>
            <w:r>
              <w:rPr>
                <w:rFonts w:ascii="Aptos" w:hAnsi="Aptos"/>
                <w:b w:val="0"/>
                <w:color w:val="1F1F1F"/>
                <w:sz w:val="17"/>
              </w:rPr>
              <w:t>No logout feature.</w:t>
            </w:r>
          </w:p>
        </w:tc>
        <w:tc>
          <w:tcPr>
            <w:tcW w:type="dxa" w:w="2448"/>
            <w:vAlign w:val="center"/>
          </w:tcPr>
          <w:p>
            <w:pPr>
              <w:spacing w:after="0"/>
            </w:pPr>
            <w:r/>
            <w:r>
              <w:rPr>
                <w:rFonts w:ascii="Aptos" w:hAnsi="Aptos"/>
                <w:b w:val="0"/>
                <w:color w:val="1F1F1F"/>
                <w:sz w:val="17"/>
              </w:rPr>
              <w:t>Functional / Security Requirement</w:t>
            </w:r>
          </w:p>
        </w:tc>
      </w:tr>
      <w:tr>
        <w:tc>
          <w:tcPr>
            <w:tcW w:type="dxa" w:w="1008"/>
            <w:vAlign w:val="center"/>
            <w:shd w:fill="F7F9FC"/>
          </w:tcPr>
          <w:p>
            <w:pPr>
              <w:spacing w:after="0"/>
            </w:pPr>
            <w:r/>
            <w:r>
              <w:rPr>
                <w:rFonts w:ascii="Aptos" w:hAnsi="Aptos"/>
                <w:b w:val="0"/>
                <w:color w:val="1F1F1F"/>
                <w:sz w:val="17"/>
              </w:rPr>
              <w:t>UR-010</w:t>
            </w:r>
          </w:p>
        </w:tc>
        <w:tc>
          <w:tcPr>
            <w:tcW w:type="dxa" w:w="1584"/>
            <w:vAlign w:val="center"/>
            <w:shd w:fill="F7F9FC"/>
          </w:tcPr>
          <w:p>
            <w:pPr>
              <w:spacing w:after="0"/>
            </w:pPr>
            <w:r/>
            <w:r>
              <w:rPr>
                <w:rFonts w:ascii="Aptos" w:hAnsi="Aptos"/>
                <w:b w:val="0"/>
                <w:color w:val="1F1F1F"/>
                <w:sz w:val="17"/>
              </w:rPr>
              <w:t>Participant</w:t>
            </w:r>
          </w:p>
        </w:tc>
        <w:tc>
          <w:tcPr>
            <w:tcW w:type="dxa" w:w="5184"/>
            <w:vAlign w:val="center"/>
            <w:shd w:fill="F7F9FC"/>
          </w:tcPr>
          <w:p>
            <w:pPr>
              <w:spacing w:after="0"/>
            </w:pPr>
            <w:r/>
            <w:r>
              <w:rPr>
                <w:rFonts w:ascii="Aptos" w:hAnsi="Aptos"/>
                <w:b w:val="0"/>
                <w:color w:val="1F1F1F"/>
                <w:sz w:val="17"/>
              </w:rPr>
              <w:t>No profile management.</w:t>
            </w:r>
          </w:p>
        </w:tc>
        <w:tc>
          <w:tcPr>
            <w:tcW w:type="dxa" w:w="2448"/>
            <w:vAlign w:val="center"/>
            <w:shd w:fill="F7F9FC"/>
          </w:tcPr>
          <w:p>
            <w:pPr>
              <w:spacing w:after="0"/>
            </w:pPr>
            <w:r/>
            <w:r>
              <w:rPr>
                <w:rFonts w:ascii="Aptos" w:hAnsi="Aptos"/>
                <w:b w:val="0"/>
                <w:color w:val="1F1F1F"/>
                <w:sz w:val="17"/>
              </w:rPr>
              <w:t>New Functional Requirement</w:t>
            </w:r>
          </w:p>
        </w:tc>
      </w:tr>
      <w:tr>
        <w:tc>
          <w:tcPr>
            <w:tcW w:type="dxa" w:w="1008"/>
            <w:vAlign w:val="center"/>
          </w:tcPr>
          <w:p>
            <w:pPr>
              <w:spacing w:after="0"/>
            </w:pPr>
            <w:r/>
            <w:r>
              <w:rPr>
                <w:rFonts w:ascii="Aptos" w:hAnsi="Aptos"/>
                <w:b w:val="0"/>
                <w:color w:val="1F1F1F"/>
                <w:sz w:val="17"/>
              </w:rPr>
              <w:t>UR-011</w:t>
            </w:r>
          </w:p>
        </w:tc>
        <w:tc>
          <w:tcPr>
            <w:tcW w:type="dxa" w:w="1584"/>
            <w:vAlign w:val="center"/>
          </w:tcPr>
          <w:p>
            <w:pPr>
              <w:spacing w:after="0"/>
            </w:pPr>
            <w:r/>
            <w:r>
              <w:rPr>
                <w:rFonts w:ascii="Aptos" w:hAnsi="Aptos"/>
                <w:b w:val="0"/>
                <w:color w:val="1F1F1F"/>
                <w:sz w:val="17"/>
              </w:rPr>
              <w:t>System Administrator</w:t>
            </w:r>
          </w:p>
        </w:tc>
        <w:tc>
          <w:tcPr>
            <w:tcW w:type="dxa" w:w="5184"/>
            <w:vAlign w:val="center"/>
          </w:tcPr>
          <w:p>
            <w:pPr>
              <w:spacing w:after="0"/>
            </w:pPr>
            <w:r/>
            <w:r>
              <w:rPr>
                <w:rFonts w:ascii="Aptos" w:hAnsi="Aptos"/>
                <w:b w:val="0"/>
                <w:color w:val="1F1F1F"/>
                <w:sz w:val="17"/>
              </w:rPr>
              <w:t>No dashboard / navigation.</w:t>
            </w:r>
          </w:p>
        </w:tc>
        <w:tc>
          <w:tcPr>
            <w:tcW w:type="dxa" w:w="2448"/>
            <w:vAlign w:val="center"/>
          </w:tcPr>
          <w:p>
            <w:pPr>
              <w:spacing w:after="0"/>
            </w:pPr>
            <w:r/>
            <w:r>
              <w:rPr>
                <w:rFonts w:ascii="Aptos" w:hAnsi="Aptos"/>
                <w:b w:val="0"/>
                <w:color w:val="1F1F1F"/>
                <w:sz w:val="17"/>
              </w:rPr>
              <w:t>New Functional Requirement</w:t>
            </w:r>
          </w:p>
        </w:tc>
      </w:tr>
      <w:tr>
        <w:tc>
          <w:tcPr>
            <w:tcW w:type="dxa" w:w="1008"/>
            <w:vAlign w:val="center"/>
            <w:shd w:fill="F7F9FC"/>
          </w:tcPr>
          <w:p>
            <w:pPr>
              <w:spacing w:after="0"/>
            </w:pPr>
            <w:r/>
            <w:r>
              <w:rPr>
                <w:rFonts w:ascii="Aptos" w:hAnsi="Aptos"/>
                <w:b w:val="0"/>
                <w:color w:val="1F1F1F"/>
                <w:sz w:val="17"/>
              </w:rPr>
              <w:t>UR-012</w:t>
            </w:r>
          </w:p>
        </w:tc>
        <w:tc>
          <w:tcPr>
            <w:tcW w:type="dxa" w:w="1584"/>
            <w:vAlign w:val="center"/>
            <w:shd w:fill="F7F9FC"/>
          </w:tcPr>
          <w:p>
            <w:pPr>
              <w:spacing w:after="0"/>
            </w:pPr>
            <w:r/>
            <w:r>
              <w:rPr>
                <w:rFonts w:ascii="Aptos" w:hAnsi="Aptos"/>
                <w:b w:val="0"/>
                <w:color w:val="1F1F1F"/>
                <w:sz w:val="17"/>
              </w:rPr>
              <w:t>System Administrator</w:t>
            </w:r>
          </w:p>
        </w:tc>
        <w:tc>
          <w:tcPr>
            <w:tcW w:type="dxa" w:w="5184"/>
            <w:vAlign w:val="center"/>
            <w:shd w:fill="F7F9FC"/>
          </w:tcPr>
          <w:p>
            <w:pPr>
              <w:spacing w:after="0"/>
            </w:pPr>
            <w:r/>
            <w:r>
              <w:rPr>
                <w:rFonts w:ascii="Aptos" w:hAnsi="Aptos"/>
                <w:b w:val="0"/>
                <w:color w:val="1F1F1F"/>
                <w:sz w:val="17"/>
              </w:rPr>
              <w:t>No logout feature.</w:t>
            </w:r>
          </w:p>
        </w:tc>
        <w:tc>
          <w:tcPr>
            <w:tcW w:type="dxa" w:w="2448"/>
            <w:vAlign w:val="center"/>
            <w:shd w:fill="F7F9FC"/>
          </w:tcPr>
          <w:p>
            <w:pPr>
              <w:spacing w:after="0"/>
            </w:pPr>
            <w:r/>
            <w:r>
              <w:rPr>
                <w:rFonts w:ascii="Aptos" w:hAnsi="Aptos"/>
                <w:b w:val="0"/>
                <w:color w:val="1F1F1F"/>
                <w:sz w:val="17"/>
              </w:rPr>
              <w:t>Functional / Security Requirement</w:t>
            </w:r>
          </w:p>
        </w:tc>
      </w:tr>
      <w:tr>
        <w:tc>
          <w:tcPr>
            <w:tcW w:type="dxa" w:w="1008"/>
            <w:vAlign w:val="center"/>
          </w:tcPr>
          <w:p>
            <w:pPr>
              <w:spacing w:after="0"/>
            </w:pPr>
            <w:r/>
            <w:r>
              <w:rPr>
                <w:rFonts w:ascii="Aptos" w:hAnsi="Aptos"/>
                <w:b w:val="0"/>
                <w:color w:val="1F1F1F"/>
                <w:sz w:val="17"/>
              </w:rPr>
              <w:t>UR-013</w:t>
            </w:r>
          </w:p>
        </w:tc>
        <w:tc>
          <w:tcPr>
            <w:tcW w:type="dxa" w:w="1584"/>
            <w:vAlign w:val="center"/>
          </w:tcPr>
          <w:p>
            <w:pPr>
              <w:spacing w:after="0"/>
            </w:pPr>
            <w:r/>
            <w:r>
              <w:rPr>
                <w:rFonts w:ascii="Aptos" w:hAnsi="Aptos"/>
                <w:b w:val="0"/>
                <w:color w:val="1F1F1F"/>
                <w:sz w:val="17"/>
              </w:rPr>
              <w:t>System Administrator</w:t>
            </w:r>
          </w:p>
        </w:tc>
        <w:tc>
          <w:tcPr>
            <w:tcW w:type="dxa" w:w="5184"/>
            <w:vAlign w:val="center"/>
          </w:tcPr>
          <w:p>
            <w:pPr>
              <w:spacing w:after="0"/>
            </w:pPr>
            <w:r/>
            <w:r>
              <w:rPr>
                <w:rFonts w:ascii="Aptos" w:hAnsi="Aptos"/>
                <w:b w:val="0"/>
                <w:color w:val="1F1F1F"/>
                <w:sz w:val="17"/>
              </w:rPr>
              <w:t>No profile management.</w:t>
            </w:r>
          </w:p>
        </w:tc>
        <w:tc>
          <w:tcPr>
            <w:tcW w:type="dxa" w:w="2448"/>
            <w:vAlign w:val="center"/>
          </w:tcPr>
          <w:p>
            <w:pPr>
              <w:spacing w:after="0"/>
            </w:pPr>
            <w:r/>
            <w:r>
              <w:rPr>
                <w:rFonts w:ascii="Aptos" w:hAnsi="Aptos"/>
                <w:b w:val="0"/>
                <w:color w:val="1F1F1F"/>
                <w:sz w:val="17"/>
              </w:rPr>
              <w:t>New Functional Requirement</w:t>
            </w:r>
          </w:p>
        </w:tc>
      </w:tr>
    </w:tbl>
    <w:p>
      <w:pPr>
        <w:spacing w:after="0"/>
      </w:pPr>
    </w:p>
    <w:p>
      <w:pPr>
        <w:pStyle w:val="Heading1"/>
      </w:pPr>
      <w:r>
        <w:t>5. Proposed Change</w:t>
      </w:r>
    </w:p>
    <w:p>
      <w:r>
        <w:t>Enhance the Training Management System with a consistent application shell and role-appropriate user experience. The change shall introduce a public home page, role-specific navigation and dashboards, explicit logout functionality, profile management, Participant self-service account-creation navigation, controlled one-time initial System Administrator bootstrap with approved email verification, and a consistent responsive Bootstrap-based visual design. Public System Administrator self-registration is prohibited, and the bootstrap shall be permanently disabled after successful initial administrator activation.</w:t>
      </w:r>
    </w:p>
    <w:p>
      <w:r>
        <w:t>Existing business functionality shall remain unchanged except where integration with the new navigation, authentication/session lifecycle or profile functionality requires controlled modification.</w:t>
      </w:r>
    </w:p>
    <w:p>
      <w:pPr>
        <w:pStyle w:val="Heading1"/>
      </w:pPr>
      <w:r>
        <w:t>6. Proposed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7365D"/>
          </w:tcPr>
          <w:p>
            <w:pPr>
              <w:spacing w:after="0"/>
            </w:pPr>
            <w:r/>
            <w:r>
              <w:rPr>
                <w:rFonts w:ascii="Aptos" w:hAnsi="Aptos"/>
                <w:b/>
                <w:color w:val="FFFFFF"/>
                <w:sz w:val="17"/>
              </w:rPr>
              <w:t>ID</w:t>
            </w:r>
          </w:p>
        </w:tc>
        <w:tc>
          <w:tcPr>
            <w:tcW w:type="dxa" w:w="7920"/>
            <w:vAlign w:val="center"/>
            <w:shd w:fill="17365D"/>
          </w:tcPr>
          <w:p>
            <w:pPr>
              <w:spacing w:after="0"/>
            </w:pPr>
            <w:r/>
            <w:r>
              <w:rPr>
                <w:rFonts w:ascii="Aptos" w:hAnsi="Aptos"/>
                <w:b/>
                <w:color w:val="FFFFFF"/>
                <w:sz w:val="17"/>
              </w:rPr>
              <w:t>Requirement</w:t>
            </w:r>
          </w:p>
        </w:tc>
        <w:tc>
          <w:tcPr>
            <w:tcW w:type="dxa" w:w="1152"/>
            <w:vAlign w:val="center"/>
            <w:shd w:fill="17365D"/>
          </w:tcPr>
          <w:p>
            <w:pPr>
              <w:spacing w:after="0"/>
            </w:pPr>
            <w:r/>
            <w:r>
              <w:rPr>
                <w:rFonts w:ascii="Aptos" w:hAnsi="Aptos"/>
                <w:b/>
                <w:color w:val="FFFFFF"/>
                <w:sz w:val="17"/>
              </w:rPr>
              <w:t>Priority</w:t>
            </w:r>
          </w:p>
        </w:tc>
      </w:tr>
      <w:tr>
        <w:tc>
          <w:tcPr>
            <w:tcW w:type="dxa" w:w="3360"/>
            <w:vAlign w:val="center"/>
          </w:tcPr>
          <w:p>
            <w:pPr>
              <w:spacing w:after="0"/>
            </w:pPr>
            <w:r/>
            <w:r>
              <w:rPr>
                <w:rFonts w:ascii="Aptos" w:hAnsi="Aptos"/>
                <w:b w:val="0"/>
                <w:color w:val="1F1F1F"/>
                <w:sz w:val="17"/>
              </w:rPr>
              <w:t>FR-CR-001</w:t>
            </w:r>
          </w:p>
        </w:tc>
        <w:tc>
          <w:tcPr>
            <w:tcW w:type="dxa" w:w="3360"/>
            <w:vAlign w:val="center"/>
          </w:tcPr>
          <w:p>
            <w:pPr>
              <w:spacing w:after="0"/>
            </w:pPr>
            <w:r/>
            <w:r>
              <w:rPr>
                <w:rFonts w:ascii="Aptos" w:hAnsi="Aptos"/>
                <w:b w:val="0"/>
                <w:color w:val="1F1F1F"/>
                <w:sz w:val="17"/>
              </w:rPr>
              <w:t>The system shall provide a public Home Page as the primary unauthenticated entry point.</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FR-CR-002</w:t>
            </w:r>
          </w:p>
        </w:tc>
        <w:tc>
          <w:tcPr>
            <w:tcW w:type="dxa" w:w="3360"/>
            <w:vAlign w:val="center"/>
            <w:shd w:fill="F7F9FC"/>
          </w:tcPr>
          <w:p>
            <w:pPr>
              <w:spacing w:after="0"/>
            </w:pPr>
            <w:r/>
            <w:r>
              <w:rPr>
                <w:rFonts w:ascii="Aptos" w:hAnsi="Aptos"/>
                <w:b w:val="0"/>
                <w:color w:val="1F1F1F"/>
                <w:sz w:val="17"/>
              </w:rPr>
              <w:t>The Home Page shall provide clearly identifiable access to a common authentication screen for Participant, Staff and System Administrator users.</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FR-CR-003</w:t>
            </w:r>
          </w:p>
        </w:tc>
        <w:tc>
          <w:tcPr>
            <w:tcW w:type="dxa" w:w="3360"/>
            <w:vAlign w:val="center"/>
          </w:tcPr>
          <w:p>
            <w:pPr>
              <w:spacing w:after="0"/>
            </w:pPr>
            <w:r/>
            <w:r>
              <w:rPr>
                <w:rFonts w:ascii="Aptos" w:hAnsi="Aptos"/>
                <w:b w:val="0"/>
                <w:color w:val="1F1F1F"/>
                <w:sz w:val="17"/>
              </w:rPr>
              <w:t>The common authentication screen shall perform role-aware routing after successful authentication.</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FR-CR-004</w:t>
            </w:r>
          </w:p>
        </w:tc>
        <w:tc>
          <w:tcPr>
            <w:tcW w:type="dxa" w:w="3360"/>
            <w:vAlign w:val="center"/>
            <w:shd w:fill="F7F9FC"/>
          </w:tcPr>
          <w:p>
            <w:pPr>
              <w:spacing w:after="0"/>
            </w:pPr>
            <w:r/>
            <w:r>
              <w:rPr>
                <w:rFonts w:ascii="Aptos" w:hAnsi="Aptos"/>
                <w:b w:val="0"/>
                <w:color w:val="1F1F1F"/>
                <w:sz w:val="17"/>
              </w:rPr>
              <w:t>The Home Page shall provide navigation to Participant self-service account creation.</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FR-CR-005</w:t>
            </w:r>
          </w:p>
        </w:tc>
        <w:tc>
          <w:tcPr>
            <w:tcW w:type="dxa" w:w="3360"/>
            <w:vAlign w:val="center"/>
          </w:tcPr>
          <w:p>
            <w:r>
              <w:t>The initial System Administrator shall be established through a controlled one-time bootstrap with approved email verification. Public System Administrator self-registration shall be prohibited. The bootstrap shall be permanently disabled after successful initial administrator activation.</w:t>
            </w:r>
          </w:p>
        </w:tc>
        <w:tc>
          <w:tcPr>
            <w:tcW w:type="dxa" w:w="3360"/>
            <w:vAlign w:val="center"/>
          </w:tcPr>
          <w:p>
            <w:r>
              <w:t>Must</w:t>
            </w:r>
          </w:p>
        </w:tc>
      </w:tr>
      <w:tr>
        <w:tc>
          <w:tcPr>
            <w:tcW w:type="dxa" w:w="3360"/>
            <w:vAlign w:val="center"/>
            <w:shd w:fill="F7F9FC"/>
          </w:tcPr>
          <w:p>
            <w:pPr>
              <w:spacing w:after="0"/>
            </w:pPr>
            <w:r/>
            <w:r>
              <w:rPr>
                <w:rFonts w:ascii="Aptos" w:hAnsi="Aptos"/>
                <w:b w:val="0"/>
                <w:color w:val="1F1F1F"/>
                <w:sz w:val="17"/>
              </w:rPr>
              <w:t>FR-CR-006</w:t>
            </w:r>
          </w:p>
        </w:tc>
        <w:tc>
          <w:tcPr>
            <w:tcW w:type="dxa" w:w="3360"/>
            <w:vAlign w:val="center"/>
            <w:shd w:fill="F7F9FC"/>
          </w:tcPr>
          <w:p>
            <w:pPr>
              <w:spacing w:after="0"/>
            </w:pPr>
            <w:r/>
            <w:r>
              <w:rPr>
                <w:rFonts w:ascii="Aptos" w:hAnsi="Aptos"/>
                <w:b w:val="0"/>
                <w:color w:val="1F1F1F"/>
                <w:sz w:val="17"/>
              </w:rPr>
              <w:t>After successful authentication, the system shall direct a Participant to the Participant landing page/dashboard.</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FR-CR-007</w:t>
            </w:r>
          </w:p>
        </w:tc>
        <w:tc>
          <w:tcPr>
            <w:tcW w:type="dxa" w:w="3360"/>
            <w:vAlign w:val="center"/>
          </w:tcPr>
          <w:p>
            <w:pPr>
              <w:spacing w:after="0"/>
            </w:pPr>
            <w:r/>
            <w:r>
              <w:rPr>
                <w:rFonts w:ascii="Aptos" w:hAnsi="Aptos"/>
                <w:b w:val="0"/>
                <w:color w:val="1F1F1F"/>
                <w:sz w:val="17"/>
              </w:rPr>
              <w:t>After successful authentication, the system shall direct Staff to the Staff landing page/dashboard.</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FR-CR-008</w:t>
            </w:r>
          </w:p>
        </w:tc>
        <w:tc>
          <w:tcPr>
            <w:tcW w:type="dxa" w:w="3360"/>
            <w:vAlign w:val="center"/>
            <w:shd w:fill="F7F9FC"/>
          </w:tcPr>
          <w:p>
            <w:pPr>
              <w:spacing w:after="0"/>
            </w:pPr>
            <w:r/>
            <w:r>
              <w:rPr>
                <w:rFonts w:ascii="Aptos" w:hAnsi="Aptos"/>
                <w:b w:val="0"/>
                <w:color w:val="1F1F1F"/>
                <w:sz w:val="17"/>
              </w:rPr>
              <w:t>After successful authentication, the system shall direct a System Administrator to the System Administrator landing page/dashboard.</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FR-CR-009</w:t>
            </w:r>
          </w:p>
        </w:tc>
        <w:tc>
          <w:tcPr>
            <w:tcW w:type="dxa" w:w="3360"/>
            <w:vAlign w:val="center"/>
          </w:tcPr>
          <w:p>
            <w:pPr>
              <w:spacing w:after="0"/>
            </w:pPr>
            <w:r/>
            <w:r>
              <w:rPr>
                <w:rFonts w:ascii="Aptos" w:hAnsi="Aptos"/>
                <w:b w:val="0"/>
                <w:color w:val="1F1F1F"/>
                <w:sz w:val="17"/>
              </w:rPr>
              <w:t>Each role dashboard shall provide navigation to all existing functions that the authenticated user is authorized to access, and no additional dashboard information is required.</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FR-CR-010</w:t>
            </w:r>
          </w:p>
        </w:tc>
        <w:tc>
          <w:tcPr>
            <w:tcW w:type="dxa" w:w="3360"/>
            <w:vAlign w:val="center"/>
            <w:shd w:fill="F7F9FC"/>
          </w:tcPr>
          <w:p>
            <w:pPr>
              <w:spacing w:after="0"/>
            </w:pPr>
            <w:r/>
            <w:r>
              <w:rPr>
                <w:rFonts w:ascii="Aptos" w:hAnsi="Aptos"/>
                <w:b w:val="0"/>
                <w:color w:val="1F1F1F"/>
                <w:sz w:val="17"/>
              </w:rPr>
              <w:t>The system shall allow an authenticated user to explicitly log out.</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FR-CR-011</w:t>
            </w:r>
          </w:p>
        </w:tc>
        <w:tc>
          <w:tcPr>
            <w:tcW w:type="dxa" w:w="3360"/>
            <w:vAlign w:val="center"/>
          </w:tcPr>
          <w:p>
            <w:pPr>
              <w:spacing w:after="0"/>
            </w:pPr>
            <w:r/>
            <w:r>
              <w:rPr>
                <w:rFonts w:ascii="Aptos" w:hAnsi="Aptos"/>
                <w:b w:val="0"/>
                <w:color w:val="1F1F1F"/>
                <w:sz w:val="17"/>
              </w:rPr>
              <w:t>Logout shall invalidate the authenticated session and return the user to an approved unauthenticated page.</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FR-CR-012</w:t>
            </w:r>
          </w:p>
        </w:tc>
        <w:tc>
          <w:tcPr>
            <w:tcW w:type="dxa" w:w="3360"/>
            <w:vAlign w:val="center"/>
            <w:shd w:fill="F7F9FC"/>
          </w:tcPr>
          <w:p>
            <w:pPr>
              <w:spacing w:after="0"/>
            </w:pPr>
            <w:r/>
            <w:r>
              <w:rPr>
                <w:rFonts w:ascii="Aptos" w:hAnsi="Aptos"/>
                <w:b w:val="0"/>
                <w:color w:val="1F1F1F"/>
                <w:sz w:val="17"/>
              </w:rPr>
              <w:t>The system shall allow each authenticated user to view all profile data that the user supplied during account creation.</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FR-CR-013</w:t>
            </w:r>
          </w:p>
        </w:tc>
        <w:tc>
          <w:tcPr>
            <w:tcW w:type="dxa" w:w="3360"/>
            <w:vAlign w:val="center"/>
          </w:tcPr>
          <w:p>
            <w:pPr>
              <w:spacing w:after="0"/>
            </w:pPr>
            <w:r/>
            <w:r>
              <w:rPr>
                <w:rFonts w:ascii="Aptos" w:hAnsi="Aptos"/>
                <w:b w:val="0"/>
                <w:color w:val="1F1F1F"/>
                <w:sz w:val="17"/>
              </w:rPr>
              <w:t>The system shall prevent editing of ID, NRIC/Passport and Name profile fields.</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FR-CR-014</w:t>
            </w:r>
          </w:p>
        </w:tc>
        <w:tc>
          <w:tcPr>
            <w:tcW w:type="dxa" w:w="3360"/>
            <w:vAlign w:val="center"/>
            <w:shd w:fill="F7F9FC"/>
          </w:tcPr>
          <w:p>
            <w:pPr>
              <w:spacing w:after="0"/>
            </w:pPr>
            <w:r/>
            <w:r>
              <w:rPr>
                <w:rFonts w:ascii="Aptos" w:hAnsi="Aptos"/>
                <w:b w:val="0"/>
                <w:color w:val="1F1F1F"/>
                <w:sz w:val="17"/>
              </w:rPr>
              <w:t>The system shall allow the authenticated user to update other profile fields supplied during account creation, subject to existing validation and authorization rules.</w:t>
            </w:r>
          </w:p>
        </w:tc>
        <w:tc>
          <w:tcPr>
            <w:tcW w:type="dxa" w:w="3360"/>
            <w:vAlign w:val="center"/>
            <w:shd w:fill="F7F9FC"/>
          </w:tcPr>
          <w:p>
            <w:pPr>
              <w:spacing w:after="0"/>
            </w:pPr>
            <w:r/>
            <w:r>
              <w:rPr>
                <w:rFonts w:ascii="Aptos" w:hAnsi="Aptos"/>
                <w:b w:val="0"/>
                <w:color w:val="1F1F1F"/>
                <w:sz w:val="17"/>
              </w:rPr>
              <w:t>Must</w:t>
            </w:r>
          </w:p>
        </w:tc>
      </w:tr>
      <w:tr>
        <w:tc>
          <w:tcPr>
            <w:tcW w:type="dxa" w:w="3360"/>
            <w:vAlign w:val="center"/>
          </w:tcPr>
          <w:p>
            <w:pPr>
              <w:spacing w:after="0"/>
            </w:pPr>
            <w:r/>
            <w:r>
              <w:rPr>
                <w:rFonts w:ascii="Aptos" w:hAnsi="Aptos"/>
                <w:b w:val="0"/>
                <w:color w:val="1F1F1F"/>
                <w:sz w:val="17"/>
              </w:rPr>
              <w:t>FR-CR-015</w:t>
            </w:r>
          </w:p>
        </w:tc>
        <w:tc>
          <w:tcPr>
            <w:tcW w:type="dxa" w:w="3360"/>
            <w:vAlign w:val="center"/>
          </w:tcPr>
          <w:p>
            <w:pPr>
              <w:spacing w:after="0"/>
            </w:pPr>
            <w:r/>
            <w:r>
              <w:rPr>
                <w:rFonts w:ascii="Aptos" w:hAnsi="Aptos"/>
                <w:b w:val="0"/>
                <w:color w:val="1F1F1F"/>
                <w:sz w:val="17"/>
              </w:rPr>
              <w:t>When an authenticated session expires, the system shall prevent further access to protected functions and display a warning pop-up containing a Logout button. Selecting Logout shall return the user to the approved unauthenticated page.</w:t>
            </w:r>
          </w:p>
        </w:tc>
        <w:tc>
          <w:tcPr>
            <w:tcW w:type="dxa" w:w="3360"/>
            <w:vAlign w:val="center"/>
          </w:tcPr>
          <w:p>
            <w:pPr>
              <w:spacing w:after="0"/>
            </w:pPr>
            <w:r/>
            <w:r>
              <w:rPr>
                <w:rFonts w:ascii="Aptos" w:hAnsi="Aptos"/>
                <w:b w:val="0"/>
                <w:color w:val="1F1F1F"/>
                <w:sz w:val="17"/>
              </w:rPr>
              <w:t>Must</w:t>
            </w:r>
          </w:p>
        </w:tc>
      </w:tr>
      <w:tr>
        <w:tc>
          <w:tcPr>
            <w:tcW w:type="dxa" w:w="3360"/>
            <w:vAlign w:val="center"/>
            <w:shd w:fill="F7F9FC"/>
          </w:tcPr>
          <w:p>
            <w:pPr>
              <w:spacing w:after="0"/>
            </w:pPr>
            <w:r/>
            <w:r>
              <w:rPr>
                <w:rFonts w:ascii="Aptos" w:hAnsi="Aptos"/>
                <w:b w:val="0"/>
                <w:color w:val="1F1F1F"/>
                <w:sz w:val="17"/>
              </w:rPr>
              <w:t>FR-CR-016</w:t>
            </w:r>
          </w:p>
        </w:tc>
        <w:tc>
          <w:tcPr>
            <w:tcW w:type="dxa" w:w="3360"/>
            <w:vAlign w:val="center"/>
            <w:shd w:fill="F7F9FC"/>
          </w:tcPr>
          <w:p>
            <w:pPr>
              <w:spacing w:after="0"/>
            </w:pPr>
            <w:r/>
            <w:r>
              <w:rPr>
                <w:rFonts w:ascii="Aptos" w:hAnsi="Aptos"/>
                <w:b w:val="0"/>
                <w:color w:val="1F1F1F"/>
                <w:sz w:val="17"/>
              </w:rPr>
              <w:t>The system shall provide a consistent application layout including header, navigation, content area and user/session controls.</w:t>
            </w:r>
          </w:p>
        </w:tc>
        <w:tc>
          <w:tcPr>
            <w:tcW w:type="dxa" w:w="3360"/>
            <w:vAlign w:val="center"/>
            <w:shd w:fill="F7F9FC"/>
          </w:tcPr>
          <w:p>
            <w:pPr>
              <w:spacing w:after="0"/>
            </w:pPr>
            <w:r/>
            <w:r>
              <w:rPr>
                <w:rFonts w:ascii="Aptos" w:hAnsi="Aptos"/>
                <w:b w:val="0"/>
                <w:color w:val="1F1F1F"/>
                <w:sz w:val="17"/>
              </w:rPr>
              <w:t>Must</w:t>
            </w:r>
          </w:p>
        </w:tc>
      </w:tr>
    </w:tbl>
    <w:p>
      <w:pPr>
        <w:spacing w:after="0"/>
      </w:pPr>
    </w:p>
    <w:p>
      <w:pPr>
        <w:pStyle w:val="Heading1"/>
      </w:pPr>
      <w:r>
        <w:t>7. UI/UX and Accessibility Requirements</w:t>
      </w:r>
    </w:p>
    <w:p>
      <w:r>
        <w:t>The qualitative feedback regarding visual appearance shall be converted into testable expectations. The revised user interface shall:</w:t>
      </w:r>
    </w:p>
    <w:p>
      <w:pPr>
        <w:pStyle w:val="ListBullet"/>
        <w:spacing w:after="40"/>
      </w:pPr>
      <w:r>
        <w:t>Use Bootstrap consistently across public and authenticated pages.</w:t>
      </w:r>
    </w:p>
    <w:p>
      <w:pPr>
        <w:pStyle w:val="ListBullet"/>
        <w:spacing w:after="40"/>
      </w:pPr>
      <w:r>
        <w:t>Provide responsive layouts suitable for desktop, tablet and mobile use.</w:t>
      </w:r>
    </w:p>
    <w:p>
      <w:pPr>
        <w:pStyle w:val="ListBullet"/>
        <w:spacing w:after="40"/>
      </w:pPr>
      <w:r>
        <w:t>Use consistent typography, spacing, forms, buttons, cards, tables, alerts and validation messages.</w:t>
      </w:r>
    </w:p>
    <w:p>
      <w:pPr>
        <w:pStyle w:val="ListBullet"/>
        <w:spacing w:after="40"/>
      </w:pPr>
      <w:r>
        <w:t>Clearly identify the current page and the navigation options available to the authenticated role.</w:t>
      </w:r>
    </w:p>
    <w:p>
      <w:pPr>
        <w:pStyle w:val="ListBullet"/>
        <w:spacing w:after="40"/>
      </w:pPr>
      <w:r>
        <w:t>Provide consistent success, warning and error feedback.</w:t>
      </w:r>
    </w:p>
    <w:p>
      <w:pPr>
        <w:pStyle w:val="ListBullet"/>
        <w:spacing w:after="40"/>
      </w:pPr>
      <w:r>
        <w:t>Support keyboard-accessible controls, meaningful labels, visible focus states and clear validation messages.</w:t>
      </w:r>
    </w:p>
    <w:p>
      <w:pPr>
        <w:pStyle w:val="ListBullet"/>
        <w:spacing w:after="40"/>
      </w:pPr>
      <w:r>
        <w:t>Use sufficient visual contrast and avoid relying solely on color to communicate status.</w:t>
      </w:r>
    </w:p>
    <w:p>
      <w:r>
        <w:rPr>
          <w:b/>
          <w:color w:val="17365D"/>
        </w:rPr>
        <w:t xml:space="preserve">Dashboard Definition: </w:t>
      </w:r>
      <w:r>
        <w:t>For CR-001, a dashboard means a role-specific authenticated landing page that provides navigation and approved existing information/functions. It does not authorize new KPIs, analytics, charts, reports or business processes.</w:t>
      </w:r>
    </w:p>
    <w:p>
      <w:pPr>
        <w:pStyle w:val="Heading1"/>
      </w:pPr>
      <w:r>
        <w:t>8. Proposed Navigation Model</w:t>
      </w:r>
    </w:p>
    <w:p>
      <w:pPr>
        <w:shd w:fill="F5F7FA"/>
      </w:pPr>
      <w:r>
        <w:rPr>
          <w:rFonts w:ascii="Consolas" w:hAnsi="Consolas"/>
          <w:sz w:val="18"/>
        </w:rPr>
        <w:t>Public Home</w:t>
        <w:br/>
        <w:t xml:space="preserve">  ├─ Participant Login</w:t>
        <w:br/>
        <w:t xml:space="preserve">  │    ├─ Create Participant Account</w:t>
        <w:br/>
        <w:t xml:space="preserve">  │    └─ Participant Dashboard</w:t>
        <w:br/>
        <w:t xml:space="preserve">  │         ├─ Programs</w:t>
        <w:br/>
        <w:t xml:space="preserve">  │         ├─ My Registrations</w:t>
        <w:br/>
        <w:t xml:space="preserve">  │         ├─ Profile</w:t>
        <w:br/>
        <w:t xml:space="preserve">  │         └─ Logout</w:t>
        <w:br/>
        <w:t xml:space="preserve">  ├─ Staff Login</w:t>
        <w:br/>
        <w:t xml:space="preserve">  │    └─ Staff Dashboard</w:t>
        <w:br/>
        <w:t xml:space="preserve">  │         ├─ Existing Staff Functions</w:t>
        <w:br/>
        <w:t xml:space="preserve">  │         ├─ Profile</w:t>
        <w:br/>
        <w:t xml:space="preserve">  │         └─ Logout</w:t>
        <w:br/>
        <w:t xml:space="preserve">  └─ System Administrator Login</w:t>
        <w:br/>
        <w:t xml:space="preserve">       └─ System Administrator Dashboard</w:t>
        <w:br/>
        <w:t xml:space="preserve">            ├─ Existing Administration Functions</w:t>
        <w:br/>
        <w:t xml:space="preserve">            ├─ Profile</w:t>
        <w:br/>
        <w:t xml:space="preserve">            └─ Logout</w:t>
        <w:br/>
        <w:br/>
        <w:t>Initial System Administrator Provisioning (non-public)</w:t>
        <w:br/>
        <w:t xml:space="preserve">  └─ Controlled one-time bootstrap</w:t>
        <w:br/>
        <w:t xml:space="preserve">       ├─ Approved email verification</w:t>
        <w:br/>
        <w:t xml:space="preserve">       ├─ Initial System Administrator activation</w:t>
        <w:br/>
        <w:t xml:space="preserve">       └─ Permanent bootstrap disablement after successful activation</w:t>
      </w:r>
    </w:p>
    <w:p>
      <w:r>
        <w:t>Exact menu items under each dashboard shall be derived from already approved role permissions and implemented functions. A dashboard does not authorize new reports, KPIs, charts or business processes.</w:t>
      </w:r>
    </w:p>
    <w:p>
      <w:pPr>
        <w:pStyle w:val="Heading1"/>
      </w:pPr>
      <w:r>
        <w:t>9. Business Rules</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17365D"/>
          </w:tcPr>
          <w:p>
            <w:pPr>
              <w:spacing w:after="0"/>
            </w:pPr>
            <w:r/>
            <w:r>
              <w:rPr>
                <w:rFonts w:ascii="Aptos" w:hAnsi="Aptos"/>
                <w:b/>
                <w:color w:val="FFFFFF"/>
                <w:sz w:val="17"/>
              </w:rPr>
              <w:t>ID</w:t>
            </w:r>
          </w:p>
        </w:tc>
        <w:tc>
          <w:tcPr>
            <w:tcW w:type="dxa" w:w="9072"/>
            <w:vAlign w:val="center"/>
            <w:shd w:fill="17365D"/>
          </w:tcPr>
          <w:p>
            <w:pPr>
              <w:spacing w:after="0"/>
            </w:pPr>
            <w:r/>
            <w:r>
              <w:rPr>
                <w:rFonts w:ascii="Aptos" w:hAnsi="Aptos"/>
                <w:b/>
                <w:color w:val="FFFFFF"/>
                <w:sz w:val="17"/>
              </w:rPr>
              <w:t>Business Rule</w:t>
            </w:r>
          </w:p>
        </w:tc>
      </w:tr>
      <w:tr>
        <w:tc>
          <w:tcPr>
            <w:tcW w:type="dxa" w:w="5040"/>
            <w:vAlign w:val="center"/>
          </w:tcPr>
          <w:p>
            <w:pPr>
              <w:spacing w:after="0"/>
            </w:pPr>
            <w:r/>
            <w:r>
              <w:rPr>
                <w:rFonts w:ascii="Aptos" w:hAnsi="Aptos"/>
                <w:b w:val="0"/>
                <w:color w:val="1F1F1F"/>
                <w:sz w:val="17"/>
              </w:rPr>
              <w:t>BR-CR-001</w:t>
            </w:r>
          </w:p>
        </w:tc>
        <w:tc>
          <w:tcPr>
            <w:tcW w:type="dxa" w:w="5040"/>
            <w:vAlign w:val="center"/>
          </w:tcPr>
          <w:p>
            <w:pPr>
              <w:spacing w:after="0"/>
            </w:pPr>
            <w:r/>
            <w:r>
              <w:rPr>
                <w:rFonts w:ascii="Aptos" w:hAnsi="Aptos"/>
                <w:b w:val="0"/>
                <w:color w:val="1F1F1F"/>
                <w:sz w:val="17"/>
              </w:rPr>
              <w:t>Navigation shall be role-based. A user shall not gain access to an unauthorized function by manually entering its URL.</w:t>
            </w:r>
          </w:p>
        </w:tc>
      </w:tr>
      <w:tr>
        <w:tc>
          <w:tcPr>
            <w:tcW w:type="dxa" w:w="5040"/>
            <w:vAlign w:val="center"/>
            <w:shd w:fill="F7F9FC"/>
          </w:tcPr>
          <w:p>
            <w:pPr>
              <w:spacing w:after="0"/>
            </w:pPr>
            <w:r/>
            <w:r>
              <w:rPr>
                <w:rFonts w:ascii="Aptos" w:hAnsi="Aptos"/>
                <w:b w:val="0"/>
                <w:color w:val="1F1F1F"/>
                <w:sz w:val="17"/>
              </w:rPr>
              <w:t>BR-CR-002</w:t>
            </w:r>
          </w:p>
        </w:tc>
        <w:tc>
          <w:tcPr>
            <w:tcW w:type="dxa" w:w="5040"/>
            <w:vAlign w:val="center"/>
            <w:shd w:fill="F7F9FC"/>
          </w:tcPr>
          <w:p>
            <w:pPr>
              <w:spacing w:after="0"/>
            </w:pPr>
            <w:r/>
            <w:r>
              <w:rPr>
                <w:rFonts w:ascii="Aptos" w:hAnsi="Aptos"/>
                <w:b w:val="0"/>
                <w:color w:val="1F1F1F"/>
                <w:sz w:val="17"/>
              </w:rPr>
              <w:t>Only authenticated users shall access authenticated dashboards and profile functions.</w:t>
            </w:r>
          </w:p>
        </w:tc>
      </w:tr>
      <w:tr>
        <w:tc>
          <w:tcPr>
            <w:tcW w:type="dxa" w:w="5040"/>
            <w:vAlign w:val="center"/>
          </w:tcPr>
          <w:p>
            <w:pPr>
              <w:spacing w:after="0"/>
            </w:pPr>
            <w:r/>
            <w:r>
              <w:rPr>
                <w:rFonts w:ascii="Aptos" w:hAnsi="Aptos"/>
                <w:b w:val="0"/>
                <w:color w:val="1F1F1F"/>
                <w:sz w:val="17"/>
              </w:rPr>
              <w:t>BR-CR-003</w:t>
            </w:r>
          </w:p>
        </w:tc>
        <w:tc>
          <w:tcPr>
            <w:tcW w:type="dxa" w:w="5040"/>
            <w:vAlign w:val="center"/>
          </w:tcPr>
          <w:p>
            <w:pPr>
              <w:spacing w:after="0"/>
            </w:pPr>
            <w:r/>
            <w:r>
              <w:rPr>
                <w:rFonts w:ascii="Aptos" w:hAnsi="Aptos"/>
                <w:b w:val="0"/>
                <w:color w:val="1F1F1F"/>
                <w:sz w:val="17"/>
              </w:rPr>
              <w:t>Logout shall invalidate the applicable authenticated session.</w:t>
            </w:r>
          </w:p>
        </w:tc>
      </w:tr>
      <w:tr>
        <w:tc>
          <w:tcPr>
            <w:tcW w:type="dxa" w:w="5040"/>
            <w:vAlign w:val="center"/>
            <w:shd w:fill="F7F9FC"/>
          </w:tcPr>
          <w:p>
            <w:pPr>
              <w:spacing w:after="0"/>
            </w:pPr>
            <w:r/>
            <w:r>
              <w:rPr>
                <w:rFonts w:ascii="Aptos" w:hAnsi="Aptos"/>
                <w:b w:val="0"/>
                <w:color w:val="1F1F1F"/>
                <w:sz w:val="17"/>
              </w:rPr>
              <w:t>BR-CR-004</w:t>
            </w:r>
          </w:p>
        </w:tc>
        <w:tc>
          <w:tcPr>
            <w:tcW w:type="dxa" w:w="5040"/>
            <w:vAlign w:val="center"/>
            <w:shd w:fill="F7F9FC"/>
          </w:tcPr>
          <w:p>
            <w:pPr>
              <w:spacing w:after="0"/>
            </w:pPr>
            <w:r/>
            <w:r>
              <w:rPr>
                <w:rFonts w:ascii="Aptos" w:hAnsi="Aptos"/>
                <w:b w:val="0"/>
                <w:color w:val="1F1F1F"/>
                <w:sz w:val="17"/>
              </w:rPr>
              <w:t>Each user may view all profile data supplied during account creation; ID, NRIC/Passport and Name are read-only.</w:t>
            </w:r>
          </w:p>
        </w:tc>
      </w:tr>
      <w:tr>
        <w:tc>
          <w:tcPr>
            <w:tcW w:type="dxa" w:w="5040"/>
            <w:vAlign w:val="center"/>
          </w:tcPr>
          <w:p>
            <w:pPr>
              <w:spacing w:after="0"/>
            </w:pPr>
            <w:r/>
            <w:r>
              <w:rPr>
                <w:rFonts w:ascii="Aptos" w:hAnsi="Aptos"/>
                <w:b w:val="0"/>
                <w:color w:val="1F1F1F"/>
                <w:sz w:val="17"/>
              </w:rPr>
              <w:t>BR-CR-005</w:t>
            </w:r>
          </w:p>
        </w:tc>
        <w:tc>
          <w:tcPr>
            <w:tcW w:type="dxa" w:w="5040"/>
            <w:vAlign w:val="center"/>
          </w:tcPr>
          <w:p>
            <w:r>
              <w:t>Participant account creation is self-service. Public System Administrator self-registration is prohibited. The initial System Administrator shall be established only through the controlled one-time bootstrap with approved email verification, and the bootstrap shall be permanently disabled after successful initial administrator activation.</w:t>
            </w:r>
          </w:p>
        </w:tc>
      </w:tr>
      <w:tr>
        <w:tc>
          <w:tcPr>
            <w:tcW w:type="dxa" w:w="5040"/>
            <w:vAlign w:val="center"/>
            <w:shd w:fill="F7F9FC"/>
          </w:tcPr>
          <w:p>
            <w:pPr>
              <w:spacing w:after="0"/>
            </w:pPr>
            <w:r/>
            <w:r>
              <w:rPr>
                <w:rFonts w:ascii="Aptos" w:hAnsi="Aptos"/>
                <w:b w:val="0"/>
                <w:color w:val="1F1F1F"/>
                <w:sz w:val="17"/>
              </w:rPr>
              <w:t>BR-CR-006</w:t>
            </w:r>
          </w:p>
        </w:tc>
        <w:tc>
          <w:tcPr>
            <w:tcW w:type="dxa" w:w="5040"/>
            <w:vAlign w:val="center"/>
            <w:shd w:fill="F7F9FC"/>
          </w:tcPr>
          <w:p>
            <w:pPr>
              <w:spacing w:after="0"/>
            </w:pPr>
            <w:r/>
            <w:r>
              <w:rPr>
                <w:rFonts w:ascii="Aptos" w:hAnsi="Aptos"/>
                <w:b w:val="0"/>
                <w:color w:val="1F1F1F"/>
                <w:sz w:val="17"/>
              </w:rPr>
              <w:t>UI navigation visibility shall not replace server-side authorization; protected functions must enforce authorization independently.</w:t>
            </w:r>
          </w:p>
        </w:tc>
      </w:tr>
      <w:tr>
        <w:tc>
          <w:tcPr>
            <w:tcW w:type="dxa" w:w="5040"/>
            <w:vAlign w:val="center"/>
          </w:tcPr>
          <w:p>
            <w:pPr>
              <w:spacing w:after="0"/>
            </w:pPr>
            <w:r/>
            <w:r>
              <w:rPr>
                <w:rFonts w:ascii="Aptos" w:hAnsi="Aptos"/>
                <w:b w:val="0"/>
                <w:color w:val="1F1F1F"/>
                <w:sz w:val="17"/>
              </w:rPr>
              <w:t>BR-CR-007</w:t>
            </w:r>
          </w:p>
        </w:tc>
        <w:tc>
          <w:tcPr>
            <w:tcW w:type="dxa" w:w="5040"/>
            <w:vAlign w:val="center"/>
          </w:tcPr>
          <w:p>
            <w:pPr>
              <w:spacing w:after="0"/>
            </w:pPr>
            <w:r/>
            <w:r>
              <w:rPr>
                <w:rFonts w:ascii="Aptos" w:hAnsi="Aptos"/>
                <w:b w:val="0"/>
                <w:color w:val="1F1F1F"/>
                <w:sz w:val="17"/>
              </w:rPr>
              <w:t>An unauthenticated request to a protected page shall not expose protected information and shall require authentication.</w:t>
            </w:r>
          </w:p>
        </w:tc>
      </w:tr>
      <w:tr>
        <w:tc>
          <w:tcPr>
            <w:tcW w:type="dxa" w:w="5040"/>
            <w:vAlign w:val="center"/>
            <w:shd w:fill="F7F9FC"/>
          </w:tcPr>
          <w:p>
            <w:pPr>
              <w:spacing w:after="0"/>
            </w:pPr>
            <w:r/>
            <w:r>
              <w:rPr>
                <w:rFonts w:ascii="Aptos" w:hAnsi="Aptos"/>
                <w:b w:val="0"/>
                <w:color w:val="1F1F1F"/>
                <w:sz w:val="17"/>
              </w:rPr>
              <w:t>BR-CR-008</w:t>
            </w:r>
          </w:p>
        </w:tc>
        <w:tc>
          <w:tcPr>
            <w:tcW w:type="dxa" w:w="5040"/>
            <w:vAlign w:val="center"/>
            <w:shd w:fill="F7F9FC"/>
          </w:tcPr>
          <w:p>
            <w:pPr>
              <w:spacing w:after="0"/>
            </w:pPr>
            <w:r/>
            <w:r>
              <w:rPr>
                <w:rFonts w:ascii="Aptos" w:hAnsi="Aptos"/>
                <w:b w:val="0"/>
                <w:color w:val="1F1F1F"/>
                <w:sz w:val="17"/>
              </w:rPr>
              <w:t>An authenticated user who is not authorized for a protected function shall be denied access even when the protected URL is entered directly.</w:t>
            </w:r>
          </w:p>
        </w:tc>
      </w:tr>
      <w:tr>
        <w:tc>
          <w:tcPr>
            <w:tcW w:type="dxa" w:w="5040"/>
            <w:vAlign w:val="center"/>
          </w:tcPr>
          <w:p>
            <w:pPr>
              <w:spacing w:after="0"/>
            </w:pPr>
            <w:r/>
            <w:r>
              <w:rPr>
                <w:rFonts w:ascii="Aptos" w:hAnsi="Aptos"/>
                <w:b w:val="0"/>
                <w:color w:val="1F1F1F"/>
                <w:sz w:val="17"/>
              </w:rPr>
              <w:t>BR-CR-009</w:t>
            </w:r>
          </w:p>
        </w:tc>
        <w:tc>
          <w:tcPr>
            <w:tcW w:type="dxa" w:w="5040"/>
            <w:vAlign w:val="center"/>
          </w:tcPr>
          <w:p>
            <w:pPr>
              <w:spacing w:after="0"/>
            </w:pPr>
            <w:r/>
            <w:r>
              <w:rPr>
                <w:rFonts w:ascii="Aptos" w:hAnsi="Aptos"/>
                <w:b w:val="0"/>
                <w:color w:val="1F1F1F"/>
                <w:sz w:val="17"/>
              </w:rPr>
              <w:t>Session expiry shall be enforced independently of UI navigation; a warning pop-up with a Logout button shall be shown and protected access shall remain blocked.</w:t>
            </w:r>
          </w:p>
        </w:tc>
      </w:tr>
      <w:tr>
        <w:tc>
          <w:tcPr>
            <w:tcW w:type="dxa" w:w="5040"/>
            <w:vAlign w:val="center"/>
            <w:shd w:fill="F7F9FC"/>
          </w:tcPr>
          <w:p>
            <w:pPr>
              <w:spacing w:after="0"/>
            </w:pPr>
            <w:r/>
            <w:r>
              <w:rPr>
                <w:rFonts w:ascii="Aptos" w:hAnsi="Aptos"/>
                <w:b w:val="0"/>
                <w:color w:val="1F1F1F"/>
                <w:sz w:val="17"/>
              </w:rPr>
              <w:t>BR-CR-010</w:t>
            </w:r>
          </w:p>
        </w:tc>
        <w:tc>
          <w:tcPr>
            <w:tcW w:type="dxa" w:w="5040"/>
            <w:vAlign w:val="center"/>
            <w:shd w:fill="F7F9FC"/>
          </w:tcPr>
          <w:p>
            <w:pPr>
              <w:spacing w:after="0"/>
            </w:pPr>
            <w:r/>
            <w:r>
              <w:rPr>
                <w:rFonts w:ascii="Aptos" w:hAnsi="Aptos"/>
                <w:b w:val="0"/>
                <w:color w:val="1F1F1F"/>
                <w:sz w:val="17"/>
              </w:rPr>
              <w:t>Participant, Staff and System Administrator shall use a common authentication screen with role-aware routing.</w:t>
            </w:r>
          </w:p>
        </w:tc>
      </w:tr>
      <w:tr>
        <w:tc>
          <w:tcPr>
            <w:tcW w:type="dxa" w:w="5040"/>
            <w:vAlign w:val="center"/>
          </w:tcPr>
          <w:p>
            <w:pPr>
              <w:spacing w:after="0"/>
            </w:pPr>
            <w:r/>
            <w:r>
              <w:rPr>
                <w:rFonts w:ascii="Aptos" w:hAnsi="Aptos"/>
                <w:b w:val="0"/>
                <w:color w:val="1F1F1F"/>
                <w:sz w:val="17"/>
              </w:rPr>
              <w:t>BR-CR-011</w:t>
            </w:r>
          </w:p>
        </w:tc>
        <w:tc>
          <w:tcPr>
            <w:tcW w:type="dxa" w:w="5040"/>
            <w:vAlign w:val="center"/>
          </w:tcPr>
          <w:p>
            <w:pPr>
              <w:spacing w:after="0"/>
            </w:pPr>
            <w:r/>
            <w:r>
              <w:rPr>
                <w:rFonts w:ascii="Aptos" w:hAnsi="Aptos"/>
                <w:b w:val="0"/>
                <w:color w:val="1F1F1F"/>
                <w:sz w:val="17"/>
              </w:rPr>
              <w:t>Each role navigation menu shall expose all existing functions accessible to that authenticated role and shall not expose unauthorized functions.</w:t>
            </w:r>
          </w:p>
        </w:tc>
      </w:tr>
    </w:tbl>
    <w:p>
      <w:pPr>
        <w:spacing w:after="0"/>
      </w:pPr>
    </w:p>
    <w:p>
      <w:pPr>
        <w:pStyle w:val="Heading1"/>
      </w:pPr>
      <w:r>
        <w:t>10.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7365D"/>
          </w:tcPr>
          <w:p>
            <w:pPr>
              <w:spacing w:after="0"/>
            </w:pPr>
            <w:r/>
            <w:r>
              <w:rPr>
                <w:rFonts w:ascii="Aptos" w:hAnsi="Aptos"/>
                <w:b/>
                <w:color w:val="FFFFFF"/>
                <w:sz w:val="17"/>
              </w:rPr>
              <w:t>ID</w:t>
            </w:r>
          </w:p>
        </w:tc>
        <w:tc>
          <w:tcPr>
            <w:tcW w:type="dxa" w:w="1872"/>
            <w:vAlign w:val="center"/>
            <w:shd w:fill="17365D"/>
          </w:tcPr>
          <w:p>
            <w:pPr>
              <w:spacing w:after="0"/>
            </w:pPr>
            <w:r/>
            <w:r>
              <w:rPr>
                <w:rFonts w:ascii="Aptos" w:hAnsi="Aptos"/>
                <w:b/>
                <w:color w:val="FFFFFF"/>
                <w:sz w:val="17"/>
              </w:rPr>
              <w:t>Category</w:t>
            </w:r>
          </w:p>
        </w:tc>
        <w:tc>
          <w:tcPr>
            <w:tcW w:type="dxa" w:w="7200"/>
            <w:vAlign w:val="center"/>
            <w:shd w:fill="17365D"/>
          </w:tcPr>
          <w:p>
            <w:pPr>
              <w:spacing w:after="0"/>
            </w:pPr>
            <w:r/>
            <w:r>
              <w:rPr>
                <w:rFonts w:ascii="Aptos" w:hAnsi="Aptos"/>
                <w:b/>
                <w:color w:val="FFFFFF"/>
                <w:sz w:val="17"/>
              </w:rPr>
              <w:t>Requirement</w:t>
            </w:r>
          </w:p>
        </w:tc>
      </w:tr>
      <w:tr>
        <w:tc>
          <w:tcPr>
            <w:tcW w:type="dxa" w:w="1440"/>
            <w:vAlign w:val="center"/>
          </w:tcPr>
          <w:p>
            <w:pPr>
              <w:spacing w:after="0"/>
            </w:pPr>
            <w:r/>
            <w:r>
              <w:rPr>
                <w:rFonts w:ascii="Aptos" w:hAnsi="Aptos"/>
                <w:b w:val="0"/>
                <w:color w:val="1F1F1F"/>
                <w:sz w:val="17"/>
              </w:rPr>
              <w:t>NFR-CR-001</w:t>
            </w:r>
          </w:p>
        </w:tc>
        <w:tc>
          <w:tcPr>
            <w:tcW w:type="dxa" w:w="1872"/>
            <w:vAlign w:val="center"/>
          </w:tcPr>
          <w:p>
            <w:pPr>
              <w:spacing w:after="0"/>
            </w:pPr>
            <w:r/>
            <w:r>
              <w:rPr>
                <w:rFonts w:ascii="Aptos" w:hAnsi="Aptos"/>
                <w:b w:val="0"/>
                <w:color w:val="1F1F1F"/>
                <w:sz w:val="17"/>
              </w:rPr>
              <w:t>Usability</w:t>
            </w:r>
          </w:p>
        </w:tc>
        <w:tc>
          <w:tcPr>
            <w:tcW w:type="dxa" w:w="7200"/>
            <w:vAlign w:val="center"/>
          </w:tcPr>
          <w:p>
            <w:pPr>
              <w:spacing w:after="0"/>
            </w:pPr>
            <w:r/>
            <w:r>
              <w:rPr>
                <w:rFonts w:ascii="Aptos" w:hAnsi="Aptos"/>
                <w:b w:val="0"/>
                <w:color w:val="1F1F1F"/>
                <w:sz w:val="17"/>
              </w:rPr>
              <w:t>Navigation and page layout shall be consistent and understandable across supported user roles.</w:t>
            </w:r>
          </w:p>
        </w:tc>
      </w:tr>
      <w:tr>
        <w:tc>
          <w:tcPr>
            <w:tcW w:type="dxa" w:w="1440"/>
            <w:vAlign w:val="center"/>
            <w:shd w:fill="F7F9FC"/>
          </w:tcPr>
          <w:p>
            <w:pPr>
              <w:spacing w:after="0"/>
            </w:pPr>
            <w:r/>
            <w:r>
              <w:rPr>
                <w:rFonts w:ascii="Aptos" w:hAnsi="Aptos"/>
                <w:b w:val="0"/>
                <w:color w:val="1F1F1F"/>
                <w:sz w:val="17"/>
              </w:rPr>
              <w:t>NFR-CR-002</w:t>
            </w:r>
          </w:p>
        </w:tc>
        <w:tc>
          <w:tcPr>
            <w:tcW w:type="dxa" w:w="1872"/>
            <w:vAlign w:val="center"/>
            <w:shd w:fill="F7F9FC"/>
          </w:tcPr>
          <w:p>
            <w:pPr>
              <w:spacing w:after="0"/>
            </w:pPr>
            <w:r/>
            <w:r>
              <w:rPr>
                <w:rFonts w:ascii="Aptos" w:hAnsi="Aptos"/>
                <w:b w:val="0"/>
                <w:color w:val="1F1F1F"/>
                <w:sz w:val="17"/>
              </w:rPr>
              <w:t>Responsive Design</w:t>
            </w:r>
          </w:p>
        </w:tc>
        <w:tc>
          <w:tcPr>
            <w:tcW w:type="dxa" w:w="7200"/>
            <w:vAlign w:val="center"/>
            <w:shd w:fill="F7F9FC"/>
          </w:tcPr>
          <w:p>
            <w:pPr>
              <w:spacing w:after="0"/>
            </w:pPr>
            <w:r/>
            <w:r>
              <w:rPr>
                <w:rFonts w:ascii="Aptos" w:hAnsi="Aptos"/>
                <w:b w:val="0"/>
                <w:color w:val="1F1F1F"/>
                <w:sz w:val="17"/>
              </w:rPr>
              <w:t>Public and authenticated pages shall use responsive Bootstrap layouts supporting Google Chrome and Safari on desktop and normal modern mobile-phone viewports, with Samsung Galaxy S25 and iPhone 17 used as representative mobile-device baselines. Responsive behavior shall not depend on device-model detection; the named devices define representative testing baselines for equivalent viewport sizes.</w:t>
            </w:r>
          </w:p>
        </w:tc>
      </w:tr>
      <w:tr>
        <w:tc>
          <w:tcPr>
            <w:tcW w:type="dxa" w:w="1440"/>
            <w:vAlign w:val="center"/>
          </w:tcPr>
          <w:p>
            <w:pPr>
              <w:spacing w:after="0"/>
            </w:pPr>
            <w:r/>
            <w:r>
              <w:rPr>
                <w:rFonts w:ascii="Aptos" w:hAnsi="Aptos"/>
                <w:b w:val="0"/>
                <w:color w:val="1F1F1F"/>
                <w:sz w:val="17"/>
              </w:rPr>
              <w:t>NFR-CR-003</w:t>
            </w:r>
          </w:p>
        </w:tc>
        <w:tc>
          <w:tcPr>
            <w:tcW w:type="dxa" w:w="1872"/>
            <w:vAlign w:val="center"/>
          </w:tcPr>
          <w:p>
            <w:pPr>
              <w:spacing w:after="0"/>
            </w:pPr>
            <w:r/>
            <w:r>
              <w:rPr>
                <w:rFonts w:ascii="Aptos" w:hAnsi="Aptos"/>
                <w:b w:val="0"/>
                <w:color w:val="1F1F1F"/>
                <w:sz w:val="17"/>
              </w:rPr>
              <w:t>Accessibility</w:t>
            </w:r>
          </w:p>
        </w:tc>
        <w:tc>
          <w:tcPr>
            <w:tcW w:type="dxa" w:w="7200"/>
            <w:vAlign w:val="center"/>
          </w:tcPr>
          <w:p>
            <w:pPr>
              <w:spacing w:after="0"/>
            </w:pPr>
            <w:r/>
            <w:r>
              <w:rPr>
                <w:rFonts w:ascii="Aptos" w:hAnsi="Aptos"/>
                <w:b w:val="0"/>
                <w:color w:val="1F1F1F"/>
                <w:sz w:val="17"/>
              </w:rPr>
              <w:t>Interactive controls shall support keyboard operation, meaningful labels, visible focus states, readable validation feedback, sufficient visual contrast, and shall not rely solely on color to communicate meaning.</w:t>
            </w:r>
          </w:p>
        </w:tc>
      </w:tr>
      <w:tr>
        <w:tc>
          <w:tcPr>
            <w:tcW w:type="dxa" w:w="1440"/>
            <w:vAlign w:val="center"/>
            <w:shd w:fill="F7F9FC"/>
          </w:tcPr>
          <w:p>
            <w:pPr>
              <w:spacing w:after="0"/>
            </w:pPr>
            <w:r/>
            <w:r>
              <w:rPr>
                <w:rFonts w:ascii="Aptos" w:hAnsi="Aptos"/>
                <w:b w:val="0"/>
                <w:color w:val="1F1F1F"/>
                <w:sz w:val="17"/>
              </w:rPr>
              <w:t>NFR-CR-004</w:t>
            </w:r>
          </w:p>
        </w:tc>
        <w:tc>
          <w:tcPr>
            <w:tcW w:type="dxa" w:w="1872"/>
            <w:vAlign w:val="center"/>
            <w:shd w:fill="F7F9FC"/>
          </w:tcPr>
          <w:p>
            <w:pPr>
              <w:spacing w:after="0"/>
            </w:pPr>
            <w:r/>
            <w:r>
              <w:rPr>
                <w:rFonts w:ascii="Aptos" w:hAnsi="Aptos"/>
                <w:b w:val="0"/>
                <w:color w:val="1F1F1F"/>
                <w:sz w:val="17"/>
              </w:rPr>
              <w:t>Security</w:t>
            </w:r>
          </w:p>
        </w:tc>
        <w:tc>
          <w:tcPr>
            <w:tcW w:type="dxa" w:w="7200"/>
            <w:vAlign w:val="center"/>
            <w:shd w:fill="F7F9FC"/>
          </w:tcPr>
          <w:p>
            <w:pPr>
              <w:spacing w:after="0"/>
            </w:pPr>
            <w:r/>
            <w:r>
              <w:rPr>
                <w:rFonts w:ascii="Aptos" w:hAnsi="Aptos"/>
                <w:b w:val="0"/>
                <w:color w:val="1F1F1F"/>
                <w:sz w:val="17"/>
              </w:rPr>
              <w:t>Navigation, dashboards, profile functions and logout shall not weaken authentication or server-side authorization.</w:t>
            </w:r>
          </w:p>
        </w:tc>
      </w:tr>
      <w:tr>
        <w:tc>
          <w:tcPr>
            <w:tcW w:type="dxa" w:w="1440"/>
            <w:vAlign w:val="center"/>
          </w:tcPr>
          <w:p>
            <w:pPr>
              <w:spacing w:after="0"/>
            </w:pPr>
            <w:r/>
            <w:r>
              <w:rPr>
                <w:rFonts w:ascii="Aptos" w:hAnsi="Aptos"/>
                <w:b w:val="0"/>
                <w:color w:val="1F1F1F"/>
                <w:sz w:val="17"/>
              </w:rPr>
              <w:t>NFR-CR-005</w:t>
            </w:r>
          </w:p>
        </w:tc>
        <w:tc>
          <w:tcPr>
            <w:tcW w:type="dxa" w:w="1872"/>
            <w:vAlign w:val="center"/>
          </w:tcPr>
          <w:p>
            <w:pPr>
              <w:spacing w:after="0"/>
            </w:pPr>
            <w:r/>
            <w:r>
              <w:rPr>
                <w:rFonts w:ascii="Aptos" w:hAnsi="Aptos"/>
                <w:b w:val="0"/>
                <w:color w:val="1F1F1F"/>
                <w:sz w:val="17"/>
              </w:rPr>
              <w:t>Maintainability</w:t>
            </w:r>
          </w:p>
        </w:tc>
        <w:tc>
          <w:tcPr>
            <w:tcW w:type="dxa" w:w="7200"/>
            <w:vAlign w:val="center"/>
          </w:tcPr>
          <w:p>
            <w:pPr>
              <w:spacing w:after="0"/>
            </w:pPr>
            <w:r/>
            <w:r>
              <w:rPr>
                <w:rFonts w:ascii="Aptos" w:hAnsi="Aptos"/>
                <w:b w:val="0"/>
                <w:color w:val="1F1F1F"/>
                <w:sz w:val="17"/>
              </w:rPr>
              <w:t>Shared layout and navigation elements shall be implemented as reusable components/templates where supported by the approved design.</w:t>
            </w:r>
          </w:p>
        </w:tc>
      </w:tr>
      <w:tr>
        <w:tc>
          <w:tcPr>
            <w:tcW w:type="dxa" w:w="1440"/>
            <w:vAlign w:val="center"/>
            <w:shd w:fill="F7F9FC"/>
          </w:tcPr>
          <w:p>
            <w:pPr>
              <w:spacing w:after="0"/>
            </w:pPr>
            <w:r/>
            <w:r>
              <w:rPr>
                <w:rFonts w:ascii="Aptos" w:hAnsi="Aptos"/>
                <w:b w:val="0"/>
                <w:color w:val="1F1F1F"/>
                <w:sz w:val="17"/>
              </w:rPr>
              <w:t>NFR-CR-006</w:t>
            </w:r>
          </w:p>
        </w:tc>
        <w:tc>
          <w:tcPr>
            <w:tcW w:type="dxa" w:w="1872"/>
            <w:vAlign w:val="center"/>
            <w:shd w:fill="F7F9FC"/>
          </w:tcPr>
          <w:p>
            <w:pPr>
              <w:spacing w:after="0"/>
            </w:pPr>
            <w:r/>
            <w:r>
              <w:rPr>
                <w:rFonts w:ascii="Aptos" w:hAnsi="Aptos"/>
                <w:b w:val="0"/>
                <w:color w:val="1F1F1F"/>
                <w:sz w:val="17"/>
              </w:rPr>
              <w:t>Compatibility</w:t>
            </w:r>
          </w:p>
        </w:tc>
        <w:tc>
          <w:tcPr>
            <w:tcW w:type="dxa" w:w="7200"/>
            <w:vAlign w:val="center"/>
            <w:shd w:fill="F7F9FC"/>
          </w:tcPr>
          <w:p>
            <w:pPr>
              <w:spacing w:after="0"/>
            </w:pPr>
            <w:r/>
            <w:r>
              <w:rPr>
                <w:rFonts w:ascii="Aptos" w:hAnsi="Aptos"/>
                <w:b w:val="0"/>
                <w:color w:val="1F1F1F"/>
                <w:sz w:val="17"/>
              </w:rPr>
              <w:t>The user interface shall support Google Chrome and Safari and shall be tested using representative desktop and mobile viewport sizes, including Samsung Galaxy S25 and iPhone 17.</w:t>
            </w:r>
          </w:p>
        </w:tc>
      </w:tr>
    </w:tbl>
    <w:p>
      <w:pPr>
        <w:spacing w:after="0"/>
      </w:pPr>
    </w:p>
    <w:p>
      <w:pPr>
        <w:pStyle w:val="Heading1"/>
      </w:pPr>
      <w:r>
        <w:t>11. Impact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pPr>
              <w:spacing w:after="0"/>
            </w:pPr>
            <w:r/>
            <w:r>
              <w:rPr>
                <w:rFonts w:ascii="Aptos" w:hAnsi="Aptos"/>
                <w:b/>
                <w:color w:val="FFFFFF"/>
                <w:sz w:val="17"/>
              </w:rPr>
              <w:t>Area</w:t>
            </w:r>
          </w:p>
        </w:tc>
        <w:tc>
          <w:tcPr>
            <w:tcW w:type="dxa" w:w="1584"/>
            <w:vAlign w:val="center"/>
            <w:shd w:fill="17365D"/>
          </w:tcPr>
          <w:p>
            <w:pPr>
              <w:spacing w:after="0"/>
            </w:pPr>
            <w:r/>
            <w:r>
              <w:rPr>
                <w:rFonts w:ascii="Aptos" w:hAnsi="Aptos"/>
                <w:b/>
                <w:color w:val="FFFFFF"/>
                <w:sz w:val="17"/>
              </w:rPr>
              <w:t>Impact</w:t>
            </w:r>
          </w:p>
        </w:tc>
        <w:tc>
          <w:tcPr>
            <w:tcW w:type="dxa" w:w="7200"/>
            <w:vAlign w:val="center"/>
            <w:shd w:fill="17365D"/>
          </w:tcPr>
          <w:p>
            <w:pPr>
              <w:spacing w:after="0"/>
            </w:pPr>
            <w:r/>
            <w:r>
              <w:rPr>
                <w:rFonts w:ascii="Aptos" w:hAnsi="Aptos"/>
                <w:b/>
                <w:color w:val="FFFFFF"/>
                <w:sz w:val="17"/>
              </w:rPr>
              <w:t>Assessment</w:t>
            </w:r>
          </w:p>
        </w:tc>
      </w:tr>
      <w:tr>
        <w:tc>
          <w:tcPr>
            <w:tcW w:type="dxa" w:w="1728"/>
            <w:vAlign w:val="center"/>
          </w:tcPr>
          <w:p>
            <w:pPr>
              <w:spacing w:after="0"/>
            </w:pPr>
            <w:r/>
            <w:r>
              <w:rPr>
                <w:rFonts w:ascii="Aptos" w:hAnsi="Aptos"/>
                <w:b w:val="0"/>
                <w:color w:val="1F1F1F"/>
                <w:sz w:val="17"/>
              </w:rPr>
              <w:t>Requirements</w:t>
            </w:r>
          </w:p>
        </w:tc>
        <w:tc>
          <w:tcPr>
            <w:tcW w:type="dxa" w:w="1584"/>
            <w:vAlign w:val="center"/>
          </w:tcPr>
          <w:p>
            <w:pPr>
              <w:spacing w:after="0"/>
            </w:pPr>
            <w:r/>
            <w:r>
              <w:rPr>
                <w:rFonts w:ascii="Aptos" w:hAnsi="Aptos"/>
                <w:b w:val="0"/>
                <w:color w:val="1F1F1F"/>
                <w:sz w:val="17"/>
              </w:rPr>
              <w:t>High</w:t>
            </w:r>
          </w:p>
        </w:tc>
        <w:tc>
          <w:tcPr>
            <w:tcW w:type="dxa" w:w="7200"/>
            <w:vAlign w:val="center"/>
          </w:tcPr>
          <w:p>
            <w:pPr>
              <w:spacing w:after="0"/>
            </w:pPr>
            <w:r/>
            <w:r>
              <w:rPr>
                <w:rFonts w:ascii="Aptos" w:hAnsi="Aptos"/>
                <w:b w:val="0"/>
                <w:color w:val="1F1F1F"/>
                <w:sz w:val="17"/>
              </w:rPr>
              <w:t>Multiple new functional and non-functional requirements are introduced.</w:t>
            </w:r>
          </w:p>
        </w:tc>
      </w:tr>
      <w:tr>
        <w:tc>
          <w:tcPr>
            <w:tcW w:type="dxa" w:w="1728"/>
            <w:vAlign w:val="center"/>
            <w:shd w:fill="F7F9FC"/>
          </w:tcPr>
          <w:p>
            <w:pPr>
              <w:spacing w:after="0"/>
            </w:pPr>
            <w:r/>
            <w:r>
              <w:rPr>
                <w:rFonts w:ascii="Aptos" w:hAnsi="Aptos"/>
                <w:b w:val="0"/>
                <w:color w:val="1F1F1F"/>
                <w:sz w:val="17"/>
              </w:rPr>
              <w:t>Design</w:t>
            </w:r>
          </w:p>
        </w:tc>
        <w:tc>
          <w:tcPr>
            <w:tcW w:type="dxa" w:w="1584"/>
            <w:vAlign w:val="center"/>
            <w:shd w:fill="F7F9FC"/>
          </w:tcPr>
          <w:p>
            <w:pPr>
              <w:spacing w:after="0"/>
            </w:pPr>
            <w:r/>
            <w:r>
              <w:rPr>
                <w:rFonts w:ascii="Aptos" w:hAnsi="Aptos"/>
                <w:b w:val="0"/>
                <w:color w:val="1F1F1F"/>
                <w:sz w:val="17"/>
              </w:rPr>
              <w:t>High</w:t>
            </w:r>
          </w:p>
        </w:tc>
        <w:tc>
          <w:tcPr>
            <w:tcW w:type="dxa" w:w="7200"/>
            <w:vAlign w:val="center"/>
            <w:shd w:fill="F7F9FC"/>
          </w:tcPr>
          <w:p>
            <w:pPr>
              <w:spacing w:after="0"/>
            </w:pPr>
            <w:r/>
            <w:r>
              <w:rPr>
                <w:rFonts w:ascii="Aptos" w:hAnsi="Aptos"/>
                <w:b w:val="0"/>
                <w:color w:val="1F1F1F"/>
                <w:sz w:val="17"/>
              </w:rPr>
              <w:t>New screens, navigation flows, dashboard components, profile operations, logout flow, authorization considerations and revised UI artifacts are required.</w:t>
            </w:r>
          </w:p>
        </w:tc>
      </w:tr>
      <w:tr>
        <w:tc>
          <w:tcPr>
            <w:tcW w:type="dxa" w:w="1728"/>
            <w:vAlign w:val="center"/>
          </w:tcPr>
          <w:p>
            <w:pPr>
              <w:spacing w:after="0"/>
            </w:pPr>
            <w:r/>
            <w:r>
              <w:rPr>
                <w:rFonts w:ascii="Aptos" w:hAnsi="Aptos"/>
                <w:b w:val="0"/>
                <w:color w:val="1F1F1F"/>
                <w:sz w:val="17"/>
              </w:rPr>
              <w:t>Database</w:t>
            </w:r>
          </w:p>
        </w:tc>
        <w:tc>
          <w:tcPr>
            <w:tcW w:type="dxa" w:w="1584"/>
            <w:vAlign w:val="center"/>
          </w:tcPr>
          <w:p>
            <w:pPr>
              <w:spacing w:after="0"/>
            </w:pPr>
            <w:r/>
            <w:r>
              <w:rPr>
                <w:rFonts w:ascii="Aptos" w:hAnsi="Aptos"/>
                <w:b w:val="0"/>
                <w:color w:val="1F1F1F"/>
                <w:sz w:val="17"/>
              </w:rPr>
              <w:t>Low–Medium</w:t>
            </w:r>
          </w:p>
        </w:tc>
        <w:tc>
          <w:tcPr>
            <w:tcW w:type="dxa" w:w="7200"/>
            <w:vAlign w:val="center"/>
          </w:tcPr>
          <w:p>
            <w:pPr>
              <w:spacing w:after="0"/>
            </w:pPr>
            <w:r/>
            <w:r>
              <w:rPr>
                <w:rFonts w:ascii="Aptos" w:hAnsi="Aptos"/>
                <w:b w:val="0"/>
                <w:color w:val="1F1F1F"/>
                <w:sz w:val="17"/>
              </w:rPr>
              <w:t>Dashboard/navigation/logout may not require new business tables. Profile management may require changes depending on existing data structures.</w:t>
            </w:r>
          </w:p>
        </w:tc>
      </w:tr>
      <w:tr>
        <w:tc>
          <w:tcPr>
            <w:tcW w:type="dxa" w:w="1728"/>
            <w:vAlign w:val="center"/>
            <w:shd w:fill="F7F9FC"/>
          </w:tcPr>
          <w:p>
            <w:pPr>
              <w:spacing w:after="0"/>
            </w:pPr>
            <w:r/>
            <w:r>
              <w:rPr>
                <w:rFonts w:ascii="Aptos" w:hAnsi="Aptos"/>
                <w:b w:val="0"/>
                <w:color w:val="1F1F1F"/>
                <w:sz w:val="17"/>
              </w:rPr>
              <w:t>Backend</w:t>
            </w:r>
          </w:p>
        </w:tc>
        <w:tc>
          <w:tcPr>
            <w:tcW w:type="dxa" w:w="1584"/>
            <w:vAlign w:val="center"/>
            <w:shd w:fill="F7F9FC"/>
          </w:tcPr>
          <w:p>
            <w:pPr>
              <w:spacing w:after="0"/>
            </w:pPr>
            <w:r/>
            <w:r>
              <w:rPr>
                <w:rFonts w:ascii="Aptos" w:hAnsi="Aptos"/>
                <w:b w:val="0"/>
                <w:color w:val="1F1F1F"/>
                <w:sz w:val="17"/>
              </w:rPr>
              <w:t>Medium</w:t>
            </w:r>
          </w:p>
        </w:tc>
        <w:tc>
          <w:tcPr>
            <w:tcW w:type="dxa" w:w="7200"/>
            <w:vAlign w:val="center"/>
            <w:shd w:fill="F7F9FC"/>
          </w:tcPr>
          <w:p>
            <w:pPr>
              <w:spacing w:after="0"/>
            </w:pPr>
            <w:r/>
            <w:r>
              <w:rPr>
                <w:rFonts w:ascii="Aptos" w:hAnsi="Aptos"/>
                <w:b w:val="0"/>
                <w:color w:val="1F1F1F"/>
                <w:sz w:val="17"/>
              </w:rPr>
              <w:t>Profile operations and logout/session handling may require new or modified routes/services/middleware.</w:t>
            </w:r>
          </w:p>
        </w:tc>
      </w:tr>
      <w:tr>
        <w:tc>
          <w:tcPr>
            <w:tcW w:type="dxa" w:w="1728"/>
            <w:vAlign w:val="center"/>
          </w:tcPr>
          <w:p>
            <w:pPr>
              <w:spacing w:after="0"/>
            </w:pPr>
            <w:r/>
            <w:r>
              <w:rPr>
                <w:rFonts w:ascii="Aptos" w:hAnsi="Aptos"/>
                <w:b w:val="0"/>
                <w:color w:val="1F1F1F"/>
                <w:sz w:val="17"/>
              </w:rPr>
              <w:t>Frontend</w:t>
            </w:r>
          </w:p>
        </w:tc>
        <w:tc>
          <w:tcPr>
            <w:tcW w:type="dxa" w:w="1584"/>
            <w:vAlign w:val="center"/>
          </w:tcPr>
          <w:p>
            <w:pPr>
              <w:spacing w:after="0"/>
            </w:pPr>
            <w:r/>
            <w:r>
              <w:rPr>
                <w:rFonts w:ascii="Aptos" w:hAnsi="Aptos"/>
                <w:b w:val="0"/>
                <w:color w:val="1F1F1F"/>
                <w:sz w:val="17"/>
              </w:rPr>
              <w:t>High</w:t>
            </w:r>
          </w:p>
        </w:tc>
        <w:tc>
          <w:tcPr>
            <w:tcW w:type="dxa" w:w="7200"/>
            <w:vAlign w:val="center"/>
          </w:tcPr>
          <w:p>
            <w:pPr>
              <w:spacing w:after="0"/>
            </w:pPr>
            <w:r/>
            <w:r>
              <w:rPr>
                <w:rFonts w:ascii="Aptos" w:hAnsi="Aptos"/>
                <w:b w:val="0"/>
                <w:color w:val="1F1F1F"/>
                <w:sz w:val="17"/>
              </w:rPr>
              <w:t>Home page, application shell, dashboards, navigation, profile pages and responsive Bootstrap styling are required.</w:t>
            </w:r>
          </w:p>
        </w:tc>
      </w:tr>
      <w:tr>
        <w:tc>
          <w:tcPr>
            <w:tcW w:type="dxa" w:w="1728"/>
            <w:vAlign w:val="center"/>
            <w:shd w:fill="F7F9FC"/>
          </w:tcPr>
          <w:p>
            <w:pPr>
              <w:spacing w:after="0"/>
            </w:pPr>
            <w:r/>
            <w:r>
              <w:rPr>
                <w:rFonts w:ascii="Aptos" w:hAnsi="Aptos"/>
                <w:b w:val="0"/>
                <w:color w:val="1F1F1F"/>
                <w:sz w:val="17"/>
              </w:rPr>
              <w:t>Security</w:t>
            </w:r>
          </w:p>
        </w:tc>
        <w:tc>
          <w:tcPr>
            <w:tcW w:type="dxa" w:w="1584"/>
            <w:vAlign w:val="center"/>
            <w:shd w:fill="F7F9FC"/>
          </w:tcPr>
          <w:p>
            <w:pPr>
              <w:spacing w:after="0"/>
            </w:pPr>
            <w:r/>
            <w:r>
              <w:rPr>
                <w:rFonts w:ascii="Aptos" w:hAnsi="Aptos"/>
                <w:b w:val="0"/>
                <w:color w:val="1F1F1F"/>
                <w:sz w:val="17"/>
              </w:rPr>
              <w:t>Medium–High</w:t>
            </w:r>
          </w:p>
        </w:tc>
        <w:tc>
          <w:tcPr>
            <w:tcW w:type="dxa" w:w="7200"/>
            <w:vAlign w:val="center"/>
            <w:shd w:fill="F7F9FC"/>
          </w:tcPr>
          <w:p>
            <w:pPr>
              <w:spacing w:after="0"/>
            </w:pPr>
            <w:r/>
            <w:r>
              <w:rPr>
                <w:rFonts w:ascii="Aptos" w:hAnsi="Aptos"/>
                <w:b w:val="0"/>
                <w:color w:val="1F1F1F"/>
                <w:sz w:val="17"/>
              </w:rPr>
              <w:t>Role-based access, session termination and administrator provisioning must be reviewed.</w:t>
            </w:r>
          </w:p>
        </w:tc>
      </w:tr>
      <w:tr>
        <w:tc>
          <w:tcPr>
            <w:tcW w:type="dxa" w:w="1728"/>
            <w:vAlign w:val="center"/>
          </w:tcPr>
          <w:p>
            <w:pPr>
              <w:spacing w:after="0"/>
            </w:pPr>
            <w:r/>
            <w:r>
              <w:rPr>
                <w:rFonts w:ascii="Aptos" w:hAnsi="Aptos"/>
                <w:b w:val="0"/>
                <w:color w:val="1F1F1F"/>
                <w:sz w:val="17"/>
              </w:rPr>
              <w:t>Testing</w:t>
            </w:r>
          </w:p>
        </w:tc>
        <w:tc>
          <w:tcPr>
            <w:tcW w:type="dxa" w:w="1584"/>
            <w:vAlign w:val="center"/>
          </w:tcPr>
          <w:p>
            <w:pPr>
              <w:spacing w:after="0"/>
            </w:pPr>
            <w:r/>
            <w:r>
              <w:rPr>
                <w:rFonts w:ascii="Aptos" w:hAnsi="Aptos"/>
                <w:b w:val="0"/>
                <w:color w:val="1F1F1F"/>
                <w:sz w:val="17"/>
              </w:rPr>
              <w:t>High</w:t>
            </w:r>
          </w:p>
        </w:tc>
        <w:tc>
          <w:tcPr>
            <w:tcW w:type="dxa" w:w="7200"/>
            <w:vAlign w:val="center"/>
          </w:tcPr>
          <w:p>
            <w:pPr>
              <w:spacing w:after="0"/>
            </w:pPr>
            <w:r/>
            <w:r>
              <w:rPr>
                <w:rFonts w:ascii="Aptos" w:hAnsi="Aptos"/>
                <w:b w:val="0"/>
                <w:color w:val="1F1F1F"/>
                <w:sz w:val="17"/>
              </w:rPr>
              <w:t>Regression, navigation, authorization, logout, profile, role-access, UI and negative-security testing are required.</w:t>
            </w:r>
          </w:p>
        </w:tc>
      </w:tr>
    </w:tbl>
    <w:p>
      <w:pPr>
        <w:spacing w:after="0"/>
      </w:pPr>
    </w:p>
    <w:p>
      <w:pPr>
        <w:pStyle w:val="Heading1"/>
      </w:pPr>
      <w:r>
        <w:t>12. Scope</w:t>
      </w:r>
    </w:p>
    <w:p>
      <w:pPr>
        <w:pStyle w:val="Heading2"/>
      </w:pPr>
      <w:r>
        <w:t>12.1 In Scope</w:t>
      </w:r>
    </w:p>
    <w:p>
      <w:pPr>
        <w:pStyle w:val="ListBullet"/>
        <w:spacing w:after="40"/>
      </w:pPr>
      <w:r>
        <w:t>Public home / landing page.</w:t>
      </w:r>
    </w:p>
    <w:p>
      <w:pPr>
        <w:pStyle w:val="ListBullet"/>
        <w:spacing w:after="40"/>
      </w:pPr>
      <w:r>
        <w:t>Role-specific dashboard / landing pages.</w:t>
      </w:r>
    </w:p>
    <w:p>
      <w:pPr>
        <w:pStyle w:val="ListBullet"/>
        <w:spacing w:after="40"/>
      </w:pPr>
      <w:r>
        <w:t>Role-based navigation and common authenticated application shell.</w:t>
      </w:r>
    </w:p>
    <w:p>
      <w:pPr>
        <w:pStyle w:val="ListBullet"/>
        <w:spacing w:after="40"/>
      </w:pPr>
      <w:r>
        <w:t>Logout and authenticated-session termination.</w:t>
      </w:r>
    </w:p>
    <w:p>
      <w:pPr>
        <w:pStyle w:val="ListBullet"/>
        <w:spacing w:after="40"/>
      </w:pPr>
      <w:r>
        <w:t>Profile viewing and authorized profile editing.</w:t>
      </w:r>
    </w:p>
    <w:p>
      <w:pPr>
        <w:pStyle w:val="ListBullet"/>
        <w:spacing w:after="40"/>
      </w:pPr>
      <w:r>
        <w:t>Participant account-creation navigation.</w:t>
      </w:r>
    </w:p>
    <w:p>
      <w:pPr>
        <w:pStyle w:val="ListBullet"/>
        <w:spacing w:after="40"/>
      </w:pPr>
      <w:r>
        <w:t>Controlled one-time initial System Administrator bootstrap with approved email verification; no public System Administrator self-registration; permanent bootstrap disablement after successful initial administrator activation.</w:t>
      </w:r>
    </w:p>
    <w:p>
      <w:pPr>
        <w:pStyle w:val="ListBullet"/>
        <w:spacing w:after="40"/>
      </w:pPr>
      <w:r>
        <w:t>Bootstrap-based responsive UI improvements and integration of existing functions into the new navigation structure.</w:t>
      </w:r>
    </w:p>
    <w:p>
      <w:pPr>
        <w:pStyle w:val="Heading2"/>
      </w:pPr>
      <w:r>
        <w:t>12.2 Out of Scope</w:t>
      </w:r>
    </w:p>
    <w:p>
      <w:pPr>
        <w:pStyle w:val="ListBullet"/>
        <w:spacing w:after="40"/>
      </w:pPr>
      <w:r>
        <w:t>New training-management business processes unrelated to this change.</w:t>
      </w:r>
    </w:p>
    <w:p>
      <w:pPr>
        <w:pStyle w:val="ListBullet"/>
        <w:spacing w:after="40"/>
      </w:pPr>
      <w:r>
        <w:t>New user roles.</w:t>
      </w:r>
    </w:p>
    <w:p>
      <w:pPr>
        <w:pStyle w:val="ListBullet"/>
        <w:spacing w:after="40"/>
      </w:pPr>
      <w:r>
        <w:t>New payment functionality.</w:t>
      </w:r>
    </w:p>
    <w:p>
      <w:pPr>
        <w:pStyle w:val="ListBullet"/>
        <w:spacing w:after="40"/>
      </w:pPr>
      <w:r>
        <w:t>New reports, analytics, KPIs or charts solely to populate dashboards.</w:t>
      </w:r>
    </w:p>
    <w:p>
      <w:pPr>
        <w:pStyle w:val="ListBullet"/>
        <w:spacing w:after="40"/>
      </w:pPr>
      <w:r>
        <w:t>New notification mechanisms.</w:t>
      </w:r>
    </w:p>
    <w:p>
      <w:pPr>
        <w:pStyle w:val="ListBullet"/>
        <w:spacing w:after="40"/>
      </w:pPr>
      <w:r>
        <w:t>Changes to existing business rules unrelated to navigation, profile or session handling.</w:t>
      </w:r>
    </w:p>
    <w:p>
      <w:pPr>
        <w:pStyle w:val="Heading1"/>
      </w:pPr>
      <w:r>
        <w:t>13. Acceptance Criteria</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17365D"/>
          </w:tcPr>
          <w:p>
            <w:pPr>
              <w:spacing w:after="0"/>
            </w:pPr>
            <w:r/>
            <w:r>
              <w:rPr>
                <w:rFonts w:ascii="Aptos" w:hAnsi="Aptos"/>
                <w:b/>
                <w:color w:val="FFFFFF"/>
                <w:sz w:val="17"/>
              </w:rPr>
              <w:t>ID</w:t>
            </w:r>
          </w:p>
        </w:tc>
        <w:tc>
          <w:tcPr>
            <w:tcW w:type="dxa" w:w="9072"/>
            <w:vAlign w:val="center"/>
            <w:shd w:fill="17365D"/>
          </w:tcPr>
          <w:p>
            <w:pPr>
              <w:spacing w:after="0"/>
            </w:pPr>
            <w:r/>
            <w:r>
              <w:rPr>
                <w:rFonts w:ascii="Aptos" w:hAnsi="Aptos"/>
                <w:b/>
                <w:color w:val="FFFFFF"/>
                <w:sz w:val="17"/>
              </w:rPr>
              <w:t>Acceptance Criterion</w:t>
            </w:r>
          </w:p>
        </w:tc>
      </w:tr>
      <w:tr>
        <w:tc>
          <w:tcPr>
            <w:tcW w:type="dxa" w:w="5040"/>
            <w:vAlign w:val="center"/>
          </w:tcPr>
          <w:p>
            <w:pPr>
              <w:spacing w:after="0"/>
            </w:pPr>
            <w:r/>
            <w:r>
              <w:rPr>
                <w:rFonts w:ascii="Aptos" w:hAnsi="Aptos"/>
                <w:b w:val="0"/>
                <w:color w:val="1F1F1F"/>
                <w:sz w:val="17"/>
              </w:rPr>
              <w:t>AC-001</w:t>
            </w:r>
          </w:p>
        </w:tc>
        <w:tc>
          <w:tcPr>
            <w:tcW w:type="dxa" w:w="5040"/>
            <w:vAlign w:val="center"/>
          </w:tcPr>
          <w:p>
            <w:pPr>
              <w:spacing w:after="0"/>
            </w:pPr>
            <w:r/>
            <w:r>
              <w:rPr>
                <w:rFonts w:ascii="Aptos" w:hAnsi="Aptos"/>
                <w:b w:val="0"/>
                <w:color w:val="1F1F1F"/>
                <w:sz w:val="17"/>
              </w:rPr>
              <w:t>A public Home Page is available and provides the approved application entry points.</w:t>
            </w:r>
          </w:p>
        </w:tc>
      </w:tr>
      <w:tr>
        <w:tc>
          <w:tcPr>
            <w:tcW w:type="dxa" w:w="5040"/>
            <w:vAlign w:val="center"/>
            <w:shd w:fill="F7F9FC"/>
          </w:tcPr>
          <w:p>
            <w:pPr>
              <w:spacing w:after="0"/>
            </w:pPr>
            <w:r/>
            <w:r>
              <w:rPr>
                <w:rFonts w:ascii="Aptos" w:hAnsi="Aptos"/>
                <w:b w:val="0"/>
                <w:color w:val="1F1F1F"/>
                <w:sz w:val="17"/>
              </w:rPr>
              <w:t>AC-002</w:t>
            </w:r>
          </w:p>
        </w:tc>
        <w:tc>
          <w:tcPr>
            <w:tcW w:type="dxa" w:w="5040"/>
            <w:vAlign w:val="center"/>
            <w:shd w:fill="F7F9FC"/>
          </w:tcPr>
          <w:p>
            <w:pPr>
              <w:spacing w:after="0"/>
            </w:pPr>
            <w:r/>
            <w:r>
              <w:rPr>
                <w:rFonts w:ascii="Aptos" w:hAnsi="Aptos"/>
                <w:b w:val="0"/>
                <w:color w:val="1F1F1F"/>
                <w:sz w:val="17"/>
              </w:rPr>
              <w:t>Participant, Staff and System Administrator users can access the common authentication screen.</w:t>
            </w:r>
          </w:p>
        </w:tc>
      </w:tr>
      <w:tr>
        <w:tc>
          <w:tcPr>
            <w:tcW w:type="dxa" w:w="5040"/>
            <w:vAlign w:val="center"/>
          </w:tcPr>
          <w:p>
            <w:pPr>
              <w:spacing w:after="0"/>
            </w:pPr>
            <w:r/>
            <w:r>
              <w:rPr>
                <w:rFonts w:ascii="Aptos" w:hAnsi="Aptos"/>
                <w:b w:val="0"/>
                <w:color w:val="1F1F1F"/>
                <w:sz w:val="17"/>
              </w:rPr>
              <w:t>AC-003A</w:t>
            </w:r>
          </w:p>
        </w:tc>
        <w:tc>
          <w:tcPr>
            <w:tcW w:type="dxa" w:w="5040"/>
            <w:vAlign w:val="center"/>
          </w:tcPr>
          <w:p>
            <w:pPr>
              <w:spacing w:after="0"/>
            </w:pPr>
            <w:r/>
            <w:r>
              <w:rPr>
                <w:rFonts w:ascii="Aptos" w:hAnsi="Aptos"/>
                <w:b w:val="0"/>
                <w:color w:val="1F1F1F"/>
                <w:sz w:val="17"/>
              </w:rPr>
              <w:t>The Home Page provides Participant self-service account-creation navigation.</w:t>
            </w:r>
          </w:p>
        </w:tc>
      </w:tr>
      <w:tr>
        <w:tc>
          <w:tcPr>
            <w:tcW w:type="dxa" w:w="5040"/>
            <w:vAlign w:val="center"/>
            <w:shd w:fill="F7F9FC"/>
          </w:tcPr>
          <w:p>
            <w:pPr>
              <w:spacing w:after="0"/>
            </w:pPr>
            <w:r/>
            <w:r>
              <w:rPr>
                <w:rFonts w:ascii="Aptos" w:hAnsi="Aptos"/>
                <w:b w:val="0"/>
                <w:color w:val="1F1F1F"/>
                <w:sz w:val="17"/>
              </w:rPr>
              <w:t>AC-003B</w:t>
            </w:r>
          </w:p>
        </w:tc>
        <w:tc>
          <w:tcPr>
            <w:tcW w:type="dxa" w:w="5040"/>
            <w:vAlign w:val="center"/>
            <w:shd w:fill="F7F9FC"/>
          </w:tcPr>
          <w:p>
            <w:r>
              <w:t>The initial System Administrator can be activated only through the controlled one-time bootstrap after approved email verification; no public System Administrator self-registration is available; after successful initial administrator activation, the bootstrap cannot be reused.</w:t>
            </w:r>
          </w:p>
        </w:tc>
      </w:tr>
      <w:tr>
        <w:tc>
          <w:tcPr>
            <w:tcW w:type="dxa" w:w="5040"/>
            <w:vAlign w:val="center"/>
          </w:tcPr>
          <w:p>
            <w:pPr>
              <w:spacing w:after="0"/>
            </w:pPr>
            <w:r/>
            <w:r>
              <w:rPr>
                <w:rFonts w:ascii="Aptos" w:hAnsi="Aptos"/>
                <w:b w:val="0"/>
                <w:color w:val="1F1F1F"/>
                <w:sz w:val="17"/>
              </w:rPr>
              <w:t>AC-004A</w:t>
            </w:r>
          </w:p>
        </w:tc>
        <w:tc>
          <w:tcPr>
            <w:tcW w:type="dxa" w:w="5040"/>
            <w:vAlign w:val="center"/>
          </w:tcPr>
          <w:p>
            <w:pPr>
              <w:spacing w:after="0"/>
            </w:pPr>
            <w:r/>
            <w:r>
              <w:rPr>
                <w:rFonts w:ascii="Aptos" w:hAnsi="Aptos"/>
                <w:b w:val="0"/>
                <w:color w:val="1F1F1F"/>
                <w:sz w:val="17"/>
              </w:rPr>
              <w:t>Successful Participant authentication opens the Participant landing page/dashboard.</w:t>
            </w:r>
          </w:p>
        </w:tc>
      </w:tr>
      <w:tr>
        <w:tc>
          <w:tcPr>
            <w:tcW w:type="dxa" w:w="5040"/>
            <w:vAlign w:val="center"/>
            <w:shd w:fill="F7F9FC"/>
          </w:tcPr>
          <w:p>
            <w:pPr>
              <w:spacing w:after="0"/>
            </w:pPr>
            <w:r/>
            <w:r>
              <w:rPr>
                <w:rFonts w:ascii="Aptos" w:hAnsi="Aptos"/>
                <w:b w:val="0"/>
                <w:color w:val="1F1F1F"/>
                <w:sz w:val="17"/>
              </w:rPr>
              <w:t>AC-004B</w:t>
            </w:r>
          </w:p>
        </w:tc>
        <w:tc>
          <w:tcPr>
            <w:tcW w:type="dxa" w:w="5040"/>
            <w:vAlign w:val="center"/>
            <w:shd w:fill="F7F9FC"/>
          </w:tcPr>
          <w:p>
            <w:pPr>
              <w:spacing w:after="0"/>
            </w:pPr>
            <w:r/>
            <w:r>
              <w:rPr>
                <w:rFonts w:ascii="Aptos" w:hAnsi="Aptos"/>
                <w:b w:val="0"/>
                <w:color w:val="1F1F1F"/>
                <w:sz w:val="17"/>
              </w:rPr>
              <w:t>Successful Staff authentication opens the Staff landing page/dashboard.</w:t>
            </w:r>
          </w:p>
        </w:tc>
      </w:tr>
      <w:tr>
        <w:tc>
          <w:tcPr>
            <w:tcW w:type="dxa" w:w="5040"/>
            <w:vAlign w:val="center"/>
          </w:tcPr>
          <w:p>
            <w:pPr>
              <w:spacing w:after="0"/>
            </w:pPr>
            <w:r/>
            <w:r>
              <w:rPr>
                <w:rFonts w:ascii="Aptos" w:hAnsi="Aptos"/>
                <w:b w:val="0"/>
                <w:color w:val="1F1F1F"/>
                <w:sz w:val="17"/>
              </w:rPr>
              <w:t>AC-004C</w:t>
            </w:r>
          </w:p>
        </w:tc>
        <w:tc>
          <w:tcPr>
            <w:tcW w:type="dxa" w:w="5040"/>
            <w:vAlign w:val="center"/>
          </w:tcPr>
          <w:p>
            <w:pPr>
              <w:spacing w:after="0"/>
            </w:pPr>
            <w:r/>
            <w:r>
              <w:rPr>
                <w:rFonts w:ascii="Aptos" w:hAnsi="Aptos"/>
                <w:b w:val="0"/>
                <w:color w:val="1F1F1F"/>
                <w:sz w:val="17"/>
              </w:rPr>
              <w:t>Successful System Administrator authentication opens the System Administrator landing page/dashboard.</w:t>
            </w:r>
          </w:p>
        </w:tc>
      </w:tr>
      <w:tr>
        <w:tc>
          <w:tcPr>
            <w:tcW w:type="dxa" w:w="5040"/>
            <w:vAlign w:val="center"/>
            <w:shd w:fill="F7F9FC"/>
          </w:tcPr>
          <w:p>
            <w:pPr>
              <w:spacing w:after="0"/>
            </w:pPr>
            <w:r/>
            <w:r>
              <w:rPr>
                <w:rFonts w:ascii="Aptos" w:hAnsi="Aptos"/>
                <w:b w:val="0"/>
                <w:color w:val="1F1F1F"/>
                <w:sz w:val="17"/>
              </w:rPr>
              <w:t>AC-005A</w:t>
            </w:r>
          </w:p>
        </w:tc>
        <w:tc>
          <w:tcPr>
            <w:tcW w:type="dxa" w:w="5040"/>
            <w:vAlign w:val="center"/>
            <w:shd w:fill="F7F9FC"/>
          </w:tcPr>
          <w:p>
            <w:pPr>
              <w:spacing w:after="0"/>
            </w:pPr>
            <w:r/>
            <w:r>
              <w:rPr>
                <w:rFonts w:ascii="Aptos" w:hAnsi="Aptos"/>
                <w:b w:val="0"/>
                <w:color w:val="1F1F1F"/>
                <w:sz w:val="17"/>
              </w:rPr>
              <w:t>Each role dashboard/navigation exposes all existing functions the authenticated role is authorized to access.</w:t>
            </w:r>
          </w:p>
        </w:tc>
      </w:tr>
      <w:tr>
        <w:tc>
          <w:tcPr>
            <w:tcW w:type="dxa" w:w="5040"/>
            <w:vAlign w:val="center"/>
          </w:tcPr>
          <w:p>
            <w:pPr>
              <w:spacing w:after="0"/>
            </w:pPr>
            <w:r/>
            <w:r>
              <w:rPr>
                <w:rFonts w:ascii="Aptos" w:hAnsi="Aptos"/>
                <w:b w:val="0"/>
                <w:color w:val="1F1F1F"/>
                <w:sz w:val="17"/>
              </w:rPr>
              <w:t>AC-005B</w:t>
            </w:r>
          </w:p>
        </w:tc>
        <w:tc>
          <w:tcPr>
            <w:tcW w:type="dxa" w:w="5040"/>
            <w:vAlign w:val="center"/>
          </w:tcPr>
          <w:p>
            <w:pPr>
              <w:spacing w:after="0"/>
            </w:pPr>
            <w:r/>
            <w:r>
              <w:rPr>
                <w:rFonts w:ascii="Aptos" w:hAnsi="Aptos"/>
                <w:b w:val="0"/>
                <w:color w:val="1F1F1F"/>
                <w:sz w:val="17"/>
              </w:rPr>
              <w:t>Participant users cannot access Staff-only functions through navigation or direct protected URLs.</w:t>
            </w:r>
          </w:p>
        </w:tc>
      </w:tr>
      <w:tr>
        <w:tc>
          <w:tcPr>
            <w:tcW w:type="dxa" w:w="5040"/>
            <w:vAlign w:val="center"/>
            <w:shd w:fill="F7F9FC"/>
          </w:tcPr>
          <w:p>
            <w:pPr>
              <w:spacing w:after="0"/>
            </w:pPr>
            <w:r/>
            <w:r>
              <w:rPr>
                <w:rFonts w:ascii="Aptos" w:hAnsi="Aptos"/>
                <w:b w:val="0"/>
                <w:color w:val="1F1F1F"/>
                <w:sz w:val="17"/>
              </w:rPr>
              <w:t>AC-005C</w:t>
            </w:r>
          </w:p>
        </w:tc>
        <w:tc>
          <w:tcPr>
            <w:tcW w:type="dxa" w:w="5040"/>
            <w:vAlign w:val="center"/>
            <w:shd w:fill="F7F9FC"/>
          </w:tcPr>
          <w:p>
            <w:pPr>
              <w:spacing w:after="0"/>
            </w:pPr>
            <w:r/>
            <w:r>
              <w:rPr>
                <w:rFonts w:ascii="Aptos" w:hAnsi="Aptos"/>
                <w:b w:val="0"/>
                <w:color w:val="1F1F1F"/>
                <w:sz w:val="17"/>
              </w:rPr>
              <w:t>Staff users cannot access System Administrator-only functions unless authorized.</w:t>
            </w:r>
          </w:p>
        </w:tc>
      </w:tr>
      <w:tr>
        <w:tc>
          <w:tcPr>
            <w:tcW w:type="dxa" w:w="5040"/>
            <w:vAlign w:val="center"/>
          </w:tcPr>
          <w:p>
            <w:pPr>
              <w:spacing w:after="0"/>
            </w:pPr>
            <w:r/>
            <w:r>
              <w:rPr>
                <w:rFonts w:ascii="Aptos" w:hAnsi="Aptos"/>
                <w:b w:val="0"/>
                <w:color w:val="1F1F1F"/>
                <w:sz w:val="17"/>
              </w:rPr>
              <w:t>AC-006A</w:t>
            </w:r>
          </w:p>
        </w:tc>
        <w:tc>
          <w:tcPr>
            <w:tcW w:type="dxa" w:w="5040"/>
            <w:vAlign w:val="center"/>
          </w:tcPr>
          <w:p>
            <w:pPr>
              <w:spacing w:after="0"/>
            </w:pPr>
            <w:r/>
            <w:r>
              <w:rPr>
                <w:rFonts w:ascii="Aptos" w:hAnsi="Aptos"/>
                <w:b w:val="0"/>
                <w:color w:val="1F1F1F"/>
                <w:sz w:val="17"/>
              </w:rPr>
              <w:t>After logout, the previous authenticated session cannot be reused to access a protected function.</w:t>
            </w:r>
          </w:p>
        </w:tc>
      </w:tr>
      <w:tr>
        <w:tc>
          <w:tcPr>
            <w:tcW w:type="dxa" w:w="5040"/>
            <w:vAlign w:val="center"/>
            <w:shd w:fill="F7F9FC"/>
          </w:tcPr>
          <w:p>
            <w:pPr>
              <w:spacing w:after="0"/>
            </w:pPr>
            <w:r/>
            <w:r>
              <w:rPr>
                <w:rFonts w:ascii="Aptos" w:hAnsi="Aptos"/>
                <w:b w:val="0"/>
                <w:color w:val="1F1F1F"/>
                <w:sz w:val="17"/>
              </w:rPr>
              <w:t>AC-006B</w:t>
            </w:r>
          </w:p>
        </w:tc>
        <w:tc>
          <w:tcPr>
            <w:tcW w:type="dxa" w:w="5040"/>
            <w:vAlign w:val="center"/>
            <w:shd w:fill="F7F9FC"/>
          </w:tcPr>
          <w:p>
            <w:pPr>
              <w:spacing w:after="0"/>
            </w:pPr>
            <w:r/>
            <w:r>
              <w:rPr>
                <w:rFonts w:ascii="Aptos" w:hAnsi="Aptos"/>
                <w:b w:val="0"/>
                <w:color w:val="1F1F1F"/>
                <w:sz w:val="17"/>
              </w:rPr>
              <w:t>When a session expires, protected access is blocked and a warning pop-up containing a Logout button is displayed. Selecting Logout returns the user to the approved unauthenticated page.</w:t>
            </w:r>
          </w:p>
        </w:tc>
      </w:tr>
      <w:tr>
        <w:tc>
          <w:tcPr>
            <w:tcW w:type="dxa" w:w="5040"/>
            <w:vAlign w:val="center"/>
          </w:tcPr>
          <w:p>
            <w:pPr>
              <w:spacing w:after="0"/>
            </w:pPr>
            <w:r/>
            <w:r>
              <w:rPr>
                <w:rFonts w:ascii="Aptos" w:hAnsi="Aptos"/>
                <w:b w:val="0"/>
                <w:color w:val="1F1F1F"/>
                <w:sz w:val="17"/>
              </w:rPr>
              <w:t>AC-007A</w:t>
            </w:r>
          </w:p>
        </w:tc>
        <w:tc>
          <w:tcPr>
            <w:tcW w:type="dxa" w:w="5040"/>
            <w:vAlign w:val="center"/>
          </w:tcPr>
          <w:p>
            <w:pPr>
              <w:spacing w:after="0"/>
            </w:pPr>
            <w:r/>
            <w:r>
              <w:rPr>
                <w:rFonts w:ascii="Aptos" w:hAnsi="Aptos"/>
                <w:b w:val="0"/>
                <w:color w:val="1F1F1F"/>
                <w:sz w:val="17"/>
              </w:rPr>
              <w:t>An authenticated user can view all profile data supplied during account creation.</w:t>
            </w:r>
          </w:p>
        </w:tc>
      </w:tr>
      <w:tr>
        <w:tc>
          <w:tcPr>
            <w:tcW w:type="dxa" w:w="5040"/>
            <w:vAlign w:val="center"/>
            <w:shd w:fill="F7F9FC"/>
          </w:tcPr>
          <w:p>
            <w:pPr>
              <w:spacing w:after="0"/>
            </w:pPr>
            <w:r/>
            <w:r>
              <w:rPr>
                <w:rFonts w:ascii="Aptos" w:hAnsi="Aptos"/>
                <w:b w:val="0"/>
                <w:color w:val="1F1F1F"/>
                <w:sz w:val="17"/>
              </w:rPr>
              <w:t>AC-007B</w:t>
            </w:r>
          </w:p>
        </w:tc>
        <w:tc>
          <w:tcPr>
            <w:tcW w:type="dxa" w:w="5040"/>
            <w:vAlign w:val="center"/>
            <w:shd w:fill="F7F9FC"/>
          </w:tcPr>
          <w:p>
            <w:pPr>
              <w:spacing w:after="0"/>
            </w:pPr>
            <w:r/>
            <w:r>
              <w:rPr>
                <w:rFonts w:ascii="Aptos" w:hAnsi="Aptos"/>
                <w:b w:val="0"/>
                <w:color w:val="1F1F1F"/>
                <w:sz w:val="17"/>
              </w:rPr>
              <w:t>ID, NRIC/Passport and Name are displayed as non-editable profile fields.</w:t>
            </w:r>
          </w:p>
        </w:tc>
      </w:tr>
      <w:tr>
        <w:tc>
          <w:tcPr>
            <w:tcW w:type="dxa" w:w="5040"/>
            <w:vAlign w:val="center"/>
          </w:tcPr>
          <w:p>
            <w:pPr>
              <w:spacing w:after="0"/>
            </w:pPr>
            <w:r/>
            <w:r>
              <w:rPr>
                <w:rFonts w:ascii="Aptos" w:hAnsi="Aptos"/>
                <w:b w:val="0"/>
                <w:color w:val="1F1F1F"/>
                <w:sz w:val="17"/>
              </w:rPr>
              <w:t>AC-007C</w:t>
            </w:r>
          </w:p>
        </w:tc>
        <w:tc>
          <w:tcPr>
            <w:tcW w:type="dxa" w:w="5040"/>
            <w:vAlign w:val="center"/>
          </w:tcPr>
          <w:p>
            <w:pPr>
              <w:spacing w:after="0"/>
            </w:pPr>
            <w:r/>
            <w:r>
              <w:rPr>
                <w:rFonts w:ascii="Aptos" w:hAnsi="Aptos"/>
                <w:b w:val="0"/>
                <w:color w:val="1F1F1F"/>
                <w:sz w:val="17"/>
              </w:rPr>
              <w:t>Other profile fields supplied during account creation can be updated subject to existing validation and authorization rules.</w:t>
            </w:r>
          </w:p>
        </w:tc>
      </w:tr>
      <w:tr>
        <w:tc>
          <w:tcPr>
            <w:tcW w:type="dxa" w:w="5040"/>
            <w:vAlign w:val="center"/>
            <w:shd w:fill="F7F9FC"/>
          </w:tcPr>
          <w:p>
            <w:pPr>
              <w:spacing w:after="0"/>
            </w:pPr>
            <w:r/>
            <w:r>
              <w:rPr>
                <w:rFonts w:ascii="Aptos" w:hAnsi="Aptos"/>
                <w:b w:val="0"/>
                <w:color w:val="1F1F1F"/>
                <w:sz w:val="17"/>
              </w:rPr>
              <w:t>AC-008</w:t>
            </w:r>
          </w:p>
        </w:tc>
        <w:tc>
          <w:tcPr>
            <w:tcW w:type="dxa" w:w="5040"/>
            <w:vAlign w:val="center"/>
            <w:shd w:fill="F7F9FC"/>
          </w:tcPr>
          <w:p>
            <w:pPr>
              <w:spacing w:after="0"/>
            </w:pPr>
            <w:r/>
            <w:r>
              <w:rPr>
                <w:rFonts w:ascii="Aptos" w:hAnsi="Aptos"/>
                <w:b w:val="0"/>
                <w:color w:val="1F1F1F"/>
                <w:sz w:val="17"/>
              </w:rPr>
              <w:t>Existing approved business functions remain operational after implementation of CR-001.</w:t>
            </w:r>
          </w:p>
        </w:tc>
      </w:tr>
      <w:tr>
        <w:tc>
          <w:tcPr>
            <w:tcW w:type="dxa" w:w="5040"/>
            <w:vAlign w:val="center"/>
          </w:tcPr>
          <w:p>
            <w:pPr>
              <w:spacing w:after="0"/>
            </w:pPr>
            <w:r/>
            <w:r>
              <w:rPr>
                <w:rFonts w:ascii="Aptos" w:hAnsi="Aptos"/>
                <w:b w:val="0"/>
                <w:color w:val="1F1F1F"/>
                <w:sz w:val="17"/>
              </w:rPr>
              <w:t>AC-009</w:t>
            </w:r>
          </w:p>
        </w:tc>
        <w:tc>
          <w:tcPr>
            <w:tcW w:type="dxa" w:w="5040"/>
            <w:vAlign w:val="center"/>
          </w:tcPr>
          <w:p>
            <w:pPr>
              <w:spacing w:after="0"/>
            </w:pPr>
            <w:r/>
            <w:r>
              <w:rPr>
                <w:rFonts w:ascii="Aptos" w:hAnsi="Aptos"/>
                <w:b w:val="0"/>
                <w:color w:val="1F1F1F"/>
                <w:sz w:val="17"/>
              </w:rPr>
              <w:t>Affected pages use a consistent responsive Bootstrap-based layout in Google Chrome and Safari, including representative Samsung Galaxy S25 and iPhone 17 mobile viewports.</w:t>
            </w:r>
          </w:p>
        </w:tc>
      </w:tr>
      <w:tr>
        <w:tc>
          <w:tcPr>
            <w:tcW w:type="dxa" w:w="5040"/>
            <w:vAlign w:val="center"/>
            <w:shd w:fill="F7F9FC"/>
          </w:tcPr>
          <w:p>
            <w:pPr>
              <w:spacing w:after="0"/>
            </w:pPr>
            <w:r/>
            <w:r>
              <w:rPr>
                <w:rFonts w:ascii="Aptos" w:hAnsi="Aptos"/>
                <w:b w:val="0"/>
                <w:color w:val="1F1F1F"/>
                <w:sz w:val="17"/>
              </w:rPr>
              <w:t>AC-010</w:t>
            </w:r>
          </w:p>
        </w:tc>
        <w:tc>
          <w:tcPr>
            <w:tcW w:type="dxa" w:w="5040"/>
            <w:vAlign w:val="center"/>
            <w:shd w:fill="F7F9FC"/>
          </w:tcPr>
          <w:p>
            <w:pPr>
              <w:spacing w:after="0"/>
            </w:pPr>
            <w:r/>
            <w:r>
              <w:rPr>
                <w:rFonts w:ascii="Aptos" w:hAnsi="Aptos"/>
                <w:b w:val="0"/>
                <w:color w:val="1F1F1F"/>
                <w:sz w:val="17"/>
              </w:rPr>
              <w:t>Regression and UAT evidence confirms that CR-001 introduces no unauthorized functionality or role access.</w:t>
            </w:r>
          </w:p>
        </w:tc>
      </w:tr>
    </w:tbl>
    <w:p>
      <w:pPr>
        <w:spacing w:after="0"/>
      </w:pPr>
    </w:p>
    <w:p>
      <w:pPr>
        <w:pStyle w:val="Heading1"/>
      </w:pPr>
      <w:r>
        <w:t>14. Risks and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0"/>
            </w:pPr>
            <w:r/>
            <w:r>
              <w:rPr>
                <w:rFonts w:ascii="Aptos" w:hAnsi="Aptos"/>
                <w:b/>
                <w:color w:val="FFFFFF"/>
                <w:sz w:val="17"/>
              </w:rPr>
              <w:t>ID</w:t>
            </w:r>
          </w:p>
        </w:tc>
        <w:tc>
          <w:tcPr>
            <w:tcW w:type="dxa" w:w="3888"/>
            <w:vAlign w:val="center"/>
            <w:shd w:fill="17365D"/>
          </w:tcPr>
          <w:p>
            <w:pPr>
              <w:spacing w:after="0"/>
            </w:pPr>
            <w:r/>
            <w:r>
              <w:rPr>
                <w:rFonts w:ascii="Aptos" w:hAnsi="Aptos"/>
                <w:b/>
                <w:color w:val="FFFFFF"/>
                <w:sz w:val="17"/>
              </w:rPr>
              <w:t>Risk</w:t>
            </w:r>
          </w:p>
        </w:tc>
        <w:tc>
          <w:tcPr>
            <w:tcW w:type="dxa" w:w="1152"/>
            <w:vAlign w:val="center"/>
            <w:shd w:fill="17365D"/>
          </w:tcPr>
          <w:p>
            <w:pPr>
              <w:spacing w:after="0"/>
            </w:pPr>
            <w:r/>
            <w:r>
              <w:rPr>
                <w:rFonts w:ascii="Aptos" w:hAnsi="Aptos"/>
                <w:b/>
                <w:color w:val="FFFFFF"/>
                <w:sz w:val="17"/>
              </w:rPr>
              <w:t>Rating</w:t>
            </w:r>
          </w:p>
        </w:tc>
        <w:tc>
          <w:tcPr>
            <w:tcW w:type="dxa" w:w="4464"/>
            <w:vAlign w:val="center"/>
            <w:shd w:fill="17365D"/>
          </w:tcPr>
          <w:p>
            <w:pPr>
              <w:spacing w:after="0"/>
            </w:pPr>
            <w:r/>
            <w:r>
              <w:rPr>
                <w:rFonts w:ascii="Aptos" w:hAnsi="Aptos"/>
                <w:b/>
                <w:color w:val="FFFFFF"/>
                <w:sz w:val="17"/>
              </w:rPr>
              <w:t>Control / Mitigation</w:t>
            </w:r>
          </w:p>
        </w:tc>
      </w:tr>
      <w:tr>
        <w:tc>
          <w:tcPr>
            <w:tcW w:type="dxa" w:w="1008"/>
            <w:vAlign w:val="center"/>
          </w:tcPr>
          <w:p>
            <w:pPr>
              <w:spacing w:after="0"/>
            </w:pPr>
            <w:r/>
            <w:r>
              <w:rPr>
                <w:rFonts w:ascii="Aptos" w:hAnsi="Aptos"/>
                <w:b w:val="0"/>
                <w:color w:val="1F1F1F"/>
                <w:sz w:val="17"/>
              </w:rPr>
              <w:t>R-001</w:t>
            </w:r>
          </w:p>
        </w:tc>
        <w:tc>
          <w:tcPr>
            <w:tcW w:type="dxa" w:w="3888"/>
            <w:vAlign w:val="center"/>
          </w:tcPr>
          <w:p>
            <w:pPr>
              <w:spacing w:after="0"/>
            </w:pPr>
            <w:r/>
            <w:r>
              <w:rPr>
                <w:rFonts w:ascii="Aptos" w:hAnsi="Aptos"/>
                <w:b w:val="0"/>
                <w:color w:val="1F1F1F"/>
                <w:sz w:val="17"/>
              </w:rPr>
              <w:t>Unauthorized access introduced through navigation changes</w:t>
            </w:r>
          </w:p>
        </w:tc>
        <w:tc>
          <w:tcPr>
            <w:tcW w:type="dxa" w:w="1152"/>
            <w:vAlign w:val="center"/>
          </w:tcPr>
          <w:p>
            <w:pPr>
              <w:spacing w:after="0"/>
            </w:pPr>
            <w:r/>
            <w:r>
              <w:rPr>
                <w:rFonts w:ascii="Aptos" w:hAnsi="Aptos"/>
                <w:b w:val="0"/>
                <w:color w:val="1F1F1F"/>
                <w:sz w:val="17"/>
              </w:rPr>
              <w:t>High</w:t>
            </w:r>
          </w:p>
        </w:tc>
        <w:tc>
          <w:tcPr>
            <w:tcW w:type="dxa" w:w="4464"/>
            <w:vAlign w:val="center"/>
          </w:tcPr>
          <w:p>
            <w:pPr>
              <w:spacing w:after="0"/>
            </w:pPr>
            <w:r/>
            <w:r>
              <w:rPr>
                <w:rFonts w:ascii="Aptos" w:hAnsi="Aptos"/>
                <w:b w:val="0"/>
                <w:color w:val="1F1F1F"/>
                <w:sz w:val="17"/>
              </w:rPr>
              <w:t>Retain server-side authorization; perform negative access testing.</w:t>
            </w:r>
          </w:p>
        </w:tc>
      </w:tr>
      <w:tr>
        <w:tc>
          <w:tcPr>
            <w:tcW w:type="dxa" w:w="1008"/>
            <w:vAlign w:val="center"/>
            <w:shd w:fill="F7F9FC"/>
          </w:tcPr>
          <w:p>
            <w:pPr>
              <w:spacing w:after="0"/>
            </w:pPr>
            <w:r/>
            <w:r>
              <w:rPr>
                <w:rFonts w:ascii="Aptos" w:hAnsi="Aptos"/>
                <w:b w:val="0"/>
                <w:color w:val="1F1F1F"/>
                <w:sz w:val="17"/>
              </w:rPr>
              <w:t>R-002</w:t>
            </w:r>
          </w:p>
        </w:tc>
        <w:tc>
          <w:tcPr>
            <w:tcW w:type="dxa" w:w="3888"/>
            <w:vAlign w:val="center"/>
            <w:shd w:fill="F7F9FC"/>
          </w:tcPr>
          <w:p>
            <w:r>
              <w:t>Unauthorized acquisition or reuse of System Administrator bootstrap capability</w:t>
            </w:r>
          </w:p>
        </w:tc>
        <w:tc>
          <w:tcPr>
            <w:tcW w:type="dxa" w:w="1152"/>
            <w:vAlign w:val="center"/>
            <w:shd w:fill="F7F9FC"/>
          </w:tcPr>
          <w:p>
            <w:r>
              <w:t>High</w:t>
            </w:r>
          </w:p>
        </w:tc>
        <w:tc>
          <w:tcPr>
            <w:tcW w:type="dxa" w:w="4464"/>
            <w:vAlign w:val="center"/>
            <w:shd w:fill="F7F9FC"/>
          </w:tcPr>
          <w:p>
            <w:r>
              <w:t>Prohibit public System Administrator self-registration. Establish the initial System Administrator only through controlled one-time bootstrap with approved email verification. Permanently disable bootstrap after successful initial administrator activation and verify that subsequent bootstrap attempts are denied.</w:t>
            </w:r>
          </w:p>
        </w:tc>
      </w:tr>
      <w:tr>
        <w:tc>
          <w:tcPr>
            <w:tcW w:type="dxa" w:w="1008"/>
            <w:vAlign w:val="center"/>
          </w:tcPr>
          <w:p>
            <w:pPr>
              <w:spacing w:after="0"/>
            </w:pPr>
            <w:r/>
            <w:r>
              <w:rPr>
                <w:rFonts w:ascii="Aptos" w:hAnsi="Aptos"/>
                <w:b w:val="0"/>
                <w:color w:val="1F1F1F"/>
                <w:sz w:val="17"/>
              </w:rPr>
              <w:t>R-003</w:t>
            </w:r>
          </w:p>
        </w:tc>
        <w:tc>
          <w:tcPr>
            <w:tcW w:type="dxa" w:w="3888"/>
            <w:vAlign w:val="center"/>
          </w:tcPr>
          <w:p>
            <w:pPr>
              <w:spacing w:after="0"/>
            </w:pPr>
            <w:r/>
            <w:r>
              <w:rPr>
                <w:rFonts w:ascii="Aptos" w:hAnsi="Aptos"/>
                <w:b w:val="0"/>
                <w:color w:val="1F1F1F"/>
                <w:sz w:val="17"/>
              </w:rPr>
              <w:t>Dashboard scope expands into unapproved reporting functionality</w:t>
            </w:r>
          </w:p>
        </w:tc>
        <w:tc>
          <w:tcPr>
            <w:tcW w:type="dxa" w:w="1152"/>
            <w:vAlign w:val="center"/>
          </w:tcPr>
          <w:p>
            <w:pPr>
              <w:spacing w:after="0"/>
            </w:pPr>
            <w:r/>
            <w:r>
              <w:rPr>
                <w:rFonts w:ascii="Aptos" w:hAnsi="Aptos"/>
                <w:b w:val="0"/>
                <w:color w:val="1F1F1F"/>
                <w:sz w:val="17"/>
              </w:rPr>
              <w:t>Medium</w:t>
            </w:r>
          </w:p>
        </w:tc>
        <w:tc>
          <w:tcPr>
            <w:tcW w:type="dxa" w:w="4464"/>
            <w:vAlign w:val="center"/>
          </w:tcPr>
          <w:p>
            <w:pPr>
              <w:spacing w:after="0"/>
            </w:pPr>
            <w:r/>
            <w:r>
              <w:rPr>
                <w:rFonts w:ascii="Aptos" w:hAnsi="Aptos"/>
                <w:b w:val="0"/>
                <w:color w:val="1F1F1F"/>
                <w:sz w:val="17"/>
              </w:rPr>
              <w:t>Limit dashboards to approved navigation/landing content unless separately approved.</w:t>
            </w:r>
          </w:p>
        </w:tc>
      </w:tr>
      <w:tr>
        <w:tc>
          <w:tcPr>
            <w:tcW w:type="dxa" w:w="1008"/>
            <w:vAlign w:val="center"/>
            <w:shd w:fill="F7F9FC"/>
          </w:tcPr>
          <w:p>
            <w:pPr>
              <w:spacing w:after="0"/>
            </w:pPr>
            <w:r/>
            <w:r>
              <w:rPr>
                <w:rFonts w:ascii="Aptos" w:hAnsi="Aptos"/>
                <w:b w:val="0"/>
                <w:color w:val="1F1F1F"/>
                <w:sz w:val="17"/>
              </w:rPr>
              <w:t>R-004</w:t>
            </w:r>
          </w:p>
        </w:tc>
        <w:tc>
          <w:tcPr>
            <w:tcW w:type="dxa" w:w="3888"/>
            <w:vAlign w:val="center"/>
            <w:shd w:fill="F7F9FC"/>
          </w:tcPr>
          <w:p>
            <w:pPr>
              <w:spacing w:after="0"/>
            </w:pPr>
            <w:r/>
            <w:r>
              <w:rPr>
                <w:rFonts w:ascii="Aptos" w:hAnsi="Aptos"/>
                <w:b w:val="0"/>
                <w:color w:val="1F1F1F"/>
                <w:sz w:val="17"/>
              </w:rPr>
              <w:t>Profile editing permits changes to protected identity/security fields</w:t>
            </w:r>
          </w:p>
        </w:tc>
        <w:tc>
          <w:tcPr>
            <w:tcW w:type="dxa" w:w="1152"/>
            <w:vAlign w:val="center"/>
            <w:shd w:fill="F7F9FC"/>
          </w:tcPr>
          <w:p>
            <w:pPr>
              <w:spacing w:after="0"/>
            </w:pPr>
            <w:r/>
            <w:r>
              <w:rPr>
                <w:rFonts w:ascii="Aptos" w:hAnsi="Aptos"/>
                <w:b w:val="0"/>
                <w:color w:val="1F1F1F"/>
                <w:sz w:val="17"/>
              </w:rPr>
              <w:t>High</w:t>
            </w:r>
          </w:p>
        </w:tc>
        <w:tc>
          <w:tcPr>
            <w:tcW w:type="dxa" w:w="4464"/>
            <w:vAlign w:val="center"/>
            <w:shd w:fill="F7F9FC"/>
          </w:tcPr>
          <w:p>
            <w:pPr>
              <w:spacing w:after="0"/>
            </w:pPr>
            <w:r/>
            <w:r>
              <w:rPr>
                <w:rFonts w:ascii="Aptos" w:hAnsi="Aptos"/>
                <w:b w:val="0"/>
                <w:color w:val="1F1F1F"/>
                <w:sz w:val="17"/>
              </w:rPr>
              <w:t>Define editable fields explicitly and enforce authorization/validation server-side.</w:t>
            </w:r>
          </w:p>
        </w:tc>
      </w:tr>
      <w:tr>
        <w:tc>
          <w:tcPr>
            <w:tcW w:type="dxa" w:w="1008"/>
            <w:vAlign w:val="center"/>
          </w:tcPr>
          <w:p>
            <w:pPr>
              <w:spacing w:after="0"/>
            </w:pPr>
            <w:r/>
            <w:r>
              <w:rPr>
                <w:rFonts w:ascii="Aptos" w:hAnsi="Aptos"/>
                <w:b w:val="0"/>
                <w:color w:val="1F1F1F"/>
                <w:sz w:val="17"/>
              </w:rPr>
              <w:t>R-005</w:t>
            </w:r>
          </w:p>
        </w:tc>
        <w:tc>
          <w:tcPr>
            <w:tcW w:type="dxa" w:w="3888"/>
            <w:vAlign w:val="center"/>
          </w:tcPr>
          <w:p>
            <w:pPr>
              <w:spacing w:after="0"/>
            </w:pPr>
            <w:r/>
            <w:r>
              <w:rPr>
                <w:rFonts w:ascii="Aptos" w:hAnsi="Aptos"/>
                <w:b w:val="0"/>
                <w:color w:val="1F1F1F"/>
                <w:sz w:val="17"/>
              </w:rPr>
              <w:t>UI changes break existing workflows</w:t>
            </w:r>
          </w:p>
        </w:tc>
        <w:tc>
          <w:tcPr>
            <w:tcW w:type="dxa" w:w="1152"/>
            <w:vAlign w:val="center"/>
          </w:tcPr>
          <w:p>
            <w:pPr>
              <w:spacing w:after="0"/>
            </w:pPr>
            <w:r/>
            <w:r>
              <w:rPr>
                <w:rFonts w:ascii="Aptos" w:hAnsi="Aptos"/>
                <w:b w:val="0"/>
                <w:color w:val="1F1F1F"/>
                <w:sz w:val="17"/>
              </w:rPr>
              <w:t>Medium</w:t>
            </w:r>
          </w:p>
        </w:tc>
        <w:tc>
          <w:tcPr>
            <w:tcW w:type="dxa" w:w="4464"/>
            <w:vAlign w:val="center"/>
          </w:tcPr>
          <w:p>
            <w:pPr>
              <w:spacing w:after="0"/>
            </w:pPr>
            <w:r/>
            <w:r>
              <w:rPr>
                <w:rFonts w:ascii="Aptos" w:hAnsi="Aptos"/>
                <w:b w:val="0"/>
                <w:color w:val="1F1F1F"/>
                <w:sz w:val="17"/>
              </w:rPr>
              <w:t>Execute regression testing against all existing approved functions.</w:t>
            </w:r>
          </w:p>
        </w:tc>
      </w:tr>
      <w:tr>
        <w:tc>
          <w:tcPr>
            <w:tcW w:type="dxa" w:w="1008"/>
            <w:vAlign w:val="center"/>
            <w:shd w:fill="F7F9FC"/>
          </w:tcPr>
          <w:p>
            <w:pPr>
              <w:spacing w:after="0"/>
            </w:pPr>
            <w:r/>
            <w:r>
              <w:rPr>
                <w:rFonts w:ascii="Aptos" w:hAnsi="Aptos"/>
                <w:b w:val="0"/>
                <w:color w:val="1F1F1F"/>
                <w:sz w:val="17"/>
              </w:rPr>
              <w:t>R-006</w:t>
            </w:r>
          </w:p>
        </w:tc>
        <w:tc>
          <w:tcPr>
            <w:tcW w:type="dxa" w:w="3888"/>
            <w:vAlign w:val="center"/>
            <w:shd w:fill="F7F9FC"/>
          </w:tcPr>
          <w:p>
            <w:pPr>
              <w:spacing w:after="0"/>
            </w:pPr>
            <w:r/>
            <w:r>
              <w:rPr>
                <w:rFonts w:ascii="Aptos" w:hAnsi="Aptos"/>
                <w:b w:val="0"/>
                <w:color w:val="1F1F1F"/>
                <w:sz w:val="17"/>
              </w:rPr>
              <w:t>Inconsistent layouts increase maintenance cost</w:t>
            </w:r>
          </w:p>
        </w:tc>
        <w:tc>
          <w:tcPr>
            <w:tcW w:type="dxa" w:w="1152"/>
            <w:vAlign w:val="center"/>
            <w:shd w:fill="F7F9FC"/>
          </w:tcPr>
          <w:p>
            <w:pPr>
              <w:spacing w:after="0"/>
            </w:pPr>
            <w:r/>
            <w:r>
              <w:rPr>
                <w:rFonts w:ascii="Aptos" w:hAnsi="Aptos"/>
                <w:b w:val="0"/>
                <w:color w:val="1F1F1F"/>
                <w:sz w:val="17"/>
              </w:rPr>
              <w:t>Medium</w:t>
            </w:r>
          </w:p>
        </w:tc>
        <w:tc>
          <w:tcPr>
            <w:tcW w:type="dxa" w:w="4464"/>
            <w:vAlign w:val="center"/>
            <w:shd w:fill="F7F9FC"/>
          </w:tcPr>
          <w:p>
            <w:pPr>
              <w:spacing w:after="0"/>
            </w:pPr>
            <w:r/>
            <w:r>
              <w:rPr>
                <w:rFonts w:ascii="Aptos" w:hAnsi="Aptos"/>
                <w:b w:val="0"/>
                <w:color w:val="1F1F1F"/>
                <w:sz w:val="17"/>
              </w:rPr>
              <w:t>Use reusable Bootstrap layout/navigation components per approved design.</w:t>
            </w:r>
          </w:p>
        </w:tc>
      </w:tr>
    </w:tbl>
    <w:p>
      <w:pPr>
        <w:spacing w:after="0"/>
      </w:pPr>
    </w:p>
    <w:p>
      <w:pPr>
        <w:pStyle w:val="Heading1"/>
      </w:pPr>
      <w:r>
        <w:t>15. Change Propagation and Delivery Governance</w:t>
      </w:r>
    </w:p>
    <w:p>
      <w:r>
        <w:t>The change shall follow the controlled engineering chain below. No stage shall silently replace an approved upstream decision.</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17365D"/>
          </w:tcPr>
          <w:p>
            <w:pPr>
              <w:spacing w:after="0"/>
            </w:pPr>
            <w:r/>
            <w:r>
              <w:rPr>
                <w:rFonts w:ascii="Aptos" w:hAnsi="Aptos"/>
                <w:b/>
                <w:color w:val="FFFFFF"/>
                <w:sz w:val="17"/>
              </w:rPr>
              <w:t>Step</w:t>
            </w:r>
          </w:p>
        </w:tc>
        <w:tc>
          <w:tcPr>
            <w:tcW w:type="dxa" w:w="3168"/>
            <w:vAlign w:val="center"/>
            <w:shd w:fill="17365D"/>
          </w:tcPr>
          <w:p>
            <w:pPr>
              <w:spacing w:after="0"/>
            </w:pPr>
            <w:r/>
            <w:r>
              <w:rPr>
                <w:rFonts w:ascii="Aptos" w:hAnsi="Aptos"/>
                <w:b/>
                <w:color w:val="FFFFFF"/>
                <w:sz w:val="17"/>
              </w:rPr>
              <w:t>Gate / Activity</w:t>
            </w:r>
          </w:p>
        </w:tc>
        <w:tc>
          <w:tcPr>
            <w:tcW w:type="dxa" w:w="6624"/>
            <w:vAlign w:val="center"/>
            <w:shd w:fill="17365D"/>
          </w:tcPr>
          <w:p>
            <w:pPr>
              <w:spacing w:after="0"/>
            </w:pPr>
            <w:r/>
            <w:r>
              <w:rPr>
                <w:rFonts w:ascii="Aptos" w:hAnsi="Aptos"/>
                <w:b/>
                <w:color w:val="FFFFFF"/>
                <w:sz w:val="17"/>
              </w:rPr>
              <w:t>Required Outcome</w:t>
            </w:r>
          </w:p>
        </w:tc>
      </w:tr>
      <w:tr>
        <w:tc>
          <w:tcPr>
            <w:tcW w:type="dxa" w:w="864"/>
            <w:vAlign w:val="center"/>
          </w:tcPr>
          <w:p>
            <w:pPr>
              <w:spacing w:after="0"/>
            </w:pPr>
            <w:r/>
            <w:r>
              <w:rPr>
                <w:rFonts w:ascii="Aptos" w:hAnsi="Aptos"/>
                <w:b w:val="0"/>
                <w:color w:val="1F1F1F"/>
                <w:sz w:val="17"/>
              </w:rPr>
              <w:t>1</w:t>
            </w:r>
          </w:p>
        </w:tc>
        <w:tc>
          <w:tcPr>
            <w:tcW w:type="dxa" w:w="3168"/>
            <w:vAlign w:val="center"/>
          </w:tcPr>
          <w:p>
            <w:pPr>
              <w:spacing w:after="0"/>
            </w:pPr>
            <w:r/>
            <w:r>
              <w:rPr>
                <w:rFonts w:ascii="Aptos" w:hAnsi="Aptos"/>
                <w:b w:val="0"/>
                <w:color w:val="1F1F1F"/>
                <w:sz w:val="17"/>
              </w:rPr>
              <w:t>Change Request Approval</w:t>
            </w:r>
          </w:p>
        </w:tc>
        <w:tc>
          <w:tcPr>
            <w:tcW w:type="dxa" w:w="6624"/>
            <w:vAlign w:val="center"/>
          </w:tcPr>
          <w:p>
            <w:pPr>
              <w:spacing w:after="0"/>
            </w:pPr>
            <w:r/>
            <w:r>
              <w:rPr>
                <w:rFonts w:ascii="Aptos" w:hAnsi="Aptos"/>
                <w:b w:val="0"/>
                <w:color w:val="1F1F1F"/>
                <w:sz w:val="17"/>
              </w:rPr>
              <w:t>Confirm the incorporated stakeholder decisions, then approve and baseline the clarified scope, requirements and constraints.</w:t>
            </w:r>
          </w:p>
        </w:tc>
      </w:tr>
      <w:tr>
        <w:tc>
          <w:tcPr>
            <w:tcW w:type="dxa" w:w="864"/>
            <w:vAlign w:val="center"/>
            <w:shd w:fill="F7F9FC"/>
          </w:tcPr>
          <w:p>
            <w:pPr>
              <w:spacing w:after="0"/>
            </w:pPr>
            <w:r/>
            <w:r>
              <w:rPr>
                <w:rFonts w:ascii="Aptos" w:hAnsi="Aptos"/>
                <w:b w:val="0"/>
                <w:color w:val="1F1F1F"/>
                <w:sz w:val="17"/>
              </w:rPr>
              <w:t>2</w:t>
            </w:r>
          </w:p>
        </w:tc>
        <w:tc>
          <w:tcPr>
            <w:tcW w:type="dxa" w:w="3168"/>
            <w:vAlign w:val="center"/>
            <w:shd w:fill="F7F9FC"/>
          </w:tcPr>
          <w:p>
            <w:pPr>
              <w:spacing w:after="0"/>
            </w:pPr>
            <w:r/>
            <w:r>
              <w:rPr>
                <w:rFonts w:ascii="Aptos" w:hAnsi="Aptos"/>
                <w:b w:val="0"/>
                <w:color w:val="1F1F1F"/>
                <w:sz w:val="17"/>
              </w:rPr>
              <w:t>Requirements Update</w:t>
            </w:r>
          </w:p>
        </w:tc>
        <w:tc>
          <w:tcPr>
            <w:tcW w:type="dxa" w:w="6624"/>
            <w:vAlign w:val="center"/>
            <w:shd w:fill="F7F9FC"/>
          </w:tcPr>
          <w:p>
            <w:pPr>
              <w:spacing w:after="0"/>
            </w:pPr>
            <w:r/>
            <w:r>
              <w:rPr>
                <w:rFonts w:ascii="Aptos" w:hAnsi="Aptos"/>
                <w:b w:val="0"/>
                <w:color w:val="1F1F1F"/>
                <w:sz w:val="17"/>
              </w:rPr>
              <w:t>Update approved requirements and trace new FR/BR/NFR/acceptance criteria to CR-001.</w:t>
            </w:r>
          </w:p>
        </w:tc>
      </w:tr>
      <w:tr>
        <w:tc>
          <w:tcPr>
            <w:tcW w:type="dxa" w:w="864"/>
            <w:vAlign w:val="center"/>
          </w:tcPr>
          <w:p>
            <w:pPr>
              <w:spacing w:after="0"/>
            </w:pPr>
            <w:r/>
            <w:r>
              <w:rPr>
                <w:rFonts w:ascii="Aptos" w:hAnsi="Aptos"/>
                <w:b w:val="0"/>
                <w:color w:val="1F1F1F"/>
                <w:sz w:val="17"/>
              </w:rPr>
              <w:t>3</w:t>
            </w:r>
          </w:p>
        </w:tc>
        <w:tc>
          <w:tcPr>
            <w:tcW w:type="dxa" w:w="3168"/>
            <w:vAlign w:val="center"/>
          </w:tcPr>
          <w:p>
            <w:pPr>
              <w:spacing w:after="0"/>
            </w:pPr>
            <w:r/>
            <w:r>
              <w:rPr>
                <w:rFonts w:ascii="Aptos" w:hAnsi="Aptos"/>
                <w:b w:val="0"/>
                <w:color w:val="1F1F1F"/>
                <w:sz w:val="17"/>
              </w:rPr>
              <w:t>Requirements Approval</w:t>
            </w:r>
          </w:p>
        </w:tc>
        <w:tc>
          <w:tcPr>
            <w:tcW w:type="dxa" w:w="6624"/>
            <w:vAlign w:val="center"/>
          </w:tcPr>
          <w:p>
            <w:pPr>
              <w:spacing w:after="0"/>
            </w:pPr>
            <w:r/>
            <w:r>
              <w:rPr>
                <w:rFonts w:ascii="Aptos" w:hAnsi="Aptos"/>
                <w:b w:val="0"/>
                <w:color w:val="1F1F1F"/>
                <w:sz w:val="17"/>
              </w:rPr>
              <w:t>Business/Product Owner confirms the revised requirements baseline.</w:t>
            </w:r>
          </w:p>
        </w:tc>
      </w:tr>
      <w:tr>
        <w:tc>
          <w:tcPr>
            <w:tcW w:type="dxa" w:w="864"/>
            <w:vAlign w:val="center"/>
            <w:shd w:fill="F7F9FC"/>
          </w:tcPr>
          <w:p>
            <w:pPr>
              <w:spacing w:after="0"/>
            </w:pPr>
            <w:r/>
            <w:r>
              <w:rPr>
                <w:rFonts w:ascii="Aptos" w:hAnsi="Aptos"/>
                <w:b w:val="0"/>
                <w:color w:val="1F1F1F"/>
                <w:sz w:val="17"/>
              </w:rPr>
              <w:t>4</w:t>
            </w:r>
          </w:p>
        </w:tc>
        <w:tc>
          <w:tcPr>
            <w:tcW w:type="dxa" w:w="3168"/>
            <w:vAlign w:val="center"/>
            <w:shd w:fill="F7F9FC"/>
          </w:tcPr>
          <w:p>
            <w:pPr>
              <w:spacing w:after="0"/>
            </w:pPr>
            <w:r/>
            <w:r>
              <w:rPr>
                <w:rFonts w:ascii="Aptos" w:hAnsi="Aptos"/>
                <w:b w:val="0"/>
                <w:color w:val="1F1F1F"/>
                <w:sz w:val="17"/>
              </w:rPr>
              <w:t>Design Update</w:t>
            </w:r>
          </w:p>
        </w:tc>
        <w:tc>
          <w:tcPr>
            <w:tcW w:type="dxa" w:w="6624"/>
            <w:vAlign w:val="center"/>
            <w:shd w:fill="F7F9FC"/>
          </w:tcPr>
          <w:p>
            <w:pPr>
              <w:spacing w:after="0"/>
            </w:pPr>
            <w:r/>
            <w:r>
              <w:rPr>
                <w:rFonts w:ascii="Aptos" w:hAnsi="Aptos"/>
                <w:b w:val="0"/>
                <w:color w:val="1F1F1F"/>
                <w:sz w:val="17"/>
              </w:rPr>
              <w:t>Update architecture/design, UI wireframes, workflows, authorization model and affected data/API design.</w:t>
            </w:r>
          </w:p>
        </w:tc>
      </w:tr>
      <w:tr>
        <w:tc>
          <w:tcPr>
            <w:tcW w:type="dxa" w:w="864"/>
            <w:vAlign w:val="center"/>
          </w:tcPr>
          <w:p>
            <w:pPr>
              <w:spacing w:after="0"/>
            </w:pPr>
            <w:r/>
            <w:r>
              <w:rPr>
                <w:rFonts w:ascii="Aptos" w:hAnsi="Aptos"/>
                <w:b w:val="0"/>
                <w:color w:val="1F1F1F"/>
                <w:sz w:val="17"/>
              </w:rPr>
              <w:t>5</w:t>
            </w:r>
          </w:p>
        </w:tc>
        <w:tc>
          <w:tcPr>
            <w:tcW w:type="dxa" w:w="3168"/>
            <w:vAlign w:val="center"/>
          </w:tcPr>
          <w:p>
            <w:pPr>
              <w:spacing w:after="0"/>
            </w:pPr>
            <w:r/>
            <w:r>
              <w:rPr>
                <w:rFonts w:ascii="Aptos" w:hAnsi="Aptos"/>
                <w:b w:val="0"/>
                <w:color w:val="1F1F1F"/>
                <w:sz w:val="17"/>
              </w:rPr>
              <w:t>Design Approval</w:t>
            </w:r>
          </w:p>
        </w:tc>
        <w:tc>
          <w:tcPr>
            <w:tcW w:type="dxa" w:w="6624"/>
            <w:vAlign w:val="center"/>
          </w:tcPr>
          <w:p>
            <w:pPr>
              <w:spacing w:after="0"/>
            </w:pPr>
            <w:r/>
            <w:r>
              <w:rPr>
                <w:rFonts w:ascii="Aptos" w:hAnsi="Aptos"/>
                <w:b w:val="0"/>
                <w:color w:val="1F1F1F"/>
                <w:sz w:val="17"/>
              </w:rPr>
              <w:t>Architecture/Technical Lead confirms design traceability and security considerations.</w:t>
            </w:r>
          </w:p>
        </w:tc>
      </w:tr>
      <w:tr>
        <w:tc>
          <w:tcPr>
            <w:tcW w:type="dxa" w:w="864"/>
            <w:vAlign w:val="center"/>
            <w:shd w:fill="F7F9FC"/>
          </w:tcPr>
          <w:p>
            <w:pPr>
              <w:spacing w:after="0"/>
            </w:pPr>
            <w:r/>
            <w:r>
              <w:rPr>
                <w:rFonts w:ascii="Aptos" w:hAnsi="Aptos"/>
                <w:b w:val="0"/>
                <w:color w:val="1F1F1F"/>
                <w:sz w:val="17"/>
              </w:rPr>
              <w:t>6</w:t>
            </w:r>
          </w:p>
        </w:tc>
        <w:tc>
          <w:tcPr>
            <w:tcW w:type="dxa" w:w="3168"/>
            <w:vAlign w:val="center"/>
            <w:shd w:fill="F7F9FC"/>
          </w:tcPr>
          <w:p>
            <w:pPr>
              <w:spacing w:after="0"/>
            </w:pPr>
            <w:r/>
            <w:r>
              <w:rPr>
                <w:rFonts w:ascii="Aptos" w:hAnsi="Aptos"/>
                <w:b w:val="0"/>
                <w:color w:val="1F1F1F"/>
                <w:sz w:val="17"/>
              </w:rPr>
              <w:t>Implementation Specification Update</w:t>
            </w:r>
          </w:p>
        </w:tc>
        <w:tc>
          <w:tcPr>
            <w:tcW w:type="dxa" w:w="6624"/>
            <w:vAlign w:val="center"/>
            <w:shd w:fill="F7F9FC"/>
          </w:tcPr>
          <w:p>
            <w:pPr>
              <w:spacing w:after="0"/>
            </w:pPr>
            <w:r/>
            <w:r>
              <w:rPr>
                <w:rFonts w:ascii="Aptos" w:hAnsi="Aptos"/>
                <w:b w:val="0"/>
                <w:color w:val="1F1F1F"/>
                <w:sz w:val="17"/>
              </w:rPr>
              <w:t>Define exact routes, request/response behaviour, session/logout behaviour, files/components, database changes and validation.</w:t>
            </w:r>
          </w:p>
        </w:tc>
      </w:tr>
      <w:tr>
        <w:tc>
          <w:tcPr>
            <w:tcW w:type="dxa" w:w="864"/>
            <w:vAlign w:val="center"/>
          </w:tcPr>
          <w:p>
            <w:pPr>
              <w:spacing w:after="0"/>
            </w:pPr>
            <w:r/>
            <w:r>
              <w:rPr>
                <w:rFonts w:ascii="Aptos" w:hAnsi="Aptos"/>
                <w:b w:val="0"/>
                <w:color w:val="1F1F1F"/>
                <w:sz w:val="17"/>
              </w:rPr>
              <w:t>7</w:t>
            </w:r>
          </w:p>
        </w:tc>
        <w:tc>
          <w:tcPr>
            <w:tcW w:type="dxa" w:w="3168"/>
            <w:vAlign w:val="center"/>
          </w:tcPr>
          <w:p>
            <w:pPr>
              <w:spacing w:after="0"/>
            </w:pPr>
            <w:r/>
            <w:r>
              <w:rPr>
                <w:rFonts w:ascii="Aptos" w:hAnsi="Aptos"/>
                <w:b w:val="0"/>
                <w:color w:val="1F1F1F"/>
                <w:sz w:val="17"/>
              </w:rPr>
              <w:t>Implementation</w:t>
            </w:r>
          </w:p>
        </w:tc>
        <w:tc>
          <w:tcPr>
            <w:tcW w:type="dxa" w:w="6624"/>
            <w:vAlign w:val="center"/>
          </w:tcPr>
          <w:p>
            <w:pPr>
              <w:spacing w:after="0"/>
            </w:pPr>
            <w:r/>
            <w:r>
              <w:rPr>
                <w:rFonts w:ascii="Aptos" w:hAnsi="Aptos"/>
                <w:b w:val="0"/>
                <w:color w:val="1F1F1F"/>
                <w:sz w:val="17"/>
              </w:rPr>
              <w:t>Modify code only from approved artifacts.</w:t>
            </w:r>
          </w:p>
        </w:tc>
      </w:tr>
      <w:tr>
        <w:tc>
          <w:tcPr>
            <w:tcW w:type="dxa" w:w="864"/>
            <w:vAlign w:val="center"/>
            <w:shd w:fill="F7F9FC"/>
          </w:tcPr>
          <w:p>
            <w:pPr>
              <w:spacing w:after="0"/>
            </w:pPr>
            <w:r/>
            <w:r>
              <w:rPr>
                <w:rFonts w:ascii="Aptos" w:hAnsi="Aptos"/>
                <w:b w:val="0"/>
                <w:color w:val="1F1F1F"/>
                <w:sz w:val="17"/>
              </w:rPr>
              <w:t>8</w:t>
            </w:r>
          </w:p>
        </w:tc>
        <w:tc>
          <w:tcPr>
            <w:tcW w:type="dxa" w:w="3168"/>
            <w:vAlign w:val="center"/>
            <w:shd w:fill="F7F9FC"/>
          </w:tcPr>
          <w:p>
            <w:pPr>
              <w:spacing w:after="0"/>
            </w:pPr>
            <w:r/>
            <w:r>
              <w:rPr>
                <w:rFonts w:ascii="Aptos" w:hAnsi="Aptos"/>
                <w:b w:val="0"/>
                <w:color w:val="1F1F1F"/>
                <w:sz w:val="17"/>
              </w:rPr>
              <w:t>Code Review &amp; Security Review</w:t>
            </w:r>
          </w:p>
        </w:tc>
        <w:tc>
          <w:tcPr>
            <w:tcW w:type="dxa" w:w="6624"/>
            <w:vAlign w:val="center"/>
            <w:shd w:fill="F7F9FC"/>
          </w:tcPr>
          <w:p>
            <w:pPr>
              <w:spacing w:after="0"/>
            </w:pPr>
            <w:r/>
            <w:r>
              <w:rPr>
                <w:rFonts w:ascii="Aptos" w:hAnsi="Aptos"/>
                <w:b w:val="0"/>
                <w:color w:val="1F1F1F"/>
                <w:sz w:val="17"/>
              </w:rPr>
              <w:t>Verify correctness, authorization, session handling, maintainability and absence of unapproved scope.</w:t>
            </w:r>
          </w:p>
        </w:tc>
      </w:tr>
      <w:tr>
        <w:tc>
          <w:tcPr>
            <w:tcW w:type="dxa" w:w="864"/>
            <w:vAlign w:val="center"/>
          </w:tcPr>
          <w:p>
            <w:pPr>
              <w:spacing w:after="0"/>
            </w:pPr>
            <w:r/>
            <w:r>
              <w:rPr>
                <w:rFonts w:ascii="Aptos" w:hAnsi="Aptos"/>
                <w:b w:val="0"/>
                <w:color w:val="1F1F1F"/>
                <w:sz w:val="17"/>
              </w:rPr>
              <w:t>9</w:t>
            </w:r>
          </w:p>
        </w:tc>
        <w:tc>
          <w:tcPr>
            <w:tcW w:type="dxa" w:w="3168"/>
            <w:vAlign w:val="center"/>
          </w:tcPr>
          <w:p>
            <w:pPr>
              <w:spacing w:after="0"/>
            </w:pPr>
            <w:r/>
            <w:r>
              <w:rPr>
                <w:rFonts w:ascii="Aptos" w:hAnsi="Aptos"/>
                <w:b w:val="0"/>
                <w:color w:val="1F1F1F"/>
                <w:sz w:val="17"/>
              </w:rPr>
              <w:t>Regression &amp; UAT</w:t>
            </w:r>
          </w:p>
        </w:tc>
        <w:tc>
          <w:tcPr>
            <w:tcW w:type="dxa" w:w="6624"/>
            <w:vAlign w:val="center"/>
          </w:tcPr>
          <w:p>
            <w:pPr>
              <w:spacing w:after="0"/>
            </w:pPr>
            <w:r/>
            <w:r>
              <w:rPr>
                <w:rFonts w:ascii="Aptos" w:hAnsi="Aptos"/>
                <w:b w:val="0"/>
                <w:color w:val="1F1F1F"/>
                <w:sz w:val="17"/>
              </w:rPr>
              <w:t>Run existing regression tests plus CR-001 acceptance tests and capture evidence.</w:t>
            </w:r>
          </w:p>
        </w:tc>
      </w:tr>
      <w:tr>
        <w:tc>
          <w:tcPr>
            <w:tcW w:type="dxa" w:w="864"/>
            <w:vAlign w:val="center"/>
            <w:shd w:fill="F7F9FC"/>
          </w:tcPr>
          <w:p>
            <w:pPr>
              <w:spacing w:after="0"/>
            </w:pPr>
            <w:r/>
            <w:r>
              <w:rPr>
                <w:rFonts w:ascii="Aptos" w:hAnsi="Aptos"/>
                <w:b w:val="0"/>
                <w:color w:val="1F1F1F"/>
                <w:sz w:val="17"/>
              </w:rPr>
              <w:t>10</w:t>
            </w:r>
          </w:p>
        </w:tc>
        <w:tc>
          <w:tcPr>
            <w:tcW w:type="dxa" w:w="3168"/>
            <w:vAlign w:val="center"/>
            <w:shd w:fill="F7F9FC"/>
          </w:tcPr>
          <w:p>
            <w:pPr>
              <w:spacing w:after="0"/>
            </w:pPr>
            <w:r/>
            <w:r>
              <w:rPr>
                <w:rFonts w:ascii="Aptos" w:hAnsi="Aptos"/>
                <w:b w:val="0"/>
                <w:color w:val="1F1F1F"/>
                <w:sz w:val="17"/>
              </w:rPr>
              <w:t>Closure</w:t>
            </w:r>
          </w:p>
        </w:tc>
        <w:tc>
          <w:tcPr>
            <w:tcW w:type="dxa" w:w="6624"/>
            <w:vAlign w:val="center"/>
            <w:shd w:fill="F7F9FC"/>
          </w:tcPr>
          <w:p>
            <w:pPr>
              <w:spacing w:after="0"/>
            </w:pPr>
            <w:r/>
            <w:r>
              <w:rPr>
                <w:rFonts w:ascii="Aptos" w:hAnsi="Aptos"/>
                <w:b w:val="0"/>
                <w:color w:val="1F1F1F"/>
                <w:sz w:val="17"/>
              </w:rPr>
              <w:t>Obtain business acceptance, update document status and baseline version history.</w:t>
            </w:r>
          </w:p>
        </w:tc>
      </w:tr>
    </w:tbl>
    <w:p>
      <w:pPr>
        <w:spacing w:after="0"/>
      </w:pPr>
    </w:p>
    <w:p>
      <w:pPr>
        <w:pStyle w:val="Heading1"/>
      </w:pPr>
      <w:r>
        <w:t>16.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7365D"/>
          </w:tcPr>
          <w:p>
            <w:pPr>
              <w:spacing w:after="0"/>
            </w:pPr>
            <w:r/>
            <w:r>
              <w:rPr>
                <w:rFonts w:ascii="Aptos" w:hAnsi="Aptos"/>
                <w:b/>
                <w:color w:val="FFFFFF"/>
                <w:sz w:val="17"/>
              </w:rPr>
              <w:t>Review Source</w:t>
            </w:r>
          </w:p>
        </w:tc>
        <w:tc>
          <w:tcPr>
            <w:tcW w:type="dxa" w:w="2880"/>
            <w:vAlign w:val="center"/>
            <w:shd w:fill="17365D"/>
          </w:tcPr>
          <w:p>
            <w:pPr>
              <w:spacing w:after="0"/>
            </w:pPr>
            <w:r/>
            <w:r>
              <w:rPr>
                <w:rFonts w:ascii="Aptos" w:hAnsi="Aptos"/>
                <w:b/>
                <w:color w:val="FFFFFF"/>
                <w:sz w:val="17"/>
              </w:rPr>
              <w:t>Requirement(s)</w:t>
            </w:r>
          </w:p>
        </w:tc>
        <w:tc>
          <w:tcPr>
            <w:tcW w:type="dxa" w:w="3888"/>
            <w:vAlign w:val="center"/>
            <w:shd w:fill="17365D"/>
          </w:tcPr>
          <w:p>
            <w:pPr>
              <w:spacing w:after="0"/>
            </w:pPr>
            <w:r/>
            <w:r>
              <w:rPr>
                <w:rFonts w:ascii="Aptos" w:hAnsi="Aptos"/>
                <w:b/>
                <w:color w:val="FFFFFF"/>
                <w:sz w:val="17"/>
              </w:rPr>
              <w:t>Design / Change Area</w:t>
            </w:r>
          </w:p>
        </w:tc>
        <w:tc>
          <w:tcPr>
            <w:tcW w:type="dxa" w:w="2160"/>
            <w:vAlign w:val="center"/>
            <w:shd w:fill="17365D"/>
          </w:tcPr>
          <w:p>
            <w:pPr>
              <w:spacing w:after="0"/>
            </w:pPr>
            <w:r/>
            <w:r>
              <w:rPr>
                <w:rFonts w:ascii="Aptos" w:hAnsi="Aptos"/>
                <w:b/>
                <w:color w:val="FFFFFF"/>
                <w:sz w:val="17"/>
              </w:rPr>
              <w:t>Acceptance</w:t>
            </w:r>
          </w:p>
        </w:tc>
      </w:tr>
      <w:tr>
        <w:tc>
          <w:tcPr>
            <w:tcW w:type="dxa" w:w="2520"/>
            <w:vAlign w:val="center"/>
          </w:tcPr>
          <w:p>
            <w:pPr>
              <w:spacing w:after="0"/>
            </w:pPr>
            <w:r/>
            <w:r>
              <w:rPr>
                <w:rFonts w:ascii="Aptos" w:hAnsi="Aptos"/>
                <w:b w:val="0"/>
                <w:color w:val="1F1F1F"/>
                <w:sz w:val="17"/>
              </w:rPr>
              <w:t>UR-001</w:t>
            </w:r>
          </w:p>
        </w:tc>
        <w:tc>
          <w:tcPr>
            <w:tcW w:type="dxa" w:w="2520"/>
            <w:vAlign w:val="center"/>
          </w:tcPr>
          <w:p>
            <w:pPr>
              <w:spacing w:after="0"/>
            </w:pPr>
            <w:r/>
            <w:r>
              <w:rPr>
                <w:rFonts w:ascii="Aptos" w:hAnsi="Aptos"/>
                <w:b w:val="0"/>
                <w:color w:val="1F1F1F"/>
                <w:sz w:val="17"/>
              </w:rPr>
              <w:t>FR-CR-001 to FR-CR-003</w:t>
            </w:r>
          </w:p>
        </w:tc>
        <w:tc>
          <w:tcPr>
            <w:tcW w:type="dxa" w:w="2520"/>
            <w:vAlign w:val="center"/>
          </w:tcPr>
          <w:p>
            <w:pPr>
              <w:spacing w:after="0"/>
            </w:pPr>
            <w:r/>
            <w:r>
              <w:rPr>
                <w:rFonts w:ascii="Aptos" w:hAnsi="Aptos"/>
                <w:b w:val="0"/>
                <w:color w:val="1F1F1F"/>
                <w:sz w:val="17"/>
              </w:rPr>
              <w:t>Home page / common authentication / role routing</w:t>
            </w:r>
          </w:p>
        </w:tc>
        <w:tc>
          <w:tcPr>
            <w:tcW w:type="dxa" w:w="2520"/>
            <w:vAlign w:val="center"/>
          </w:tcPr>
          <w:p>
            <w:pPr>
              <w:spacing w:after="0"/>
            </w:pPr>
            <w:r/>
            <w:r>
              <w:rPr>
                <w:rFonts w:ascii="Aptos" w:hAnsi="Aptos"/>
                <w:b w:val="0"/>
                <w:color w:val="1F1F1F"/>
                <w:sz w:val="17"/>
              </w:rPr>
              <w:t>AC-001, AC-002, AC-004A-C</w:t>
            </w:r>
          </w:p>
        </w:tc>
      </w:tr>
      <w:tr>
        <w:tc>
          <w:tcPr>
            <w:tcW w:type="dxa" w:w="2520"/>
            <w:vAlign w:val="center"/>
            <w:shd w:fill="F7F9FC"/>
          </w:tcPr>
          <w:p>
            <w:pPr>
              <w:spacing w:after="0"/>
            </w:pPr>
            <w:r/>
            <w:r>
              <w:rPr>
                <w:rFonts w:ascii="Aptos" w:hAnsi="Aptos"/>
                <w:b w:val="0"/>
                <w:color w:val="1F1F1F"/>
                <w:sz w:val="17"/>
              </w:rPr>
              <w:t>UR-002</w:t>
            </w:r>
          </w:p>
        </w:tc>
        <w:tc>
          <w:tcPr>
            <w:tcW w:type="dxa" w:w="2520"/>
            <w:vAlign w:val="center"/>
            <w:shd w:fill="F7F9FC"/>
          </w:tcPr>
          <w:p>
            <w:r>
              <w:t>FR-CR-004, FR-CR-005</w:t>
            </w:r>
          </w:p>
        </w:tc>
        <w:tc>
          <w:tcPr>
            <w:tcW w:type="dxa" w:w="2520"/>
            <w:vAlign w:val="center"/>
            <w:shd w:fill="F7F9FC"/>
          </w:tcPr>
          <w:p>
            <w:r>
              <w:t>Participant self-service account creation / controlled initial System Administrator bootstrap</w:t>
            </w:r>
          </w:p>
        </w:tc>
        <w:tc>
          <w:tcPr>
            <w:tcW w:type="dxa" w:w="2520"/>
            <w:vAlign w:val="center"/>
            <w:shd w:fill="F7F9FC"/>
          </w:tcPr>
          <w:p>
            <w:r>
              <w:t>AC-003A-B</w:t>
            </w:r>
          </w:p>
        </w:tc>
      </w:tr>
      <w:tr>
        <w:tc>
          <w:tcPr>
            <w:tcW w:type="dxa" w:w="2520"/>
            <w:vAlign w:val="center"/>
          </w:tcPr>
          <w:p>
            <w:pPr>
              <w:spacing w:after="0"/>
            </w:pPr>
            <w:r/>
            <w:r>
              <w:rPr>
                <w:rFonts w:ascii="Aptos" w:hAnsi="Aptos"/>
                <w:b w:val="0"/>
                <w:color w:val="1F1F1F"/>
                <w:sz w:val="17"/>
              </w:rPr>
              <w:t>UR-003/004/008/011</w:t>
            </w:r>
          </w:p>
        </w:tc>
        <w:tc>
          <w:tcPr>
            <w:tcW w:type="dxa" w:w="2520"/>
            <w:vAlign w:val="center"/>
          </w:tcPr>
          <w:p>
            <w:pPr>
              <w:spacing w:after="0"/>
            </w:pPr>
            <w:r/>
            <w:r>
              <w:rPr>
                <w:rFonts w:ascii="Aptos" w:hAnsi="Aptos"/>
                <w:b w:val="0"/>
                <w:color w:val="1F1F1F"/>
                <w:sz w:val="17"/>
              </w:rPr>
              <w:t>FR-CR-006 to FR-CR-009</w:t>
            </w:r>
          </w:p>
        </w:tc>
        <w:tc>
          <w:tcPr>
            <w:tcW w:type="dxa" w:w="2520"/>
            <w:vAlign w:val="center"/>
          </w:tcPr>
          <w:p>
            <w:pPr>
              <w:spacing w:after="0"/>
            </w:pPr>
            <w:r/>
            <w:r>
              <w:rPr>
                <w:rFonts w:ascii="Aptos" w:hAnsi="Aptos"/>
                <w:b w:val="0"/>
                <w:color w:val="1F1F1F"/>
                <w:sz w:val="17"/>
              </w:rPr>
              <w:t>Role landing pages / authorized navigation</w:t>
            </w:r>
          </w:p>
        </w:tc>
        <w:tc>
          <w:tcPr>
            <w:tcW w:type="dxa" w:w="2520"/>
            <w:vAlign w:val="center"/>
          </w:tcPr>
          <w:p>
            <w:pPr>
              <w:spacing w:after="0"/>
            </w:pPr>
            <w:r/>
            <w:r>
              <w:rPr>
                <w:rFonts w:ascii="Aptos" w:hAnsi="Aptos"/>
                <w:b w:val="0"/>
                <w:color w:val="1F1F1F"/>
                <w:sz w:val="17"/>
              </w:rPr>
              <w:t>AC-004A-C, AC-005A-C</w:t>
            </w:r>
          </w:p>
        </w:tc>
      </w:tr>
      <w:tr>
        <w:tc>
          <w:tcPr>
            <w:tcW w:type="dxa" w:w="2520"/>
            <w:vAlign w:val="center"/>
            <w:shd w:fill="F7F9FC"/>
          </w:tcPr>
          <w:p>
            <w:pPr>
              <w:spacing w:after="0"/>
            </w:pPr>
            <w:r/>
            <w:r>
              <w:rPr>
                <w:rFonts w:ascii="Aptos" w:hAnsi="Aptos"/>
                <w:b w:val="0"/>
                <w:color w:val="1F1F1F"/>
                <w:sz w:val="17"/>
              </w:rPr>
              <w:t>UR-005/009/012</w:t>
            </w:r>
          </w:p>
        </w:tc>
        <w:tc>
          <w:tcPr>
            <w:tcW w:type="dxa" w:w="2520"/>
            <w:vAlign w:val="center"/>
            <w:shd w:fill="F7F9FC"/>
          </w:tcPr>
          <w:p>
            <w:pPr>
              <w:spacing w:after="0"/>
            </w:pPr>
            <w:r/>
            <w:r>
              <w:rPr>
                <w:rFonts w:ascii="Aptos" w:hAnsi="Aptos"/>
                <w:b w:val="0"/>
                <w:color w:val="1F1F1F"/>
                <w:sz w:val="17"/>
              </w:rPr>
              <w:t>FR-CR-010, FR-CR-011, FR-CR-015</w:t>
            </w:r>
          </w:p>
        </w:tc>
        <w:tc>
          <w:tcPr>
            <w:tcW w:type="dxa" w:w="2520"/>
            <w:vAlign w:val="center"/>
            <w:shd w:fill="F7F9FC"/>
          </w:tcPr>
          <w:p>
            <w:pPr>
              <w:spacing w:after="0"/>
            </w:pPr>
            <w:r/>
            <w:r>
              <w:rPr>
                <w:rFonts w:ascii="Aptos" w:hAnsi="Aptos"/>
                <w:b w:val="0"/>
                <w:color w:val="1F1F1F"/>
                <w:sz w:val="17"/>
              </w:rPr>
              <w:t>Logout / session lifecycle</w:t>
            </w:r>
          </w:p>
        </w:tc>
        <w:tc>
          <w:tcPr>
            <w:tcW w:type="dxa" w:w="2520"/>
            <w:vAlign w:val="center"/>
            <w:shd w:fill="F7F9FC"/>
          </w:tcPr>
          <w:p>
            <w:pPr>
              <w:spacing w:after="0"/>
            </w:pPr>
            <w:r/>
            <w:r>
              <w:rPr>
                <w:rFonts w:ascii="Aptos" w:hAnsi="Aptos"/>
                <w:b w:val="0"/>
                <w:color w:val="1F1F1F"/>
                <w:sz w:val="17"/>
              </w:rPr>
              <w:t>AC-006A-B</w:t>
            </w:r>
          </w:p>
        </w:tc>
      </w:tr>
      <w:tr>
        <w:tc>
          <w:tcPr>
            <w:tcW w:type="dxa" w:w="2520"/>
            <w:vAlign w:val="center"/>
          </w:tcPr>
          <w:p>
            <w:pPr>
              <w:spacing w:after="0"/>
            </w:pPr>
            <w:r/>
            <w:r>
              <w:rPr>
                <w:rFonts w:ascii="Aptos" w:hAnsi="Aptos"/>
                <w:b w:val="0"/>
                <w:color w:val="1F1F1F"/>
                <w:sz w:val="17"/>
              </w:rPr>
              <w:t>UR-006/010/013</w:t>
            </w:r>
          </w:p>
        </w:tc>
        <w:tc>
          <w:tcPr>
            <w:tcW w:type="dxa" w:w="2520"/>
            <w:vAlign w:val="center"/>
          </w:tcPr>
          <w:p>
            <w:pPr>
              <w:spacing w:after="0"/>
            </w:pPr>
            <w:r/>
            <w:r>
              <w:rPr>
                <w:rFonts w:ascii="Aptos" w:hAnsi="Aptos"/>
                <w:b w:val="0"/>
                <w:color w:val="1F1F1F"/>
                <w:sz w:val="17"/>
              </w:rPr>
              <w:t>FR-CR-012 to FR-CR-014</w:t>
            </w:r>
          </w:p>
        </w:tc>
        <w:tc>
          <w:tcPr>
            <w:tcW w:type="dxa" w:w="2520"/>
            <w:vAlign w:val="center"/>
          </w:tcPr>
          <w:p>
            <w:pPr>
              <w:spacing w:after="0"/>
            </w:pPr>
            <w:r/>
            <w:r>
              <w:rPr>
                <w:rFonts w:ascii="Aptos" w:hAnsi="Aptos"/>
                <w:b w:val="0"/>
                <w:color w:val="1F1F1F"/>
                <w:sz w:val="17"/>
              </w:rPr>
              <w:t>Profile view/edit restrictions</w:t>
            </w:r>
          </w:p>
        </w:tc>
        <w:tc>
          <w:tcPr>
            <w:tcW w:type="dxa" w:w="2520"/>
            <w:vAlign w:val="center"/>
          </w:tcPr>
          <w:p>
            <w:pPr>
              <w:spacing w:after="0"/>
            </w:pPr>
            <w:r/>
            <w:r>
              <w:rPr>
                <w:rFonts w:ascii="Aptos" w:hAnsi="Aptos"/>
                <w:b w:val="0"/>
                <w:color w:val="1F1F1F"/>
                <w:sz w:val="17"/>
              </w:rPr>
              <w:t>AC-007A-C</w:t>
            </w:r>
          </w:p>
        </w:tc>
      </w:tr>
      <w:tr>
        <w:tc>
          <w:tcPr>
            <w:tcW w:type="dxa" w:w="2520"/>
            <w:vAlign w:val="center"/>
            <w:shd w:fill="F7F9FC"/>
          </w:tcPr>
          <w:p>
            <w:pPr>
              <w:spacing w:after="0"/>
            </w:pPr>
            <w:r/>
            <w:r>
              <w:rPr>
                <w:rFonts w:ascii="Aptos" w:hAnsi="Aptos"/>
                <w:b w:val="0"/>
                <w:color w:val="1F1F1F"/>
                <w:sz w:val="17"/>
              </w:rPr>
              <w:t>UR-007</w:t>
            </w:r>
          </w:p>
        </w:tc>
        <w:tc>
          <w:tcPr>
            <w:tcW w:type="dxa" w:w="2520"/>
            <w:vAlign w:val="center"/>
            <w:shd w:fill="F7F9FC"/>
          </w:tcPr>
          <w:p>
            <w:pPr>
              <w:spacing w:after="0"/>
            </w:pPr>
            <w:r/>
            <w:r>
              <w:rPr>
                <w:rFonts w:ascii="Aptos" w:hAnsi="Aptos"/>
                <w:b w:val="0"/>
                <w:color w:val="1F1F1F"/>
                <w:sz w:val="17"/>
              </w:rPr>
              <w:t>FR-CR-016; NFR-CR-001 to NFR-CR-003, NFR-CR-006</w:t>
            </w:r>
          </w:p>
        </w:tc>
        <w:tc>
          <w:tcPr>
            <w:tcW w:type="dxa" w:w="2520"/>
            <w:vAlign w:val="center"/>
            <w:shd w:fill="F7F9FC"/>
          </w:tcPr>
          <w:p>
            <w:pPr>
              <w:spacing w:after="0"/>
            </w:pPr>
            <w:r/>
            <w:r>
              <w:rPr>
                <w:rFonts w:ascii="Aptos" w:hAnsi="Aptos"/>
                <w:b w:val="0"/>
                <w:color w:val="1F1F1F"/>
                <w:sz w:val="17"/>
              </w:rPr>
              <w:t>Common responsive Bootstrap UI</w:t>
            </w:r>
          </w:p>
        </w:tc>
        <w:tc>
          <w:tcPr>
            <w:tcW w:type="dxa" w:w="2520"/>
            <w:vAlign w:val="center"/>
            <w:shd w:fill="F7F9FC"/>
          </w:tcPr>
          <w:p>
            <w:pPr>
              <w:spacing w:after="0"/>
            </w:pPr>
            <w:r/>
            <w:r>
              <w:rPr>
                <w:rFonts w:ascii="Aptos" w:hAnsi="Aptos"/>
                <w:b w:val="0"/>
                <w:color w:val="1F1F1F"/>
                <w:sz w:val="17"/>
              </w:rPr>
              <w:t>AC-009</w:t>
            </w:r>
          </w:p>
        </w:tc>
      </w:tr>
    </w:tbl>
    <w:p>
      <w:pPr>
        <w:spacing w:after="0"/>
      </w:pPr>
    </w:p>
    <w:p>
      <w:pPr>
        <w:pStyle w:val="Heading1"/>
      </w:pPr>
      <w:r>
        <w:t>17. Resolved Decisions</w:t>
      </w:r>
    </w:p>
    <w:p>
      <w:r>
        <w:t>The following stakeholder decisions form part of the approved CR-001 v1.1 change baseline. OQ-CR-001 has been superseded by the approved controlled-bootstrap security decision; all other decisions remain unchanged.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shd w:fill="17365D"/>
          </w:tcPr>
          <w:p>
            <w:pPr>
              <w:spacing w:after="0"/>
            </w:pPr>
            <w:r/>
            <w:r>
              <w:rPr>
                <w:rFonts w:ascii="Aptos" w:hAnsi="Aptos"/>
                <w:b/>
                <w:color w:val="FFFFFF"/>
                <w:sz w:val="17"/>
              </w:rPr>
              <w:t>ID</w:t>
            </w:r>
          </w:p>
        </w:tc>
        <w:tc>
          <w:tcPr>
            <w:tcW w:type="dxa" w:w="3360"/>
            <w:vAlign w:val="center"/>
            <w:shd w:fill="17365D"/>
            <w:shd w:fill="17365D"/>
          </w:tcPr>
          <w:p>
            <w:pPr>
              <w:spacing w:after="0"/>
            </w:pPr>
            <w:r/>
            <w:r>
              <w:rPr>
                <w:rFonts w:ascii="Aptos" w:hAnsi="Aptos"/>
                <w:b/>
                <w:color w:val="FFFFFF"/>
                <w:sz w:val="17"/>
              </w:rPr>
              <w:t>Approved Decision</w:t>
            </w:r>
          </w:p>
        </w:tc>
        <w:tc>
          <w:tcPr>
            <w:tcW w:type="dxa" w:w="3360"/>
            <w:vAlign w:val="center"/>
            <w:shd w:fill="17365D"/>
            <w:shd w:fill="17365D"/>
          </w:tcPr>
          <w:p>
            <w:pPr>
              <w:spacing w:after="0"/>
            </w:pPr>
            <w:r/>
            <w:r>
              <w:rPr>
                <w:rFonts w:ascii="Aptos" w:hAnsi="Aptos"/>
                <w:b/>
                <w:color w:val="FFFFFF"/>
                <w:sz w:val="17"/>
              </w:rPr>
              <w:t>Status</w:t>
            </w:r>
          </w:p>
        </w:tc>
      </w:tr>
      <w:tr>
        <w:tc>
          <w:tcPr>
            <w:tcW w:type="dxa" w:w="3360"/>
            <w:vAlign w:val="center"/>
          </w:tcPr>
          <w:p>
            <w:pPr>
              <w:spacing w:after="0"/>
            </w:pPr>
            <w:r/>
            <w:r>
              <w:rPr>
                <w:rFonts w:ascii="Aptos" w:hAnsi="Aptos"/>
                <w:b w:val="0"/>
                <w:color w:val="1F1F1F"/>
                <w:sz w:val="17"/>
              </w:rPr>
              <w:t>OQ-CR-001</w:t>
            </w:r>
          </w:p>
        </w:tc>
        <w:tc>
          <w:tcPr>
            <w:tcW w:type="dxa" w:w="3360"/>
            <w:vAlign w:val="center"/>
          </w:tcPr>
          <w:p>
            <w:r>
              <w:t>SUPERSEDED — Initial System Administrator shall be established through controlled one-time bootstrap with approved email verification. Public System Administrator self-registration is prohibited. Bootstrap is permanently disabled after successful initial administrator activation.</w:t>
            </w:r>
          </w:p>
        </w:tc>
        <w:tc>
          <w:tcPr>
            <w:tcW w:type="dxa" w:w="3360"/>
            <w:vAlign w:val="center"/>
          </w:tcPr>
          <w:p>
            <w:r>
              <w:t>Superseded / Resolved in v1.1</w:t>
            </w:r>
          </w:p>
        </w:tc>
      </w:tr>
      <w:tr>
        <w:tc>
          <w:tcPr>
            <w:tcW w:type="dxa" w:w="3360"/>
            <w:vAlign w:val="center"/>
            <w:shd w:fill="F7F9FC"/>
          </w:tcPr>
          <w:p>
            <w:pPr>
              <w:spacing w:after="0"/>
            </w:pPr>
            <w:r/>
            <w:r>
              <w:rPr>
                <w:rFonts w:ascii="Aptos" w:hAnsi="Aptos"/>
                <w:b w:val="0"/>
                <w:color w:val="1F1F1F"/>
                <w:sz w:val="17"/>
              </w:rPr>
              <w:t>OQ-CR-002</w:t>
            </w:r>
          </w:p>
        </w:tc>
        <w:tc>
          <w:tcPr>
            <w:tcW w:type="dxa" w:w="3360"/>
            <w:vAlign w:val="center"/>
            <w:shd w:fill="F7F9FC"/>
          </w:tcPr>
          <w:p>
            <w:pPr>
              <w:spacing w:after="0"/>
            </w:pPr>
            <w:r/>
            <w:r>
              <w:rPr>
                <w:rFonts w:ascii="Aptos" w:hAnsi="Aptos"/>
                <w:b w:val="0"/>
                <w:color w:val="1F1F1F"/>
                <w:sz w:val="17"/>
              </w:rPr>
              <w:t>Each role may view all data entered during account creation. ID, NRIC/Passport and Name are not editable; other entered profile fields are editable subject to existing validation and authorization.</w:t>
            </w:r>
          </w:p>
        </w:tc>
        <w:tc>
          <w:tcPr>
            <w:tcW w:type="dxa" w:w="3360"/>
            <w:vAlign w:val="center"/>
            <w:shd w:fill="F7F9FC"/>
          </w:tcPr>
          <w:p>
            <w:pPr>
              <w:spacing w:after="0"/>
            </w:pPr>
            <w:r/>
            <w:r>
              <w:rPr>
                <w:rFonts w:ascii="Aptos" w:hAnsi="Aptos"/>
                <w:b w:val="0"/>
                <w:color w:val="1F1F1F"/>
                <w:sz w:val="17"/>
              </w:rPr>
              <w:t>Resolved</w:t>
            </w:r>
          </w:p>
        </w:tc>
      </w:tr>
      <w:tr>
        <w:tc>
          <w:tcPr>
            <w:tcW w:type="dxa" w:w="3360"/>
            <w:vAlign w:val="center"/>
          </w:tcPr>
          <w:p>
            <w:pPr>
              <w:spacing w:after="0"/>
            </w:pPr>
            <w:r/>
            <w:r>
              <w:rPr>
                <w:rFonts w:ascii="Aptos" w:hAnsi="Aptos"/>
                <w:b w:val="0"/>
                <w:color w:val="1F1F1F"/>
                <w:sz w:val="17"/>
              </w:rPr>
              <w:t>OQ-CR-003</w:t>
            </w:r>
          </w:p>
        </w:tc>
        <w:tc>
          <w:tcPr>
            <w:tcW w:type="dxa" w:w="3360"/>
            <w:vAlign w:val="center"/>
          </w:tcPr>
          <w:p>
            <w:pPr>
              <w:spacing w:after="0"/>
            </w:pPr>
            <w:r/>
            <w:r>
              <w:rPr>
                <w:rFonts w:ascii="Aptos" w:hAnsi="Aptos"/>
                <w:b w:val="0"/>
                <w:color w:val="1F1F1F"/>
                <w:sz w:val="17"/>
              </w:rPr>
              <w:t>Participant, Staff and System Administrator shall use a common authentication screen with role-aware routing.</w:t>
            </w:r>
          </w:p>
        </w:tc>
        <w:tc>
          <w:tcPr>
            <w:tcW w:type="dxa" w:w="3360"/>
            <w:vAlign w:val="center"/>
          </w:tcPr>
          <w:p>
            <w:pPr>
              <w:spacing w:after="0"/>
            </w:pPr>
            <w:r/>
            <w:r>
              <w:rPr>
                <w:rFonts w:ascii="Aptos" w:hAnsi="Aptos"/>
                <w:b w:val="0"/>
                <w:color w:val="1F1F1F"/>
                <w:sz w:val="17"/>
              </w:rPr>
              <w:t>Resolved</w:t>
            </w:r>
          </w:p>
        </w:tc>
      </w:tr>
      <w:tr>
        <w:tc>
          <w:tcPr>
            <w:tcW w:type="dxa" w:w="3360"/>
            <w:vAlign w:val="center"/>
            <w:shd w:fill="F7F9FC"/>
          </w:tcPr>
          <w:p>
            <w:pPr>
              <w:spacing w:after="0"/>
            </w:pPr>
            <w:r/>
            <w:r>
              <w:rPr>
                <w:rFonts w:ascii="Aptos" w:hAnsi="Aptos"/>
                <w:b w:val="0"/>
                <w:color w:val="1F1F1F"/>
                <w:sz w:val="17"/>
              </w:rPr>
              <w:t>OQ-CR-004</w:t>
            </w:r>
          </w:p>
        </w:tc>
        <w:tc>
          <w:tcPr>
            <w:tcW w:type="dxa" w:w="3360"/>
            <w:vAlign w:val="center"/>
            <w:shd w:fill="F7F9FC"/>
          </w:tcPr>
          <w:p>
            <w:pPr>
              <w:spacing w:after="0"/>
            </w:pPr>
            <w:r/>
            <w:r>
              <w:rPr>
                <w:rFonts w:ascii="Aptos" w:hAnsi="Aptos"/>
                <w:b w:val="0"/>
                <w:color w:val="1F1F1F"/>
                <w:sz w:val="17"/>
              </w:rPr>
              <w:t>No additional dashboard information is required beyond navigation and existing approved functions.</w:t>
            </w:r>
          </w:p>
        </w:tc>
        <w:tc>
          <w:tcPr>
            <w:tcW w:type="dxa" w:w="3360"/>
            <w:vAlign w:val="center"/>
            <w:shd w:fill="F7F9FC"/>
          </w:tcPr>
          <w:p>
            <w:pPr>
              <w:spacing w:after="0"/>
            </w:pPr>
            <w:r/>
            <w:r>
              <w:rPr>
                <w:rFonts w:ascii="Aptos" w:hAnsi="Aptos"/>
                <w:b w:val="0"/>
                <w:color w:val="1F1F1F"/>
                <w:sz w:val="17"/>
              </w:rPr>
              <w:t>Resolved</w:t>
            </w:r>
          </w:p>
        </w:tc>
      </w:tr>
      <w:tr>
        <w:tc>
          <w:tcPr>
            <w:tcW w:type="dxa" w:w="3360"/>
            <w:vAlign w:val="center"/>
          </w:tcPr>
          <w:p>
            <w:pPr>
              <w:spacing w:after="0"/>
            </w:pPr>
            <w:r/>
            <w:r>
              <w:rPr>
                <w:rFonts w:ascii="Aptos" w:hAnsi="Aptos"/>
                <w:b w:val="0"/>
                <w:color w:val="1F1F1F"/>
                <w:sz w:val="17"/>
              </w:rPr>
              <w:t>OQ-CR-005</w:t>
            </w:r>
          </w:p>
        </w:tc>
        <w:tc>
          <w:tcPr>
            <w:tcW w:type="dxa" w:w="3360"/>
            <w:vAlign w:val="center"/>
          </w:tcPr>
          <w:p>
            <w:pPr>
              <w:spacing w:after="0"/>
            </w:pPr>
            <w:r/>
            <w:r>
              <w:rPr>
                <w:rFonts w:ascii="Aptos" w:hAnsi="Aptos"/>
                <w:b w:val="0"/>
                <w:color w:val="1F1F1F"/>
                <w:sz w:val="17"/>
              </w:rPr>
              <w:t>On session expiry, display a warning pop-up with a Logout button and block further protected access.</w:t>
            </w:r>
          </w:p>
        </w:tc>
        <w:tc>
          <w:tcPr>
            <w:tcW w:type="dxa" w:w="3360"/>
            <w:vAlign w:val="center"/>
          </w:tcPr>
          <w:p>
            <w:pPr>
              <w:spacing w:after="0"/>
            </w:pPr>
            <w:r/>
            <w:r>
              <w:rPr>
                <w:rFonts w:ascii="Aptos" w:hAnsi="Aptos"/>
                <w:b w:val="0"/>
                <w:color w:val="1F1F1F"/>
                <w:sz w:val="17"/>
              </w:rPr>
              <w:t>Resolved</w:t>
            </w:r>
          </w:p>
        </w:tc>
      </w:tr>
      <w:tr>
        <w:tc>
          <w:tcPr>
            <w:tcW w:type="dxa" w:w="3360"/>
            <w:vAlign w:val="center"/>
            <w:shd w:fill="F7F9FC"/>
          </w:tcPr>
          <w:p>
            <w:pPr>
              <w:spacing w:after="0"/>
            </w:pPr>
            <w:r/>
            <w:r>
              <w:rPr>
                <w:rFonts w:ascii="Aptos" w:hAnsi="Aptos"/>
                <w:b w:val="0"/>
                <w:color w:val="1F1F1F"/>
                <w:sz w:val="17"/>
              </w:rPr>
              <w:t>OQ-CR-006</w:t>
            </w:r>
          </w:p>
        </w:tc>
        <w:tc>
          <w:tcPr>
            <w:tcW w:type="dxa" w:w="3360"/>
            <w:vAlign w:val="center"/>
            <w:shd w:fill="F7F9FC"/>
          </w:tcPr>
          <w:p>
            <w:pPr>
              <w:spacing w:after="0"/>
            </w:pPr>
            <w:r/>
            <w:r>
              <w:rPr>
                <w:rFonts w:ascii="Aptos" w:hAnsi="Aptos"/>
                <w:b w:val="0"/>
                <w:color w:val="1F1F1F"/>
                <w:sz w:val="17"/>
              </w:rPr>
              <w:t>Each role navigation menu shall contain all existing functions accessible to that role.</w:t>
            </w:r>
          </w:p>
        </w:tc>
        <w:tc>
          <w:tcPr>
            <w:tcW w:type="dxa" w:w="3360"/>
            <w:vAlign w:val="center"/>
            <w:shd w:fill="F7F9FC"/>
          </w:tcPr>
          <w:p>
            <w:pPr>
              <w:spacing w:after="0"/>
            </w:pPr>
            <w:r/>
            <w:r>
              <w:rPr>
                <w:rFonts w:ascii="Aptos" w:hAnsi="Aptos"/>
                <w:b w:val="0"/>
                <w:color w:val="1F1F1F"/>
                <w:sz w:val="17"/>
              </w:rPr>
              <w:t>Resolved</w:t>
            </w:r>
          </w:p>
        </w:tc>
      </w:tr>
      <w:tr>
        <w:tc>
          <w:tcPr>
            <w:tcW w:type="dxa" w:w="3360"/>
            <w:vAlign w:val="center"/>
          </w:tcPr>
          <w:p>
            <w:pPr>
              <w:spacing w:after="0"/>
            </w:pPr>
            <w:r/>
            <w:r>
              <w:rPr>
                <w:rFonts w:ascii="Aptos" w:hAnsi="Aptos"/>
                <w:b w:val="0"/>
                <w:color w:val="1F1F1F"/>
                <w:sz w:val="17"/>
              </w:rPr>
              <w:t>OQ-CR-007</w:t>
            </w:r>
          </w:p>
        </w:tc>
        <w:tc>
          <w:tcPr>
            <w:tcW w:type="dxa" w:w="3360"/>
            <w:vAlign w:val="center"/>
          </w:tcPr>
          <w:p>
            <w:pPr>
              <w:spacing w:after="0"/>
            </w:pPr>
            <w:r/>
            <w:r>
              <w:rPr>
                <w:rFonts w:ascii="Aptos" w:hAnsi="Aptos"/>
                <w:b w:val="0"/>
                <w:color w:val="1F1F1F"/>
                <w:sz w:val="17"/>
              </w:rPr>
              <w:t>Supported baseline: Google Chrome and Safari; responsive testing shall include normal modern mobile-phone sizes represented by Samsung Galaxy S25 and iPhone 17.</w:t>
            </w:r>
          </w:p>
        </w:tc>
        <w:tc>
          <w:tcPr>
            <w:tcW w:type="dxa" w:w="3360"/>
            <w:vAlign w:val="center"/>
          </w:tcPr>
          <w:p>
            <w:pPr>
              <w:spacing w:after="0"/>
            </w:pPr>
            <w:r/>
            <w:r>
              <w:rPr>
                <w:rFonts w:ascii="Aptos" w:hAnsi="Aptos"/>
                <w:b w:val="0"/>
                <w:color w:val="1F1F1F"/>
                <w:sz w:val="17"/>
              </w:rPr>
              <w:t>Resolved</w:t>
            </w:r>
          </w:p>
        </w:tc>
      </w:tr>
      <w:tr>
        <w:tc>
          <w:tcPr>
            <w:tcW w:type="dxa" w:w="3360"/>
            <w:vAlign w:val="center"/>
            <w:shd w:fill="F7F9FC"/>
          </w:tcPr>
          <w:p>
            <w:pPr>
              <w:spacing w:after="0"/>
            </w:pPr>
            <w:r/>
            <w:r>
              <w:rPr>
                <w:rFonts w:ascii="Aptos" w:hAnsi="Aptos"/>
                <w:b w:val="0"/>
                <w:color w:val="1F1F1F"/>
                <w:sz w:val="17"/>
              </w:rPr>
              <w:t>OQ-CR-008</w:t>
            </w:r>
          </w:p>
        </w:tc>
        <w:tc>
          <w:tcPr>
            <w:tcW w:type="dxa" w:w="3360"/>
            <w:vAlign w:val="center"/>
            <w:shd w:fill="F7F9FC"/>
          </w:tcPr>
          <w:p>
            <w:pPr>
              <w:spacing w:after="0"/>
            </w:pPr>
            <w:r/>
            <w:r>
              <w:rPr>
                <w:rFonts w:ascii="Aptos" w:hAnsi="Aptos"/>
                <w:b w:val="0"/>
                <w:color w:val="1F1F1F"/>
                <w:sz w:val="17"/>
              </w:rPr>
              <w:t>Administrator terminology is standardized to System Administrator in CR-001. No separate Administrator role is introduced by this change request.</w:t>
            </w:r>
          </w:p>
        </w:tc>
        <w:tc>
          <w:tcPr>
            <w:tcW w:type="dxa" w:w="3360"/>
            <w:vAlign w:val="center"/>
            <w:shd w:fill="F7F9FC"/>
          </w:tcPr>
          <w:p>
            <w:pPr>
              <w:spacing w:after="0"/>
            </w:pPr>
            <w:r/>
            <w:r>
              <w:rPr>
                <w:rFonts w:ascii="Aptos" w:hAnsi="Aptos"/>
                <w:b w:val="0"/>
                <w:color w:val="1F1F1F"/>
                <w:sz w:val="17"/>
              </w:rPr>
              <w:t>Resolved</w:t>
            </w:r>
          </w:p>
        </w:tc>
      </w:tr>
    </w:tbl>
    <w:p>
      <w:pPr>
        <w:pStyle w:val="Heading1"/>
      </w:pPr>
      <w:r>
        <w:t>18. Approval Decision</w:t>
      </w:r>
    </w:p>
    <w:p>
      <w:r>
        <w:rPr>
          <w:b/>
          <w:color w:val="17365D"/>
        </w:rPr>
        <w:t>Approval decision: APPROVED / BASELINED AS v1.1.</w:t>
      </w:r>
    </w:p>
    <w:p>
      <w:r>
        <w:t>All stakeholder decisions recorded in Section 17, including the superseding System Administrator bootstrap decision, have been confirmed and incorporated. CR-001 is approved and baselined as version 1.1 on 7 October 2026 by Adnan Syawgi. This document supersedes CR-001 v1.0 as the approved change requirements baseline. The approved baseline shall now be propagated into the Requirements Analysis before any downstream design or implementation updates.</w:t>
      </w:r>
    </w:p>
    <w:p>
      <w:pPr>
        <w:pStyle w:val="Heading1"/>
      </w:pPr>
      <w:r>
        <w:t>19. Closure Criteria</w:t>
      </w:r>
    </w:p>
    <w:p>
      <w:pPr>
        <w:pStyle w:val="ListBullet"/>
        <w:spacing w:after="40"/>
      </w:pPr>
      <w:r>
        <w:t>Section 17 decisions are confirmed; CR-001 v1.1 is approved and baselined on 7 October 2026 and supersedes v1.0.</w:t>
      </w:r>
    </w:p>
    <w:p>
      <w:pPr>
        <w:pStyle w:val="ListBullet"/>
        <w:spacing w:after="40"/>
      </w:pPr>
      <w:r>
        <w:t>Requirements, design and implementation specification are updated and approved.</w:t>
      </w:r>
    </w:p>
    <w:p>
      <w:pPr>
        <w:pStyle w:val="ListBullet"/>
        <w:spacing w:after="40"/>
      </w:pPr>
      <w:r>
        <w:t>Implementation is traceable to approved CR requirements.</w:t>
      </w:r>
    </w:p>
    <w:p>
      <w:pPr>
        <w:pStyle w:val="ListBullet"/>
        <w:spacing w:after="40"/>
      </w:pPr>
      <w:r>
        <w:t>Code review and security-relevant checks are completed.</w:t>
      </w:r>
    </w:p>
    <w:p>
      <w:pPr>
        <w:pStyle w:val="ListBullet"/>
        <w:spacing w:after="40"/>
      </w:pPr>
      <w:r>
        <w:t>Regression testing and CR acceptance criteria pass.</w:t>
      </w:r>
    </w:p>
    <w:p>
      <w:pPr>
        <w:pStyle w:val="ListBullet"/>
        <w:spacing w:after="40"/>
      </w:pPr>
      <w:r>
        <w:t>UAT approval is recorded.</w:t>
      </w:r>
    </w:p>
    <w:p>
      <w:pPr>
        <w:pStyle w:val="ListBullet"/>
        <w:spacing w:after="40"/>
      </w:pPr>
      <w:r>
        <w:t>Version history and approval record are updated to final status.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Internal Project Document  •  Controlled Copy</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TRAINING MANAGEMENT SYSTEM  |  CR-001  |  APPROVED REQUIREMENTS BASELINE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CR-001 - Approved Requirements Baseline v1.0</dc:title>
  <dc:subject>Approved requirements baseline for CR-001</dc:subject>
  <dc:creator>Adnan Syawgi</dc:creator>
  <cp:keywords/>
  <dc:description>Approved and baselined on 7 October 2026.</dc:description>
  <cp:lastModifiedBy>Adnan Syawgi</cp:lastModifiedBy>
  <cp:revision>1</cp:revision>
  <dcterms:created xsi:type="dcterms:W3CDTF">2013-12-23T23:15:00Z</dcterms:created>
  <dcterms:modified xsi:type="dcterms:W3CDTF">2013-12-23T23:15:00Z</dcterms:modified>
  <cp:category/>
</cp:coreProperties>
</file>