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AF2C" w14:textId="558EF6BA" w:rsidR="000F37E8" w:rsidRDefault="005E7399" w:rsidP="00953520">
      <w:pPr>
        <w:tabs>
          <w:tab w:val="center" w:pos="4680"/>
          <w:tab w:val="right" w:pos="9360"/>
        </w:tabs>
        <w:jc w:val="center"/>
        <w:rPr>
          <w:rFonts w:eastAsia="Times New Roman"/>
          <w:b/>
          <w:bCs/>
          <w:color w:val="000000" w:themeColor="text1"/>
        </w:rPr>
      </w:pPr>
      <w:bookmarkStart w:id="0" w:name="_Hlk140521007"/>
      <w:bookmarkStart w:id="1" w:name="_Hlk140528672"/>
      <w:r>
        <w:rPr>
          <w:rFonts w:eastAsia="Times New Roman"/>
          <w:b/>
          <w:bCs/>
          <w:color w:val="000000" w:themeColor="text1"/>
        </w:rPr>
        <w:t xml:space="preserve">Exploring </w:t>
      </w:r>
      <w:r w:rsidR="000F37E8" w:rsidRPr="00953520">
        <w:rPr>
          <w:rFonts w:eastAsia="Times New Roman"/>
          <w:b/>
          <w:bCs/>
          <w:color w:val="000000" w:themeColor="text1"/>
        </w:rPr>
        <w:t>Moderat</w:t>
      </w:r>
      <w:r>
        <w:rPr>
          <w:rFonts w:eastAsia="Times New Roman"/>
          <w:b/>
          <w:bCs/>
          <w:color w:val="000000" w:themeColor="text1"/>
        </w:rPr>
        <w:t xml:space="preserve">ors </w:t>
      </w:r>
      <w:r w:rsidR="000F37E8" w:rsidRPr="00953520">
        <w:rPr>
          <w:rFonts w:eastAsia="Times New Roman"/>
          <w:b/>
          <w:bCs/>
          <w:color w:val="000000" w:themeColor="text1"/>
        </w:rPr>
        <w:t xml:space="preserve">of Mobile-Assisted Language Learning </w:t>
      </w:r>
      <w:r>
        <w:rPr>
          <w:rFonts w:eastAsia="Times New Roman"/>
          <w:b/>
          <w:bCs/>
          <w:color w:val="000000" w:themeColor="text1"/>
        </w:rPr>
        <w:t xml:space="preserve">Effect </w:t>
      </w:r>
      <w:r w:rsidR="000F37E8" w:rsidRPr="00953520">
        <w:rPr>
          <w:rFonts w:eastAsia="Times New Roman"/>
          <w:b/>
          <w:bCs/>
          <w:color w:val="000000" w:themeColor="text1"/>
        </w:rPr>
        <w:t>on Self-Directed Learning: A Meta-Analysis and Meta-Regression</w:t>
      </w:r>
    </w:p>
    <w:p w14:paraId="413B05BC" w14:textId="77777777" w:rsidR="005E7399" w:rsidRPr="00953520" w:rsidRDefault="005E7399" w:rsidP="00953520">
      <w:pPr>
        <w:tabs>
          <w:tab w:val="center" w:pos="4680"/>
          <w:tab w:val="right" w:pos="9360"/>
        </w:tabs>
        <w:jc w:val="center"/>
        <w:rPr>
          <w:rFonts w:eastAsia="Times New Roman"/>
          <w:b/>
          <w:bCs/>
          <w:color w:val="000000" w:themeColor="text1"/>
        </w:rPr>
      </w:pPr>
    </w:p>
    <w:p w14:paraId="3755BA16" w14:textId="77777777" w:rsidR="008A3BC7" w:rsidRPr="008D3747" w:rsidRDefault="008A3BC7" w:rsidP="00A962E6">
      <w:pPr>
        <w:tabs>
          <w:tab w:val="center" w:pos="4680"/>
          <w:tab w:val="right" w:pos="9360"/>
        </w:tabs>
        <w:jc w:val="center"/>
        <w:rPr>
          <w:b/>
          <w:bCs/>
          <w:color w:val="000000" w:themeColor="text1"/>
        </w:rPr>
      </w:pPr>
      <w:r w:rsidRPr="008D3747">
        <w:rPr>
          <w:b/>
          <w:bCs/>
          <w:color w:val="000000" w:themeColor="text1"/>
        </w:rPr>
        <w:t>Abstract</w:t>
      </w:r>
    </w:p>
    <w:p w14:paraId="0744F301" w14:textId="2D692C54" w:rsidR="00786CF9" w:rsidRPr="008D3747" w:rsidRDefault="007B430D" w:rsidP="00A962E6">
      <w:pPr>
        <w:tabs>
          <w:tab w:val="center" w:pos="4680"/>
          <w:tab w:val="right" w:pos="9360"/>
        </w:tabs>
        <w:rPr>
          <w:color w:val="000000" w:themeColor="text1"/>
        </w:rPr>
      </w:pPr>
      <w:r w:rsidRPr="007B430D">
        <w:rPr>
          <w:color w:val="000000" w:themeColor="text1"/>
        </w:rPr>
        <w:t>Despite numerous meta-analyses on mobile-assisted language learning (MALL), no study has synthesized research on comparison conditions and moderators of self-directed learning (SDL) in MALL. This study analyzed 27 primary studies published between 2009 and 2021, involving 1,964 participants. The findings suggest tha</w:t>
      </w:r>
      <w:r>
        <w:rPr>
          <w:color w:val="000000" w:themeColor="text1"/>
        </w:rPr>
        <w:t xml:space="preserve">t the effect of </w:t>
      </w:r>
      <w:r w:rsidRPr="007B430D">
        <w:rPr>
          <w:color w:val="000000" w:themeColor="text1"/>
        </w:rPr>
        <w:t xml:space="preserve">SDL </w:t>
      </w:r>
      <w:r>
        <w:rPr>
          <w:color w:val="000000" w:themeColor="text1"/>
        </w:rPr>
        <w:t xml:space="preserve">in MALL </w:t>
      </w:r>
      <w:r w:rsidRPr="007B430D">
        <w:rPr>
          <w:color w:val="000000" w:themeColor="text1"/>
        </w:rPr>
        <w:t>varies across conditions, ranging from small (g = .40) in MALL minus feature (MMF) to large (g = .88) in paper-based learning (PBL). Seven moderators impact the MALL effect on SDL, including application type, assessment type, device type, language competency, mother tongue, target language, and target language skills. The article concludes with implications for app creators, practitioners, and researchers.</w:t>
      </w:r>
    </w:p>
    <w:p w14:paraId="58CE8A56" w14:textId="50C44217" w:rsidR="007B430D" w:rsidRPr="007B430D" w:rsidRDefault="007B430D" w:rsidP="007B430D">
      <w:pPr>
        <w:tabs>
          <w:tab w:val="center" w:pos="4680"/>
          <w:tab w:val="right" w:pos="9360"/>
        </w:tabs>
        <w:jc w:val="center"/>
        <w:rPr>
          <w:b/>
          <w:bCs/>
          <w:iCs/>
          <w:color w:val="000000" w:themeColor="text1"/>
        </w:rPr>
      </w:pPr>
      <w:r w:rsidRPr="007B430D">
        <w:rPr>
          <w:b/>
          <w:bCs/>
          <w:iCs/>
          <w:color w:val="000000" w:themeColor="text1"/>
        </w:rPr>
        <w:t>Objectives</w:t>
      </w:r>
    </w:p>
    <w:p w14:paraId="4647CBB9" w14:textId="77777777" w:rsidR="007B430D" w:rsidRDefault="007B430D" w:rsidP="007B430D">
      <w:pPr>
        <w:ind w:firstLine="720"/>
        <w:rPr>
          <w:iCs/>
          <w:color w:val="000000" w:themeColor="text1"/>
        </w:rPr>
      </w:pPr>
      <w:r w:rsidRPr="007B430D">
        <w:rPr>
          <w:iCs/>
          <w:color w:val="000000" w:themeColor="text1"/>
        </w:rPr>
        <w:t>Self-directed learning (SDL) is independent learning where students take ownership of their goals and management (Biwer et al., 2021; Karatas &amp; Arpaci, 2021; Mathur et al., 2022; Morris, 2019). It is grounded in self-determination theory (SDT), suggesting choices drive actions (Deci &amp; Ryan, 1985, p. 38). SDL allows learners to be autonomous, competent, and connected as they assess progress, identify needs, and optimize outcomes (Biwer et al., 2021; Mathur et al., 2022).</w:t>
      </w:r>
    </w:p>
    <w:p w14:paraId="0241AD47" w14:textId="3BD9C538" w:rsidR="00FE6880" w:rsidRPr="00454065" w:rsidRDefault="0026279E" w:rsidP="00454065">
      <w:pPr>
        <w:ind w:firstLine="360"/>
        <w:rPr>
          <w:bCs/>
          <w:color w:val="000000" w:themeColor="text1"/>
        </w:rPr>
      </w:pPr>
      <w:r w:rsidRPr="0026279E">
        <w:rPr>
          <w:iCs/>
          <w:color w:val="000000" w:themeColor="text1"/>
        </w:rPr>
        <w:t xml:space="preserve">SDL </w:t>
      </w:r>
      <w:r w:rsidR="005E7399">
        <w:rPr>
          <w:iCs/>
          <w:color w:val="000000" w:themeColor="text1"/>
        </w:rPr>
        <w:t xml:space="preserve">has informed numerous </w:t>
      </w:r>
      <w:r w:rsidRPr="0026279E">
        <w:rPr>
          <w:iCs/>
          <w:color w:val="000000" w:themeColor="text1"/>
        </w:rPr>
        <w:t>studied in MALL literature (</w:t>
      </w:r>
      <w:r w:rsidR="005E7399">
        <w:rPr>
          <w:iCs/>
          <w:color w:val="000000" w:themeColor="text1"/>
        </w:rPr>
        <w:t xml:space="preserve">e.g., </w:t>
      </w:r>
      <w:r w:rsidRPr="0026279E">
        <w:rPr>
          <w:iCs/>
          <w:color w:val="000000" w:themeColor="text1"/>
        </w:rPr>
        <w:t>Guskaroska, 2019; García Botero et al., 2021). Some studies have found benefits of language learning apps like GBoard and Duolingo for independent learning (Guskaroska, 2019; García Botero et al., 2021). These studies highlight the enhanced opportunities for self-directed learning, such as immediate feedback, which lead</w:t>
      </w:r>
      <w:r w:rsidR="005E7399">
        <w:rPr>
          <w:iCs/>
          <w:color w:val="000000" w:themeColor="text1"/>
        </w:rPr>
        <w:t>s</w:t>
      </w:r>
      <w:r w:rsidRPr="0026279E">
        <w:rPr>
          <w:iCs/>
          <w:color w:val="000000" w:themeColor="text1"/>
        </w:rPr>
        <w:t xml:space="preserve"> to greater gains (Guskaroska, 2019; García Botero et al., 2021). However, </w:t>
      </w:r>
      <w:r w:rsidR="005E7399">
        <w:rPr>
          <w:iCs/>
          <w:color w:val="000000" w:themeColor="text1"/>
        </w:rPr>
        <w:t xml:space="preserve">exploring </w:t>
      </w:r>
      <w:r w:rsidRPr="0026279E">
        <w:rPr>
          <w:iCs/>
          <w:color w:val="000000" w:themeColor="text1"/>
        </w:rPr>
        <w:t xml:space="preserve">effects </w:t>
      </w:r>
      <w:r w:rsidR="005E7399">
        <w:rPr>
          <w:iCs/>
          <w:color w:val="000000" w:themeColor="text1"/>
        </w:rPr>
        <w:t xml:space="preserve">and moderators </w:t>
      </w:r>
      <w:r w:rsidRPr="0026279E">
        <w:rPr>
          <w:iCs/>
          <w:color w:val="000000" w:themeColor="text1"/>
        </w:rPr>
        <w:t xml:space="preserve">of SDL in MALL </w:t>
      </w:r>
      <w:r w:rsidR="005E7399">
        <w:rPr>
          <w:iCs/>
          <w:color w:val="000000" w:themeColor="text1"/>
        </w:rPr>
        <w:t xml:space="preserve">as contrasted to </w:t>
      </w:r>
      <w:r w:rsidRPr="0026279E">
        <w:rPr>
          <w:iCs/>
          <w:color w:val="000000" w:themeColor="text1"/>
        </w:rPr>
        <w:t>different comparison conditions ha</w:t>
      </w:r>
      <w:r w:rsidR="005E7399">
        <w:rPr>
          <w:iCs/>
          <w:color w:val="000000" w:themeColor="text1"/>
        </w:rPr>
        <w:t>s</w:t>
      </w:r>
      <w:r w:rsidRPr="0026279E">
        <w:rPr>
          <w:iCs/>
          <w:color w:val="000000" w:themeColor="text1"/>
        </w:rPr>
        <w:t xml:space="preserve"> been overlooked, potentially obscuring </w:t>
      </w:r>
      <w:r w:rsidR="005E7399">
        <w:rPr>
          <w:iCs/>
          <w:color w:val="000000" w:themeColor="text1"/>
        </w:rPr>
        <w:t xml:space="preserve">our understandings of SDL in MALL efficacy </w:t>
      </w:r>
      <w:r w:rsidRPr="0026279E">
        <w:rPr>
          <w:iCs/>
          <w:color w:val="000000" w:themeColor="text1"/>
        </w:rPr>
        <w:t xml:space="preserve">(Mayer, 2015). To address this gap, the present study </w:t>
      </w:r>
      <w:r w:rsidR="005E7399">
        <w:rPr>
          <w:iCs/>
          <w:color w:val="000000" w:themeColor="text1"/>
        </w:rPr>
        <w:t>draws on</w:t>
      </w:r>
      <w:r w:rsidR="005E7399" w:rsidRPr="0026279E">
        <w:rPr>
          <w:iCs/>
          <w:color w:val="000000" w:themeColor="text1"/>
        </w:rPr>
        <w:t xml:space="preserve"> </w:t>
      </w:r>
      <w:r w:rsidRPr="0026279E">
        <w:rPr>
          <w:iCs/>
          <w:color w:val="000000" w:themeColor="text1"/>
        </w:rPr>
        <w:t>SDT and Tsai and Tsai's framework</w:t>
      </w:r>
      <w:r w:rsidR="005E7399">
        <w:rPr>
          <w:iCs/>
          <w:color w:val="000000" w:themeColor="text1"/>
        </w:rPr>
        <w:t>s</w:t>
      </w:r>
      <w:r w:rsidRPr="0026279E">
        <w:rPr>
          <w:iCs/>
          <w:color w:val="000000" w:themeColor="text1"/>
        </w:rPr>
        <w:t xml:space="preserve"> to investigate the impact of MALL on SDL, considering variations in comparison conditions and moderators.</w:t>
      </w:r>
      <w:r w:rsidR="00FE6880" w:rsidRPr="00FE6880">
        <w:rPr>
          <w:b/>
          <w:bCs/>
          <w:color w:val="000000" w:themeColor="text1"/>
        </w:rPr>
        <w:t xml:space="preserve"> </w:t>
      </w:r>
      <w:r w:rsidR="00FE6880" w:rsidRPr="00454065">
        <w:rPr>
          <w:bCs/>
          <w:color w:val="000000" w:themeColor="text1"/>
        </w:rPr>
        <w:t xml:space="preserve">The following research questions guided the present study: </w:t>
      </w:r>
    </w:p>
    <w:p w14:paraId="2CA132BE" w14:textId="19B4D824" w:rsidR="00FE6880" w:rsidRPr="007B430D" w:rsidRDefault="00FE6880" w:rsidP="00FE6880">
      <w:pPr>
        <w:pStyle w:val="ListParagraph"/>
        <w:numPr>
          <w:ilvl w:val="0"/>
          <w:numId w:val="55"/>
        </w:numPr>
        <w:rPr>
          <w:color w:val="000000" w:themeColor="text1"/>
        </w:rPr>
      </w:pPr>
      <w:r w:rsidRPr="007B430D">
        <w:rPr>
          <w:color w:val="000000" w:themeColor="text1"/>
        </w:rPr>
        <w:t>What is the effect of</w:t>
      </w:r>
      <w:r>
        <w:rPr>
          <w:color w:val="000000" w:themeColor="text1"/>
        </w:rPr>
        <w:t xml:space="preserve"> SDL in MALL</w:t>
      </w:r>
      <w:r w:rsidRPr="007B430D">
        <w:rPr>
          <w:color w:val="000000" w:themeColor="text1"/>
        </w:rPr>
        <w:t xml:space="preserve"> compared to </w:t>
      </w:r>
      <w:r w:rsidR="007C7B58">
        <w:rPr>
          <w:rFonts w:eastAsia="Times New Roman"/>
          <w:color w:val="000000" w:themeColor="text1"/>
        </w:rPr>
        <w:t>computer</w:t>
      </w:r>
      <w:r w:rsidR="007C7B58" w:rsidRPr="008D3747">
        <w:rPr>
          <w:rFonts w:eastAsia="Times New Roman"/>
          <w:color w:val="000000" w:themeColor="text1"/>
        </w:rPr>
        <w:t>-based learning</w:t>
      </w:r>
      <w:r w:rsidR="007C7B58" w:rsidRPr="007B430D">
        <w:rPr>
          <w:color w:val="000000" w:themeColor="text1"/>
        </w:rPr>
        <w:t xml:space="preserve"> </w:t>
      </w:r>
      <w:r w:rsidR="007C7B58">
        <w:rPr>
          <w:color w:val="000000" w:themeColor="text1"/>
        </w:rPr>
        <w:t>(</w:t>
      </w:r>
      <w:r w:rsidRPr="007B430D">
        <w:rPr>
          <w:color w:val="000000" w:themeColor="text1"/>
        </w:rPr>
        <w:t>CBL</w:t>
      </w:r>
      <w:r w:rsidR="007C7B58">
        <w:rPr>
          <w:color w:val="000000" w:themeColor="text1"/>
        </w:rPr>
        <w:t>)</w:t>
      </w:r>
      <w:r w:rsidRPr="007B430D">
        <w:rPr>
          <w:color w:val="000000" w:themeColor="text1"/>
        </w:rPr>
        <w:t xml:space="preserve">, </w:t>
      </w:r>
      <w:r w:rsidR="007C7B58">
        <w:rPr>
          <w:color w:val="000000" w:themeColor="text1"/>
        </w:rPr>
        <w:t>MALL minus experimental feature (</w:t>
      </w:r>
      <w:r w:rsidRPr="007B430D">
        <w:rPr>
          <w:color w:val="000000" w:themeColor="text1"/>
        </w:rPr>
        <w:t>MMF</w:t>
      </w:r>
      <w:r w:rsidR="007C7B58">
        <w:rPr>
          <w:color w:val="000000" w:themeColor="text1"/>
        </w:rPr>
        <w:t>)</w:t>
      </w:r>
      <w:r w:rsidRPr="007B430D">
        <w:rPr>
          <w:color w:val="000000" w:themeColor="text1"/>
        </w:rPr>
        <w:t xml:space="preserve">, and </w:t>
      </w:r>
      <w:r w:rsidR="007C7B58" w:rsidRPr="008D3747">
        <w:rPr>
          <w:rFonts w:eastAsia="Times New Roman"/>
          <w:color w:val="000000" w:themeColor="text1"/>
        </w:rPr>
        <w:t>paper-based learning</w:t>
      </w:r>
      <w:r w:rsidR="007C7B58" w:rsidRPr="007B430D">
        <w:rPr>
          <w:color w:val="000000" w:themeColor="text1"/>
        </w:rPr>
        <w:t xml:space="preserve"> </w:t>
      </w:r>
      <w:r w:rsidR="007C7B58">
        <w:rPr>
          <w:color w:val="000000" w:themeColor="text1"/>
        </w:rPr>
        <w:t>(</w:t>
      </w:r>
      <w:r w:rsidRPr="007B430D">
        <w:rPr>
          <w:color w:val="000000" w:themeColor="text1"/>
        </w:rPr>
        <w:t>PBL</w:t>
      </w:r>
      <w:r w:rsidR="007C7B58">
        <w:rPr>
          <w:color w:val="000000" w:themeColor="text1"/>
        </w:rPr>
        <w:t>)</w:t>
      </w:r>
      <w:r w:rsidRPr="007B430D">
        <w:rPr>
          <w:color w:val="000000" w:themeColor="text1"/>
        </w:rPr>
        <w:t xml:space="preserve">? </w:t>
      </w:r>
    </w:p>
    <w:p w14:paraId="3F247479" w14:textId="77777777" w:rsidR="00FE6880" w:rsidRPr="008D3747" w:rsidRDefault="00FE6880" w:rsidP="00FE6880">
      <w:pPr>
        <w:pStyle w:val="ListParagraph"/>
        <w:numPr>
          <w:ilvl w:val="0"/>
          <w:numId w:val="55"/>
        </w:numPr>
        <w:rPr>
          <w:rFonts w:eastAsia="Times New Roman"/>
          <w:color w:val="000000" w:themeColor="text1"/>
        </w:rPr>
      </w:pPr>
      <w:r w:rsidRPr="007B430D">
        <w:rPr>
          <w:color w:val="000000" w:themeColor="text1"/>
        </w:rPr>
        <w:t xml:space="preserve">Do any variables moderate the impact of </w:t>
      </w:r>
      <w:r>
        <w:rPr>
          <w:color w:val="000000" w:themeColor="text1"/>
        </w:rPr>
        <w:t>SDL in MALL</w:t>
      </w:r>
      <w:r w:rsidRPr="007B430D">
        <w:rPr>
          <w:color w:val="000000" w:themeColor="text1"/>
        </w:rPr>
        <w:t xml:space="preserve"> in each </w:t>
      </w:r>
      <w:r>
        <w:rPr>
          <w:color w:val="000000" w:themeColor="text1"/>
        </w:rPr>
        <w:t>comparison</w:t>
      </w:r>
      <w:r w:rsidRPr="007B430D">
        <w:rPr>
          <w:color w:val="000000" w:themeColor="text1"/>
        </w:rPr>
        <w:t xml:space="preserve"> condition?</w:t>
      </w:r>
      <w:r>
        <w:rPr>
          <w:rFonts w:eastAsia="Times New Roman"/>
          <w:b/>
          <w:bCs/>
          <w:i/>
          <w:iCs/>
          <w:color w:val="000000" w:themeColor="text1"/>
        </w:rPr>
        <w:t xml:space="preserve"> </w:t>
      </w:r>
    </w:p>
    <w:p w14:paraId="2304DB1B" w14:textId="16EA3B0B" w:rsidR="0026279E" w:rsidRDefault="0026279E" w:rsidP="0026279E">
      <w:pPr>
        <w:ind w:firstLine="720"/>
        <w:rPr>
          <w:iCs/>
          <w:color w:val="000000" w:themeColor="text1"/>
        </w:rPr>
      </w:pPr>
    </w:p>
    <w:p w14:paraId="728ED091" w14:textId="3464F6EE" w:rsidR="009E7825" w:rsidRPr="008D3747" w:rsidRDefault="007B430D" w:rsidP="00F43D91">
      <w:pPr>
        <w:jc w:val="center"/>
        <w:rPr>
          <w:rFonts w:eastAsia="Times New Roman"/>
          <w:b/>
          <w:bCs/>
          <w:color w:val="000000" w:themeColor="text1"/>
        </w:rPr>
      </w:pPr>
      <w:r>
        <w:rPr>
          <w:b/>
          <w:color w:val="000000" w:themeColor="text1"/>
        </w:rPr>
        <w:t xml:space="preserve">Theoretical </w:t>
      </w:r>
      <w:r w:rsidRPr="003F6E21">
        <w:rPr>
          <w:b/>
          <w:bCs/>
          <w:color w:val="000000" w:themeColor="text1"/>
        </w:rPr>
        <w:t>Framework</w:t>
      </w:r>
    </w:p>
    <w:p w14:paraId="5054CB53" w14:textId="37A57171" w:rsidR="00353D60" w:rsidRPr="008D3747" w:rsidRDefault="00353D60" w:rsidP="00A962E6">
      <w:pPr>
        <w:rPr>
          <w:rFonts w:eastAsia="Times New Roman"/>
          <w:b/>
          <w:i/>
          <w:iCs/>
          <w:color w:val="000000" w:themeColor="text1"/>
        </w:rPr>
      </w:pPr>
      <w:r w:rsidRPr="008D3747">
        <w:rPr>
          <w:rFonts w:eastAsia="Times New Roman"/>
          <w:b/>
          <w:i/>
          <w:iCs/>
          <w:color w:val="000000" w:themeColor="text1"/>
        </w:rPr>
        <w:t>Self</w:t>
      </w:r>
      <w:r w:rsidR="00CD6214" w:rsidRPr="008D3747">
        <w:rPr>
          <w:rFonts w:eastAsia="Times New Roman"/>
          <w:b/>
          <w:i/>
          <w:iCs/>
          <w:color w:val="000000" w:themeColor="text1"/>
        </w:rPr>
        <w:t>-Determination Theory</w:t>
      </w:r>
    </w:p>
    <w:p w14:paraId="09BCFEB9" w14:textId="7AC95CC5" w:rsidR="007B430D" w:rsidRDefault="007B430D" w:rsidP="007B430D">
      <w:pPr>
        <w:tabs>
          <w:tab w:val="center" w:pos="4680"/>
          <w:tab w:val="right" w:pos="9360"/>
        </w:tabs>
        <w:ind w:right="720" w:firstLine="720"/>
        <w:rPr>
          <w:rFonts w:eastAsia="Times New Roman"/>
          <w:color w:val="000000" w:themeColor="text1"/>
        </w:rPr>
      </w:pPr>
      <w:r w:rsidRPr="007B430D">
        <w:rPr>
          <w:rFonts w:eastAsia="Times New Roman"/>
          <w:color w:val="000000" w:themeColor="text1"/>
        </w:rPr>
        <w:t xml:space="preserve">SDT has influenced research for nearly 60 years, highlighting autonomy, competence, and relatedness as psychological needs for self-determined motivation (Deci et al., 1991). When learners have </w:t>
      </w:r>
      <w:r w:rsidR="0026279E">
        <w:rPr>
          <w:rFonts w:eastAsia="Times New Roman"/>
          <w:color w:val="000000" w:themeColor="text1"/>
        </w:rPr>
        <w:t>comparison</w:t>
      </w:r>
      <w:r w:rsidRPr="007B430D">
        <w:rPr>
          <w:rFonts w:eastAsia="Times New Roman"/>
          <w:color w:val="000000" w:themeColor="text1"/>
        </w:rPr>
        <w:t xml:space="preserve"> and feel confident and connected, they make progress (La Guardia, 2009; Ntoumanis et al., 2021; Reeve, 2012). SDT suggests that fulfilling these needs motivates all students (Cormack et al., 2020). SDT serves as a framework for exploring MALL and self-directed learners' outcomes (Mendiola et al., 2015; Choi et al., 2014).</w:t>
      </w:r>
    </w:p>
    <w:p w14:paraId="003FEECB" w14:textId="77777777" w:rsidR="00840BF8" w:rsidRPr="008D3747" w:rsidRDefault="00840BF8" w:rsidP="00840BF8">
      <w:pPr>
        <w:ind w:firstLine="720"/>
        <w:rPr>
          <w:color w:val="000000" w:themeColor="text1"/>
        </w:rPr>
      </w:pPr>
      <w:r w:rsidRPr="008D3747">
        <w:rPr>
          <w:rFonts w:eastAsia="Times New Roman"/>
          <w:color w:val="000000" w:themeColor="text1"/>
        </w:rPr>
        <w:t xml:space="preserve">SDT is well-positioned to serve as a framework for investigating MALL characteristics associated with self-directed learners’ outcomes (Mendiola et al., 2015; Choi et al., 2014). For example, automated or tutor-provided feedback and assessment features in MALL applications </w:t>
      </w:r>
      <w:r w:rsidRPr="008D3747">
        <w:rPr>
          <w:rFonts w:eastAsia="Times New Roman"/>
          <w:color w:val="000000" w:themeColor="text1"/>
        </w:rPr>
        <w:lastRenderedPageBreak/>
        <w:t xml:space="preserve">inform students of their immediate and long-term progress, providing for self-monitoring, self-regulation, and self-initiation. These features have implications for </w:t>
      </w:r>
      <w:r w:rsidRPr="008D3747">
        <w:rPr>
          <w:color w:val="000000" w:themeColor="text1"/>
        </w:rPr>
        <w:t xml:space="preserve">competence </w:t>
      </w:r>
      <w:r w:rsidRPr="008D3747">
        <w:rPr>
          <w:rFonts w:eastAsia="Times New Roman"/>
          <w:color w:val="000000" w:themeColor="text1"/>
        </w:rPr>
        <w:t>support</w:t>
      </w:r>
      <w:r w:rsidRPr="008D3747">
        <w:rPr>
          <w:color w:val="000000" w:themeColor="text1"/>
        </w:rPr>
        <w:t xml:space="preserve"> (</w:t>
      </w:r>
      <w:r w:rsidRPr="008D3747">
        <w:rPr>
          <w:rFonts w:eastAsia="Times New Roman"/>
          <w:color w:val="000000" w:themeColor="text1"/>
        </w:rPr>
        <w:t xml:space="preserve">Cormack et al., 2020; Nikou &amp; Economides, 2021) </w:t>
      </w:r>
      <w:r w:rsidRPr="008D3747">
        <w:rPr>
          <w:color w:val="000000" w:themeColor="text1"/>
        </w:rPr>
        <w:t xml:space="preserve">as well as for autonomy and relatedness </w:t>
      </w:r>
      <w:r w:rsidRPr="008D3747">
        <w:rPr>
          <w:rFonts w:eastAsia="Times New Roman"/>
          <w:color w:val="000000" w:themeColor="text1"/>
        </w:rPr>
        <w:t xml:space="preserve">support in SDL contexts </w:t>
      </w:r>
      <w:r w:rsidRPr="008D3747">
        <w:rPr>
          <w:color w:val="000000" w:themeColor="text1"/>
        </w:rPr>
        <w:t>(Karatas &amp; Arpaci, 2021; Mathur et al., 2022)</w:t>
      </w:r>
      <w:r w:rsidRPr="008D3747">
        <w:rPr>
          <w:rFonts w:eastAsia="Times New Roman"/>
          <w:color w:val="000000" w:themeColor="text1"/>
        </w:rPr>
        <w:t xml:space="preserve">. </w:t>
      </w:r>
    </w:p>
    <w:p w14:paraId="3284A5CC" w14:textId="40AA28F7" w:rsidR="007B430D" w:rsidRPr="007B430D" w:rsidRDefault="007B430D" w:rsidP="007B430D">
      <w:pPr>
        <w:tabs>
          <w:tab w:val="center" w:pos="4680"/>
          <w:tab w:val="right" w:pos="9360"/>
        </w:tabs>
        <w:ind w:right="720"/>
        <w:rPr>
          <w:rFonts w:eastAsia="Times New Roman"/>
          <w:color w:val="000000" w:themeColor="text1"/>
        </w:rPr>
      </w:pPr>
      <w:r w:rsidRPr="008D3747">
        <w:rPr>
          <w:rFonts w:eastAsia="Times New Roman"/>
          <w:b/>
          <w:i/>
          <w:iCs/>
          <w:color w:val="000000" w:themeColor="text1"/>
        </w:rPr>
        <w:t>Tsai’s (2018) Framework</w:t>
      </w:r>
    </w:p>
    <w:p w14:paraId="3F4EFC4D" w14:textId="77777777" w:rsidR="00840BF8" w:rsidRPr="008D3747" w:rsidRDefault="00840BF8" w:rsidP="00840BF8">
      <w:pPr>
        <w:tabs>
          <w:tab w:val="center" w:pos="4680"/>
          <w:tab w:val="right" w:pos="9360"/>
        </w:tabs>
        <w:ind w:firstLine="720"/>
        <w:rPr>
          <w:color w:val="000000" w:themeColor="text1"/>
        </w:rPr>
      </w:pPr>
      <w:r w:rsidRPr="008D3747">
        <w:rPr>
          <w:color w:val="000000" w:themeColor="text1"/>
        </w:rPr>
        <w:t xml:space="preserve">Analyzing existing research literature on games for learning, Mayer's (2015) identified three high-need areas of research to guide the field. The first is seeking to understand which specific game features could improve academic outcomes in game-based learning contexts (i.e., examining the effectiveness of value-added components, such as feedback). The second is exploring cognitive consequences of using off-shelf digital games (e.g., examining Tetris’ impacts on the development of spatial cognition skills). And the third is comparing the effectiveness of game-based vs. traditional (e.g., computer slides) media learning. </w:t>
      </w:r>
    </w:p>
    <w:p w14:paraId="5431DCEE" w14:textId="77777777" w:rsidR="00840BF8" w:rsidRPr="008D3747" w:rsidRDefault="00840BF8" w:rsidP="00840BF8">
      <w:pPr>
        <w:ind w:firstLine="720"/>
        <w:rPr>
          <w:rFonts w:eastAsia="Times New Roman"/>
          <w:color w:val="000000" w:themeColor="text1"/>
        </w:rPr>
      </w:pPr>
      <w:r w:rsidRPr="008D3747">
        <w:rPr>
          <w:rFonts w:eastAsia="Times New Roman"/>
          <w:color w:val="000000" w:themeColor="text1"/>
        </w:rPr>
        <w:t xml:space="preserve">Tsai and Tsai (2018) adapted Mayer's (2015) guidelines into a framework for categorizing primary </w:t>
      </w:r>
      <w:r w:rsidRPr="008D3747">
        <w:rPr>
          <w:color w:val="000000" w:themeColor="text1"/>
        </w:rPr>
        <w:t>game-</w:t>
      </w:r>
      <w:r w:rsidRPr="008D3747">
        <w:rPr>
          <w:rFonts w:eastAsia="Times New Roman"/>
          <w:color w:val="000000" w:themeColor="text1"/>
        </w:rPr>
        <w:t xml:space="preserve">based learning studies under three control conditions. The first compares digital games with paper-based learning. The second compares the effectiveness of using digital games with (plus) vs. without (minus) an extra, </w:t>
      </w:r>
      <w:r w:rsidRPr="008D3747">
        <w:rPr>
          <w:color w:val="000000" w:themeColor="text1"/>
        </w:rPr>
        <w:t xml:space="preserve">value-added </w:t>
      </w:r>
      <w:r w:rsidRPr="008D3747">
        <w:rPr>
          <w:rFonts w:eastAsia="Times New Roman"/>
          <w:color w:val="000000" w:themeColor="text1"/>
        </w:rPr>
        <w:t xml:space="preserve">feature. The final condition is media comparison (i.e., examining whether students learn the same information more effectively using mobile devices vs. </w:t>
      </w:r>
      <w:r w:rsidRPr="008D3747">
        <w:rPr>
          <w:color w:val="000000" w:themeColor="text1"/>
        </w:rPr>
        <w:t xml:space="preserve">traditional media (e.g., </w:t>
      </w:r>
      <w:r w:rsidRPr="008D3747">
        <w:rPr>
          <w:rFonts w:eastAsia="Times New Roman"/>
          <w:color w:val="000000" w:themeColor="text1"/>
        </w:rPr>
        <w:t>computer slides).</w:t>
      </w:r>
    </w:p>
    <w:p w14:paraId="4AE28F7A" w14:textId="3675284B" w:rsidR="007B430D" w:rsidRDefault="00840BF8" w:rsidP="00840BF8">
      <w:pPr>
        <w:tabs>
          <w:tab w:val="center" w:pos="4680"/>
          <w:tab w:val="right" w:pos="9360"/>
        </w:tabs>
        <w:ind w:right="720" w:firstLine="720"/>
        <w:rPr>
          <w:rFonts w:eastAsia="Times New Roman"/>
          <w:b/>
          <w:bCs/>
          <w:i/>
          <w:iCs/>
          <w:color w:val="000000" w:themeColor="text1"/>
        </w:rPr>
      </w:pPr>
      <w:r w:rsidRPr="008D3747">
        <w:rPr>
          <w:rFonts w:eastAsia="Times New Roman"/>
          <w:color w:val="000000" w:themeColor="text1"/>
        </w:rPr>
        <w:t xml:space="preserve">Applying Tsai and Tsai's (2018) framework to the current MALL context, this meta-analysis classifies primary studies into three conditions. The first condition includes studies that compare MALL to CBL. The second condition contrasts </w:t>
      </w:r>
      <w:r w:rsidRPr="008D3747">
        <w:rPr>
          <w:color w:val="000000" w:themeColor="text1"/>
        </w:rPr>
        <w:t>MALL</w:t>
      </w:r>
      <w:r>
        <w:rPr>
          <w:color w:val="000000" w:themeColor="text1"/>
        </w:rPr>
        <w:t xml:space="preserve"> plus</w:t>
      </w:r>
      <w:r w:rsidRPr="008D3747">
        <w:rPr>
          <w:color w:val="000000" w:themeColor="text1"/>
        </w:rPr>
        <w:t xml:space="preserve"> feature </w:t>
      </w:r>
      <w:r w:rsidRPr="008D3747">
        <w:rPr>
          <w:rFonts w:eastAsia="Times New Roman"/>
          <w:color w:val="000000" w:themeColor="text1"/>
        </w:rPr>
        <w:t xml:space="preserve">with </w:t>
      </w:r>
      <w:r w:rsidRPr="008D3747">
        <w:rPr>
          <w:color w:val="000000" w:themeColor="text1"/>
        </w:rPr>
        <w:t>MALL minus feature</w:t>
      </w:r>
      <w:r w:rsidRPr="008D3747">
        <w:rPr>
          <w:rFonts w:eastAsia="Times New Roman"/>
          <w:color w:val="000000" w:themeColor="text1"/>
        </w:rPr>
        <w:t xml:space="preserve"> (</w:t>
      </w:r>
      <w:r>
        <w:rPr>
          <w:rFonts w:eastAsia="Times New Roman"/>
          <w:color w:val="000000" w:themeColor="text1"/>
        </w:rPr>
        <w:t>MMF</w:t>
      </w:r>
      <w:r w:rsidRPr="008D3747">
        <w:rPr>
          <w:rFonts w:eastAsia="Times New Roman"/>
          <w:color w:val="000000" w:themeColor="text1"/>
        </w:rPr>
        <w:t>). The final condition includes research comparing MALL to PBL. Table 1 summarizes the three conditions</w:t>
      </w:r>
      <w:r w:rsidR="007B430D" w:rsidRPr="007B430D">
        <w:rPr>
          <w:rFonts w:eastAsia="Times New Roman"/>
          <w:color w:val="000000" w:themeColor="text1"/>
        </w:rPr>
        <w:t>.</w:t>
      </w:r>
    </w:p>
    <w:p w14:paraId="3CD7C6A1" w14:textId="03B1F1F9" w:rsidR="007B430D" w:rsidRPr="007B430D" w:rsidRDefault="007B430D" w:rsidP="007B430D">
      <w:pPr>
        <w:jc w:val="center"/>
        <w:rPr>
          <w:b/>
          <w:bCs/>
          <w:color w:val="000000" w:themeColor="text1"/>
          <w:spacing w:val="-3"/>
        </w:rPr>
      </w:pPr>
      <w:r w:rsidRPr="007B430D">
        <w:rPr>
          <w:b/>
          <w:bCs/>
          <w:color w:val="000000" w:themeColor="text1"/>
          <w:spacing w:val="-3"/>
        </w:rPr>
        <w:t>Method</w:t>
      </w:r>
    </w:p>
    <w:p w14:paraId="7EB892D4" w14:textId="72C592B2" w:rsidR="00840BF8" w:rsidRPr="00454065" w:rsidRDefault="00840BF8" w:rsidP="00454065">
      <w:pPr>
        <w:rPr>
          <w:b/>
          <w:i/>
          <w:color w:val="000000" w:themeColor="text1"/>
          <w:spacing w:val="-3"/>
        </w:rPr>
      </w:pPr>
      <w:r w:rsidRPr="00454065">
        <w:rPr>
          <w:b/>
          <w:i/>
          <w:color w:val="000000" w:themeColor="text1"/>
          <w:spacing w:val="-3"/>
        </w:rPr>
        <w:t xml:space="preserve">Data </w:t>
      </w:r>
      <w:r>
        <w:rPr>
          <w:b/>
          <w:i/>
          <w:color w:val="000000" w:themeColor="text1"/>
          <w:spacing w:val="-3"/>
        </w:rPr>
        <w:t>S</w:t>
      </w:r>
      <w:r w:rsidRPr="00454065">
        <w:rPr>
          <w:b/>
          <w:i/>
          <w:color w:val="000000" w:themeColor="text1"/>
          <w:spacing w:val="-3"/>
        </w:rPr>
        <w:t>ources</w:t>
      </w:r>
    </w:p>
    <w:p w14:paraId="2110FF1A" w14:textId="3EEE5DB4" w:rsidR="00840BF8" w:rsidRDefault="0026279E" w:rsidP="007B430D">
      <w:pPr>
        <w:ind w:firstLine="720"/>
        <w:rPr>
          <w:color w:val="000000" w:themeColor="text1"/>
          <w:spacing w:val="-3"/>
        </w:rPr>
      </w:pPr>
      <w:r w:rsidRPr="0026279E">
        <w:rPr>
          <w:color w:val="000000" w:themeColor="text1"/>
          <w:spacing w:val="-3"/>
        </w:rPr>
        <w:t>This meta-analysis integrated findings from multiple independent studies using pre-defined selection criteria (see Appendix A).</w:t>
      </w:r>
      <w:r>
        <w:rPr>
          <w:color w:val="000000" w:themeColor="text1"/>
          <w:spacing w:val="-3"/>
        </w:rPr>
        <w:t xml:space="preserve"> </w:t>
      </w:r>
      <w:r w:rsidR="007B430D" w:rsidRPr="007B430D">
        <w:rPr>
          <w:color w:val="000000" w:themeColor="text1"/>
          <w:spacing w:val="-3"/>
        </w:rPr>
        <w:t xml:space="preserve">A comprehensive literature search was conducted to identify relevant studies on </w:t>
      </w:r>
      <w:r w:rsidR="00FE6880">
        <w:rPr>
          <w:color w:val="000000" w:themeColor="text1"/>
          <w:spacing w:val="-3"/>
        </w:rPr>
        <w:t>SDL</w:t>
      </w:r>
      <w:r w:rsidR="007B430D" w:rsidRPr="007B430D">
        <w:rPr>
          <w:color w:val="000000" w:themeColor="text1"/>
          <w:spacing w:val="-3"/>
        </w:rPr>
        <w:t xml:space="preserve"> in MALL</w:t>
      </w:r>
      <w:r>
        <w:rPr>
          <w:color w:val="000000" w:themeColor="text1"/>
          <w:spacing w:val="-3"/>
        </w:rPr>
        <w:t xml:space="preserve">. </w:t>
      </w:r>
      <w:r w:rsidR="007B430D" w:rsidRPr="007B430D">
        <w:rPr>
          <w:color w:val="000000" w:themeColor="text1"/>
          <w:spacing w:val="-3"/>
        </w:rPr>
        <w:t xml:space="preserve">A total of 27 studies were selected. </w:t>
      </w:r>
      <w:r w:rsidR="00840BF8" w:rsidRPr="007B430D">
        <w:rPr>
          <w:color w:val="000000" w:themeColor="text1"/>
          <w:spacing w:val="-3"/>
        </w:rPr>
        <w:t xml:space="preserve">Figure 1 </w:t>
      </w:r>
      <w:r w:rsidR="00840BF8">
        <w:rPr>
          <w:color w:val="000000" w:themeColor="text1"/>
          <w:spacing w:val="-3"/>
        </w:rPr>
        <w:t xml:space="preserve">reports </w:t>
      </w:r>
      <w:r w:rsidR="00840BF8" w:rsidRPr="007B430D">
        <w:rPr>
          <w:color w:val="000000" w:themeColor="text1"/>
          <w:spacing w:val="-3"/>
        </w:rPr>
        <w:t>the results of the literature search at each step</w:t>
      </w:r>
      <w:r w:rsidR="00840BF8">
        <w:rPr>
          <w:color w:val="000000" w:themeColor="text1"/>
          <w:spacing w:val="-3"/>
        </w:rPr>
        <w:t>.</w:t>
      </w:r>
    </w:p>
    <w:p w14:paraId="4248C892" w14:textId="31CD0DDC" w:rsidR="00840BF8" w:rsidRPr="00454065" w:rsidRDefault="00840BF8" w:rsidP="00454065">
      <w:pPr>
        <w:rPr>
          <w:b/>
          <w:i/>
          <w:color w:val="000000" w:themeColor="text1"/>
          <w:spacing w:val="-3"/>
        </w:rPr>
      </w:pPr>
      <w:r w:rsidRPr="00454065">
        <w:rPr>
          <w:b/>
          <w:i/>
          <w:color w:val="000000" w:themeColor="text1"/>
          <w:spacing w:val="-3"/>
        </w:rPr>
        <w:t>Data Coding</w:t>
      </w:r>
    </w:p>
    <w:p w14:paraId="6A10D501" w14:textId="7F2B8A8C" w:rsidR="00840BF8" w:rsidRPr="008D3747" w:rsidRDefault="007B430D" w:rsidP="00840BF8">
      <w:pPr>
        <w:ind w:firstLine="720"/>
        <w:rPr>
          <w:color w:val="000000" w:themeColor="text1"/>
          <w:spacing w:val="-3"/>
        </w:rPr>
      </w:pPr>
      <w:r w:rsidRPr="007B430D">
        <w:rPr>
          <w:color w:val="000000" w:themeColor="text1"/>
          <w:spacing w:val="-3"/>
        </w:rPr>
        <w:t xml:space="preserve">Data coding involved identifying </w:t>
      </w:r>
      <w:r w:rsidR="0026279E">
        <w:rPr>
          <w:color w:val="000000" w:themeColor="text1"/>
          <w:spacing w:val="-3"/>
        </w:rPr>
        <w:t>comparison</w:t>
      </w:r>
      <w:r w:rsidRPr="007B430D">
        <w:rPr>
          <w:color w:val="000000" w:themeColor="text1"/>
          <w:spacing w:val="-3"/>
        </w:rPr>
        <w:t xml:space="preserve"> conditions (PBL, CBL, or MMF) and moderators based on MALL, language acquisition, and </w:t>
      </w:r>
      <w:r w:rsidR="00FE6880">
        <w:rPr>
          <w:color w:val="000000" w:themeColor="text1"/>
          <w:spacing w:val="-3"/>
        </w:rPr>
        <w:t>SDT</w:t>
      </w:r>
      <w:r w:rsidRPr="007B430D">
        <w:rPr>
          <w:color w:val="000000" w:themeColor="text1"/>
          <w:spacing w:val="-3"/>
        </w:rPr>
        <w:t xml:space="preserve"> literature. </w:t>
      </w:r>
      <w:r w:rsidR="00840BF8" w:rsidRPr="007B430D">
        <w:rPr>
          <w:color w:val="000000" w:themeColor="text1"/>
          <w:spacing w:val="-3"/>
        </w:rPr>
        <w:t>Table</w:t>
      </w:r>
      <w:r w:rsidR="00840BF8">
        <w:rPr>
          <w:color w:val="000000" w:themeColor="text1"/>
          <w:spacing w:val="-3"/>
        </w:rPr>
        <w:t>s</w:t>
      </w:r>
      <w:r w:rsidR="00840BF8" w:rsidRPr="007B430D">
        <w:rPr>
          <w:color w:val="000000" w:themeColor="text1"/>
          <w:spacing w:val="-3"/>
        </w:rPr>
        <w:t xml:space="preserve"> 1</w:t>
      </w:r>
      <w:r w:rsidR="00840BF8">
        <w:rPr>
          <w:color w:val="000000" w:themeColor="text1"/>
          <w:spacing w:val="-3"/>
        </w:rPr>
        <w:t xml:space="preserve"> and 2, </w:t>
      </w:r>
      <w:r w:rsidR="00840BF8" w:rsidRPr="007B430D">
        <w:rPr>
          <w:color w:val="000000" w:themeColor="text1"/>
          <w:spacing w:val="-3"/>
        </w:rPr>
        <w:t>respectively</w:t>
      </w:r>
      <w:r w:rsidR="00840BF8">
        <w:rPr>
          <w:color w:val="000000" w:themeColor="text1"/>
          <w:spacing w:val="-3"/>
        </w:rPr>
        <w:t xml:space="preserve">, outline </w:t>
      </w:r>
      <w:r w:rsidR="00840BF8" w:rsidRPr="007B430D">
        <w:rPr>
          <w:color w:val="000000" w:themeColor="text1"/>
          <w:spacing w:val="-3"/>
        </w:rPr>
        <w:t xml:space="preserve">the </w:t>
      </w:r>
      <w:r w:rsidR="00840BF8">
        <w:rPr>
          <w:color w:val="000000" w:themeColor="text1"/>
          <w:spacing w:val="-3"/>
        </w:rPr>
        <w:t xml:space="preserve">study </w:t>
      </w:r>
      <w:r w:rsidR="00840BF8" w:rsidRPr="007B430D">
        <w:rPr>
          <w:color w:val="000000" w:themeColor="text1"/>
          <w:spacing w:val="-3"/>
        </w:rPr>
        <w:t xml:space="preserve">coding framework and list </w:t>
      </w:r>
      <w:r w:rsidR="00840BF8">
        <w:rPr>
          <w:color w:val="000000" w:themeColor="text1"/>
          <w:spacing w:val="-3"/>
        </w:rPr>
        <w:t>the</w:t>
      </w:r>
      <w:r w:rsidR="00840BF8" w:rsidRPr="007B430D">
        <w:rPr>
          <w:color w:val="000000" w:themeColor="text1"/>
          <w:spacing w:val="-3"/>
        </w:rPr>
        <w:t xml:space="preserve"> moderators</w:t>
      </w:r>
      <w:r w:rsidR="00840BF8">
        <w:rPr>
          <w:color w:val="000000" w:themeColor="text1"/>
          <w:spacing w:val="-3"/>
        </w:rPr>
        <w:t xml:space="preserve"> of interest to the present study</w:t>
      </w:r>
      <w:r w:rsidR="00840BF8" w:rsidRPr="007B430D">
        <w:rPr>
          <w:color w:val="000000" w:themeColor="text1"/>
          <w:spacing w:val="-3"/>
        </w:rPr>
        <w:t>.</w:t>
      </w:r>
    </w:p>
    <w:p w14:paraId="69C274B1" w14:textId="4C46A8B8" w:rsidR="00840BF8" w:rsidRPr="00454065" w:rsidRDefault="00840BF8" w:rsidP="00454065">
      <w:pPr>
        <w:rPr>
          <w:b/>
          <w:i/>
          <w:color w:val="000000" w:themeColor="text1"/>
          <w:spacing w:val="-3"/>
        </w:rPr>
      </w:pPr>
      <w:r w:rsidRPr="00454065">
        <w:rPr>
          <w:b/>
          <w:i/>
          <w:color w:val="000000" w:themeColor="text1"/>
          <w:spacing w:val="-3"/>
        </w:rPr>
        <w:t>Analytic Approach</w:t>
      </w:r>
    </w:p>
    <w:p w14:paraId="3E793898" w14:textId="19C5EC89" w:rsidR="004F34F0" w:rsidRPr="008D3747" w:rsidRDefault="007B430D" w:rsidP="007B430D">
      <w:pPr>
        <w:ind w:firstLine="720"/>
        <w:rPr>
          <w:color w:val="000000" w:themeColor="text1"/>
          <w:spacing w:val="-3"/>
        </w:rPr>
      </w:pPr>
      <w:r w:rsidRPr="007B430D">
        <w:rPr>
          <w:color w:val="000000" w:themeColor="text1"/>
          <w:spacing w:val="-3"/>
        </w:rPr>
        <w:t xml:space="preserve">Effect sizes (ES) were calculated using Hedge's g as the ES metric. </w:t>
      </w:r>
      <w:r w:rsidR="00840BF8">
        <w:rPr>
          <w:color w:val="000000" w:themeColor="text1"/>
          <w:spacing w:val="-3"/>
        </w:rPr>
        <w:t xml:space="preserve"> </w:t>
      </w:r>
      <w:r w:rsidRPr="007B430D">
        <w:rPr>
          <w:color w:val="000000" w:themeColor="text1"/>
          <w:spacing w:val="-3"/>
        </w:rPr>
        <w:t>A random-effects model was chosen due to heterogeneity in study contexts. Moderation analysis involved subgroup analysis and adjusted R-squared to identify moderators responsible for heterogeneity in the results. Robust variance estimation was used to handle dependencies in effect sizes. Publication bias was assessed using funnel plots</w:t>
      </w:r>
      <w:r w:rsidR="00FE6880">
        <w:rPr>
          <w:color w:val="000000" w:themeColor="text1"/>
          <w:spacing w:val="-3"/>
        </w:rPr>
        <w:t xml:space="preserve"> and</w:t>
      </w:r>
      <w:r w:rsidRPr="007B430D">
        <w:rPr>
          <w:color w:val="000000" w:themeColor="text1"/>
          <w:spacing w:val="-3"/>
        </w:rPr>
        <w:t xml:space="preserve"> Rosenthal's fail-safe N test</w:t>
      </w:r>
      <w:r>
        <w:rPr>
          <w:color w:val="000000" w:themeColor="text1"/>
          <w:spacing w:val="-3"/>
        </w:rPr>
        <w:t xml:space="preserve">. </w:t>
      </w:r>
      <w:r w:rsidR="00FE6880">
        <w:rPr>
          <w:color w:val="000000" w:themeColor="text1"/>
          <w:spacing w:val="-3"/>
        </w:rPr>
        <w:t xml:space="preserve"> </w:t>
      </w:r>
    </w:p>
    <w:p w14:paraId="176D8991" w14:textId="4E159CE5" w:rsidR="00D5694D" w:rsidRPr="008D3747" w:rsidRDefault="00D5694D" w:rsidP="00A962E6">
      <w:pPr>
        <w:tabs>
          <w:tab w:val="left" w:pos="2058"/>
        </w:tabs>
        <w:ind w:right="498"/>
        <w:jc w:val="center"/>
        <w:rPr>
          <w:rFonts w:eastAsia="Times New Roman"/>
          <w:b/>
          <w:bCs/>
          <w:color w:val="000000" w:themeColor="text1"/>
          <w:spacing w:val="-3"/>
        </w:rPr>
      </w:pPr>
      <w:r w:rsidRPr="008D3747">
        <w:rPr>
          <w:rFonts w:eastAsia="Times New Roman"/>
          <w:b/>
          <w:bCs/>
          <w:color w:val="000000" w:themeColor="text1"/>
          <w:spacing w:val="-3"/>
        </w:rPr>
        <w:t>Results</w:t>
      </w:r>
    </w:p>
    <w:p w14:paraId="0E7580AD" w14:textId="7870817A" w:rsidR="00D5694D" w:rsidRPr="008D3747" w:rsidRDefault="007B430D" w:rsidP="00692F87">
      <w:pPr>
        <w:ind w:firstLine="720"/>
        <w:rPr>
          <w:rFonts w:eastAsia="Times New Roman"/>
          <w:color w:val="000000" w:themeColor="text1"/>
          <w:spacing w:val="-3"/>
        </w:rPr>
      </w:pPr>
      <w:bookmarkStart w:id="2" w:name="_Hlk108872090"/>
      <w:r w:rsidRPr="007B430D">
        <w:rPr>
          <w:rFonts w:eastAsia="Times New Roman"/>
          <w:color w:val="000000" w:themeColor="text1"/>
        </w:rPr>
        <w:t xml:space="preserve">This meta-analysis synthesized 27 studies published between 2009 and 2021 with 1,964 participants to assess MALL's effect on SDL under varying </w:t>
      </w:r>
      <w:r w:rsidR="00840BF8">
        <w:rPr>
          <w:rFonts w:eastAsia="Times New Roman"/>
          <w:color w:val="000000" w:themeColor="text1"/>
        </w:rPr>
        <w:t xml:space="preserve">comparison </w:t>
      </w:r>
      <w:r w:rsidRPr="007B430D">
        <w:rPr>
          <w:rFonts w:eastAsia="Times New Roman"/>
          <w:color w:val="000000" w:themeColor="text1"/>
        </w:rPr>
        <w:t>conditions. It aimed to identify condition-specific moderators. Findings are organized by research questions.</w:t>
      </w:r>
      <w:bookmarkEnd w:id="2"/>
    </w:p>
    <w:p w14:paraId="779E048F" w14:textId="77777777" w:rsidR="00840BF8" w:rsidRDefault="00840BF8" w:rsidP="00840BF8">
      <w:pPr>
        <w:rPr>
          <w:b/>
          <w:i/>
          <w:color w:val="000000" w:themeColor="text1"/>
          <w:spacing w:val="-3"/>
        </w:rPr>
      </w:pPr>
    </w:p>
    <w:p w14:paraId="4CD635D4" w14:textId="0F241DF5" w:rsidR="00D5694D" w:rsidRPr="008D3747" w:rsidRDefault="004C4F35">
      <w:pPr>
        <w:rPr>
          <w:rFonts w:eastAsia="STIX"/>
          <w:b/>
          <w:bCs/>
          <w:i/>
          <w:iCs/>
          <w:color w:val="000000" w:themeColor="text1"/>
          <w:spacing w:val="-3"/>
        </w:rPr>
      </w:pPr>
      <w:r w:rsidRPr="008D3747">
        <w:rPr>
          <w:b/>
          <w:i/>
          <w:color w:val="000000" w:themeColor="text1"/>
          <w:spacing w:val="-3"/>
        </w:rPr>
        <w:t xml:space="preserve">RQ1: </w:t>
      </w:r>
      <w:r w:rsidR="00414F19" w:rsidRPr="008D3747">
        <w:rPr>
          <w:b/>
          <w:i/>
          <w:color w:val="000000" w:themeColor="text1"/>
          <w:spacing w:val="-3"/>
        </w:rPr>
        <w:t xml:space="preserve">What </w:t>
      </w:r>
      <w:r w:rsidR="00692F87" w:rsidRPr="008D3747">
        <w:rPr>
          <w:b/>
          <w:i/>
          <w:color w:val="000000" w:themeColor="text1"/>
          <w:spacing w:val="-3"/>
        </w:rPr>
        <w:t xml:space="preserve">is </w:t>
      </w:r>
      <w:r w:rsidR="00414F19" w:rsidRPr="008D3747">
        <w:rPr>
          <w:b/>
          <w:i/>
          <w:color w:val="000000" w:themeColor="text1"/>
          <w:spacing w:val="-3"/>
        </w:rPr>
        <w:t xml:space="preserve">the effect of MALL on SDL as contrasted to three </w:t>
      </w:r>
      <w:r w:rsidR="0026279E">
        <w:rPr>
          <w:b/>
          <w:i/>
          <w:color w:val="000000" w:themeColor="text1"/>
          <w:spacing w:val="-3"/>
        </w:rPr>
        <w:t>comparison</w:t>
      </w:r>
      <w:r w:rsidR="006E2608" w:rsidRPr="008D3747">
        <w:rPr>
          <w:b/>
          <w:i/>
          <w:color w:val="000000" w:themeColor="text1"/>
          <w:spacing w:val="-3"/>
        </w:rPr>
        <w:t xml:space="preserve"> </w:t>
      </w:r>
      <w:r w:rsidR="00414F19" w:rsidRPr="008D3747">
        <w:rPr>
          <w:b/>
          <w:i/>
          <w:color w:val="000000" w:themeColor="text1"/>
          <w:spacing w:val="-3"/>
        </w:rPr>
        <w:t xml:space="preserve">conditions (CBL, </w:t>
      </w:r>
      <w:r w:rsidR="004C7EDE">
        <w:rPr>
          <w:b/>
          <w:i/>
          <w:color w:val="000000" w:themeColor="text1"/>
          <w:spacing w:val="-3"/>
        </w:rPr>
        <w:t>MMF</w:t>
      </w:r>
      <w:r w:rsidR="00414F19" w:rsidRPr="008D3747">
        <w:rPr>
          <w:b/>
          <w:i/>
          <w:color w:val="000000" w:themeColor="text1"/>
          <w:spacing w:val="-3"/>
        </w:rPr>
        <w:t xml:space="preserve">, and PBL)? </w:t>
      </w:r>
      <w:r w:rsidR="00D5694D" w:rsidRPr="008D3747">
        <w:rPr>
          <w:rFonts w:eastAsia="STIX"/>
          <w:b/>
          <w:bCs/>
          <w:i/>
          <w:iCs/>
          <w:color w:val="000000" w:themeColor="text1"/>
          <w:spacing w:val="-3"/>
        </w:rPr>
        <w:t xml:space="preserve"> </w:t>
      </w:r>
    </w:p>
    <w:p w14:paraId="4DEB3707" w14:textId="204947B1" w:rsidR="00840BF8" w:rsidRDefault="007B430D" w:rsidP="00840BF8">
      <w:pPr>
        <w:widowControl w:val="0"/>
        <w:autoSpaceDE w:val="0"/>
        <w:autoSpaceDN w:val="0"/>
        <w:ind w:right="112" w:firstLine="720"/>
        <w:rPr>
          <w:rFonts w:eastAsia="STIX"/>
          <w:color w:val="000000" w:themeColor="text1"/>
          <w:spacing w:val="-3"/>
        </w:rPr>
      </w:pPr>
      <w:bookmarkStart w:id="3" w:name="_Hlk108856107"/>
      <w:bookmarkStart w:id="4" w:name="_Hlk108872051"/>
      <w:r w:rsidRPr="007B430D">
        <w:rPr>
          <w:rFonts w:eastAsia="STIX"/>
          <w:color w:val="000000" w:themeColor="text1"/>
          <w:spacing w:val="-3"/>
        </w:rPr>
        <w:lastRenderedPageBreak/>
        <w:t xml:space="preserve">The findings (Table 3) revealed significant and positive differences between MALL and two </w:t>
      </w:r>
      <w:r w:rsidR="0026279E">
        <w:rPr>
          <w:rFonts w:eastAsia="STIX"/>
          <w:color w:val="000000" w:themeColor="text1"/>
          <w:spacing w:val="-3"/>
        </w:rPr>
        <w:t>comparison</w:t>
      </w:r>
      <w:r w:rsidRPr="007B430D">
        <w:rPr>
          <w:rFonts w:eastAsia="STIX"/>
          <w:color w:val="000000" w:themeColor="text1"/>
          <w:spacing w:val="-3"/>
        </w:rPr>
        <w:t xml:space="preserve"> conditions. </w:t>
      </w:r>
      <w:r w:rsidR="00840BF8">
        <w:rPr>
          <w:rFonts w:eastAsia="STIX"/>
          <w:color w:val="000000" w:themeColor="text1"/>
          <w:spacing w:val="-3"/>
        </w:rPr>
        <w:t xml:space="preserve">As contrasted to </w:t>
      </w:r>
      <w:r w:rsidRPr="007B430D">
        <w:rPr>
          <w:rFonts w:eastAsia="STIX"/>
          <w:color w:val="000000" w:themeColor="text1"/>
          <w:spacing w:val="-3"/>
        </w:rPr>
        <w:t>MMF</w:t>
      </w:r>
      <w:r w:rsidR="00840BF8">
        <w:rPr>
          <w:rFonts w:eastAsia="STIX"/>
          <w:color w:val="000000" w:themeColor="text1"/>
          <w:spacing w:val="-3"/>
        </w:rPr>
        <w:t>, MALL</w:t>
      </w:r>
      <w:r w:rsidRPr="007B430D">
        <w:rPr>
          <w:rFonts w:eastAsia="STIX"/>
          <w:color w:val="000000" w:themeColor="text1"/>
          <w:spacing w:val="-3"/>
        </w:rPr>
        <w:t xml:space="preserve"> showed a small effect (g = .40), while </w:t>
      </w:r>
      <w:r w:rsidR="00840BF8">
        <w:rPr>
          <w:rFonts w:eastAsia="STIX"/>
          <w:color w:val="000000" w:themeColor="text1"/>
          <w:spacing w:val="-3"/>
        </w:rPr>
        <w:t xml:space="preserve">as contrasted to </w:t>
      </w:r>
      <w:r w:rsidRPr="007B430D">
        <w:rPr>
          <w:rFonts w:eastAsia="STIX"/>
          <w:color w:val="000000" w:themeColor="text1"/>
          <w:spacing w:val="-3"/>
        </w:rPr>
        <w:t>PBL</w:t>
      </w:r>
      <w:r w:rsidR="00840BF8">
        <w:rPr>
          <w:rFonts w:eastAsia="STIX"/>
          <w:color w:val="000000" w:themeColor="text1"/>
          <w:spacing w:val="-3"/>
        </w:rPr>
        <w:t>, MALL</w:t>
      </w:r>
      <w:r w:rsidRPr="007B430D">
        <w:rPr>
          <w:rFonts w:eastAsia="STIX"/>
          <w:color w:val="000000" w:themeColor="text1"/>
          <w:spacing w:val="-3"/>
        </w:rPr>
        <w:t xml:space="preserve"> showed a medium-to-large effect (g = .88). </w:t>
      </w:r>
      <w:r w:rsidR="00840BF8" w:rsidRPr="007B430D">
        <w:rPr>
          <w:rFonts w:eastAsia="STIX"/>
          <w:color w:val="000000" w:themeColor="text1"/>
          <w:spacing w:val="-3"/>
        </w:rPr>
        <w:t>The CBL condition was excluded from the analysis because it did not meet the minimum requirement of two studies (Valentine et al., 2010; Goh et al., 2016) to calculate an aggregate effect size.</w:t>
      </w:r>
    </w:p>
    <w:p w14:paraId="7C1F9E43" w14:textId="1D0B87E6" w:rsidR="002C25C3" w:rsidRPr="007B430D" w:rsidRDefault="007B430D" w:rsidP="00454065">
      <w:pPr>
        <w:widowControl w:val="0"/>
        <w:autoSpaceDE w:val="0"/>
        <w:autoSpaceDN w:val="0"/>
        <w:ind w:right="112" w:firstLine="720"/>
        <w:rPr>
          <w:rFonts w:eastAsia="STIX"/>
          <w:color w:val="000000" w:themeColor="text1"/>
          <w:spacing w:val="-3"/>
        </w:rPr>
      </w:pPr>
      <w:r w:rsidRPr="007B430D">
        <w:rPr>
          <w:rFonts w:eastAsia="STIX"/>
          <w:color w:val="000000" w:themeColor="text1"/>
          <w:spacing w:val="-3"/>
        </w:rPr>
        <w:t xml:space="preserve">Heterogeneity was observed between </w:t>
      </w:r>
      <w:r w:rsidR="0026279E">
        <w:rPr>
          <w:rFonts w:eastAsia="STIX"/>
          <w:color w:val="000000" w:themeColor="text1"/>
          <w:spacing w:val="-3"/>
        </w:rPr>
        <w:t>comparison</w:t>
      </w:r>
      <w:r w:rsidRPr="007B430D">
        <w:rPr>
          <w:rFonts w:eastAsia="STIX"/>
          <w:color w:val="000000" w:themeColor="text1"/>
          <w:spacing w:val="-3"/>
        </w:rPr>
        <w:t xml:space="preserve"> conditions: </w:t>
      </w:r>
      <w:r w:rsidRPr="008D3747">
        <w:rPr>
          <w:rFonts w:eastAsia="STIX"/>
          <w:bCs/>
          <w:i/>
          <w:iCs/>
          <w:color w:val="000000" w:themeColor="text1"/>
          <w:spacing w:val="-3"/>
        </w:rPr>
        <w:t>Q</w:t>
      </w:r>
      <w:r w:rsidRPr="008D3747">
        <w:rPr>
          <w:rFonts w:eastAsia="STIX"/>
          <w:bCs/>
          <w:color w:val="000000" w:themeColor="text1"/>
          <w:spacing w:val="-3"/>
        </w:rPr>
        <w:t xml:space="preserve"> (6) = 21.46, </w:t>
      </w:r>
      <w:r w:rsidRPr="008D3747">
        <w:rPr>
          <w:rFonts w:eastAsia="STIX"/>
          <w:bCs/>
          <w:i/>
          <w:iCs/>
          <w:color w:val="000000" w:themeColor="text1"/>
          <w:spacing w:val="-3"/>
        </w:rPr>
        <w:t>p</w:t>
      </w:r>
      <w:r w:rsidRPr="008D3747">
        <w:rPr>
          <w:rFonts w:eastAsia="STIX"/>
          <w:bCs/>
          <w:color w:val="000000" w:themeColor="text1"/>
          <w:spacing w:val="-3"/>
        </w:rPr>
        <w:t xml:space="preserve"> &lt; .05, </w:t>
      </w:r>
      <m:oMath>
        <m:sSup>
          <m:sSupPr>
            <m:ctrlPr>
              <w:rPr>
                <w:rFonts w:ascii="Cambria Math" w:hAnsi="Cambria Math"/>
                <w:i/>
                <w:iCs/>
                <w:color w:val="000000" w:themeColor="text1"/>
              </w:rPr>
            </m:ctrlPr>
          </m:sSupPr>
          <m:e>
            <m:r>
              <w:rPr>
                <w:rFonts w:ascii="Cambria Math" w:hAnsi="Cambria Math"/>
                <w:color w:val="000000" w:themeColor="text1"/>
              </w:rPr>
              <m:t>I</m:t>
            </m:r>
          </m:e>
          <m:sup>
            <m:r>
              <w:rPr>
                <w:rFonts w:ascii="Cambria Math" w:hAnsi="Cambria Math"/>
                <w:color w:val="000000" w:themeColor="text1"/>
              </w:rPr>
              <m:t>2</m:t>
            </m:r>
          </m:sup>
        </m:sSup>
        <m:r>
          <w:rPr>
            <w:rFonts w:ascii="Cambria Math" w:hAnsi="Cambria Math"/>
            <w:color w:val="000000" w:themeColor="text1"/>
          </w:rPr>
          <m:t xml:space="preserve"> </m:t>
        </m:r>
      </m:oMath>
      <w:r w:rsidRPr="008D3747">
        <w:rPr>
          <w:rFonts w:eastAsia="STIX"/>
          <w:bCs/>
          <w:color w:val="000000" w:themeColor="text1"/>
          <w:spacing w:val="-3"/>
        </w:rPr>
        <w:t xml:space="preserve">= 65.01 for </w:t>
      </w:r>
      <w:r>
        <w:rPr>
          <w:rFonts w:eastAsia="STIX"/>
          <w:bCs/>
          <w:color w:val="000000" w:themeColor="text1"/>
          <w:spacing w:val="-3"/>
        </w:rPr>
        <w:t>MMF</w:t>
      </w:r>
      <w:r w:rsidRPr="008D3747">
        <w:rPr>
          <w:rFonts w:eastAsia="STIX"/>
          <w:bCs/>
          <w:color w:val="000000" w:themeColor="text1"/>
          <w:spacing w:val="-3"/>
        </w:rPr>
        <w:t xml:space="preserve"> and </w:t>
      </w:r>
      <w:r w:rsidRPr="008D3747">
        <w:rPr>
          <w:rFonts w:eastAsia="STIX"/>
          <w:bCs/>
          <w:i/>
          <w:iCs/>
          <w:color w:val="000000" w:themeColor="text1"/>
          <w:spacing w:val="-3"/>
        </w:rPr>
        <w:t>Q</w:t>
      </w:r>
      <w:r w:rsidRPr="008D3747">
        <w:rPr>
          <w:rFonts w:eastAsia="STIX"/>
          <w:bCs/>
          <w:color w:val="000000" w:themeColor="text1"/>
          <w:spacing w:val="-3"/>
        </w:rPr>
        <w:t xml:space="preserve"> (25) = 614.25, </w:t>
      </w:r>
      <w:r w:rsidRPr="008D3747">
        <w:rPr>
          <w:rFonts w:eastAsia="STIX"/>
          <w:bCs/>
          <w:i/>
          <w:iCs/>
          <w:color w:val="000000" w:themeColor="text1"/>
          <w:spacing w:val="-3"/>
        </w:rPr>
        <w:t>p</w:t>
      </w:r>
      <w:r w:rsidRPr="008D3747">
        <w:rPr>
          <w:rFonts w:eastAsia="STIX"/>
          <w:bCs/>
          <w:color w:val="000000" w:themeColor="text1"/>
          <w:spacing w:val="-3"/>
        </w:rPr>
        <w:t xml:space="preserve"> &lt; .05, </w:t>
      </w:r>
      <m:oMath>
        <m:sSup>
          <m:sSupPr>
            <m:ctrlPr>
              <w:rPr>
                <w:rFonts w:ascii="Cambria Math" w:hAnsi="Cambria Math"/>
                <w:i/>
                <w:iCs/>
                <w:color w:val="000000" w:themeColor="text1"/>
              </w:rPr>
            </m:ctrlPr>
          </m:sSupPr>
          <m:e>
            <m:r>
              <w:rPr>
                <w:rFonts w:ascii="Cambria Math" w:hAnsi="Cambria Math"/>
                <w:color w:val="000000" w:themeColor="text1"/>
              </w:rPr>
              <m:t>I</m:t>
            </m:r>
          </m:e>
          <m:sup>
            <m:r>
              <w:rPr>
                <w:rFonts w:ascii="Cambria Math" w:hAnsi="Cambria Math"/>
                <w:color w:val="000000" w:themeColor="text1"/>
              </w:rPr>
              <m:t xml:space="preserve">2 </m:t>
            </m:r>
          </m:sup>
        </m:sSup>
      </m:oMath>
      <w:r w:rsidRPr="008D3747">
        <w:rPr>
          <w:rFonts w:eastAsia="STIX"/>
          <w:bCs/>
          <w:color w:val="000000" w:themeColor="text1"/>
          <w:spacing w:val="-3"/>
        </w:rPr>
        <w:t>= 86.45 for PBL</w:t>
      </w:r>
      <w:r>
        <w:rPr>
          <w:rFonts w:eastAsia="STIX"/>
          <w:color w:val="000000" w:themeColor="text1"/>
          <w:spacing w:val="-3"/>
        </w:rPr>
        <w:t xml:space="preserve">. </w:t>
      </w:r>
      <w:r w:rsidRPr="007B430D">
        <w:rPr>
          <w:rFonts w:eastAsia="STIX"/>
          <w:color w:val="000000" w:themeColor="text1"/>
          <w:spacing w:val="-3"/>
        </w:rPr>
        <w:t xml:space="preserve">Figures 2 and 3 indicated potential publishing bias, but </w:t>
      </w:r>
      <w:r w:rsidR="0026279E" w:rsidRPr="007B430D">
        <w:rPr>
          <w:rFonts w:eastAsia="STIX"/>
          <w:color w:val="000000" w:themeColor="text1"/>
          <w:spacing w:val="-3"/>
        </w:rPr>
        <w:t>Rosenthal’s</w:t>
      </w:r>
      <w:r w:rsidRPr="007B430D">
        <w:rPr>
          <w:rFonts w:eastAsia="STIX"/>
          <w:color w:val="000000" w:themeColor="text1"/>
          <w:spacing w:val="-3"/>
        </w:rPr>
        <w:t xml:space="preserve"> fail-safe N test revealed no significant effect of </w:t>
      </w:r>
      <w:r w:rsidR="0026279E">
        <w:rPr>
          <w:rFonts w:eastAsia="STIX"/>
          <w:color w:val="000000" w:themeColor="text1"/>
          <w:spacing w:val="-3"/>
        </w:rPr>
        <w:t xml:space="preserve">the potential </w:t>
      </w:r>
      <w:r w:rsidRPr="007B430D">
        <w:rPr>
          <w:rFonts w:eastAsia="STIX"/>
          <w:color w:val="000000" w:themeColor="text1"/>
          <w:spacing w:val="-3"/>
        </w:rPr>
        <w:t xml:space="preserve">publication bias on </w:t>
      </w:r>
      <w:r w:rsidR="0026279E">
        <w:rPr>
          <w:rFonts w:eastAsia="STIX"/>
          <w:color w:val="000000" w:themeColor="text1"/>
          <w:spacing w:val="-3"/>
        </w:rPr>
        <w:t xml:space="preserve">SDL </w:t>
      </w:r>
      <w:r w:rsidRPr="007B430D">
        <w:rPr>
          <w:rFonts w:eastAsia="STIX"/>
          <w:color w:val="000000" w:themeColor="text1"/>
          <w:spacing w:val="-3"/>
        </w:rPr>
        <w:t xml:space="preserve">effect sizes in each </w:t>
      </w:r>
      <w:r w:rsidR="0026279E">
        <w:rPr>
          <w:rFonts w:eastAsia="STIX"/>
          <w:color w:val="000000" w:themeColor="text1"/>
          <w:spacing w:val="-3"/>
        </w:rPr>
        <w:t>comparison</w:t>
      </w:r>
      <w:r w:rsidRPr="007B430D">
        <w:rPr>
          <w:rFonts w:eastAsia="STIX"/>
          <w:color w:val="000000" w:themeColor="text1"/>
          <w:spacing w:val="-3"/>
        </w:rPr>
        <w:t xml:space="preserve"> condition.</w:t>
      </w:r>
      <w:bookmarkEnd w:id="3"/>
      <w:bookmarkEnd w:id="4"/>
    </w:p>
    <w:p w14:paraId="2415D6AC" w14:textId="77777777" w:rsidR="00840BF8" w:rsidRDefault="00840BF8" w:rsidP="00840BF8">
      <w:pPr>
        <w:widowControl w:val="0"/>
        <w:autoSpaceDE w:val="0"/>
        <w:autoSpaceDN w:val="0"/>
        <w:ind w:right="112"/>
        <w:rPr>
          <w:b/>
          <w:i/>
          <w:color w:val="000000" w:themeColor="text1"/>
          <w:spacing w:val="-3"/>
        </w:rPr>
      </w:pPr>
    </w:p>
    <w:p w14:paraId="17AB5BBE" w14:textId="0421E9E0" w:rsidR="00D5694D" w:rsidRPr="008D3747" w:rsidRDefault="004C4F35">
      <w:pPr>
        <w:widowControl w:val="0"/>
        <w:autoSpaceDE w:val="0"/>
        <w:autoSpaceDN w:val="0"/>
        <w:ind w:right="112"/>
        <w:rPr>
          <w:rFonts w:eastAsia="STIX"/>
          <w:b/>
          <w:bCs/>
          <w:i/>
          <w:iCs/>
          <w:color w:val="000000" w:themeColor="text1"/>
          <w:spacing w:val="-3"/>
        </w:rPr>
      </w:pPr>
      <w:r w:rsidRPr="008D3747">
        <w:rPr>
          <w:b/>
          <w:i/>
          <w:color w:val="000000" w:themeColor="text1"/>
          <w:spacing w:val="-3"/>
        </w:rPr>
        <w:t xml:space="preserve">RQ2: </w:t>
      </w:r>
      <w:r w:rsidR="006E2608" w:rsidRPr="008D3747">
        <w:rPr>
          <w:rFonts w:eastAsia="STIX"/>
          <w:b/>
          <w:bCs/>
          <w:i/>
          <w:iCs/>
          <w:color w:val="000000" w:themeColor="text1"/>
          <w:spacing w:val="-3"/>
        </w:rPr>
        <w:t xml:space="preserve">What variables, if any, moderate MALL impacts on SDL in each </w:t>
      </w:r>
      <w:r w:rsidR="0026279E">
        <w:rPr>
          <w:rFonts w:eastAsia="STIX"/>
          <w:b/>
          <w:bCs/>
          <w:i/>
          <w:iCs/>
          <w:color w:val="000000" w:themeColor="text1"/>
          <w:spacing w:val="-3"/>
        </w:rPr>
        <w:t>comparison</w:t>
      </w:r>
      <w:r w:rsidR="006E2608" w:rsidRPr="008D3747">
        <w:rPr>
          <w:rFonts w:eastAsia="STIX"/>
          <w:b/>
          <w:bCs/>
          <w:i/>
          <w:iCs/>
          <w:color w:val="000000" w:themeColor="text1"/>
          <w:spacing w:val="-3"/>
        </w:rPr>
        <w:t xml:space="preserve"> condition</w:t>
      </w:r>
      <w:r w:rsidR="00D5694D" w:rsidRPr="008D3747">
        <w:rPr>
          <w:rFonts w:eastAsia="STIX"/>
          <w:b/>
          <w:bCs/>
          <w:i/>
          <w:iCs/>
          <w:color w:val="000000" w:themeColor="text1"/>
          <w:spacing w:val="-3"/>
        </w:rPr>
        <w:t xml:space="preserve">?  </w:t>
      </w:r>
    </w:p>
    <w:p w14:paraId="734FEDFD" w14:textId="4B8387D4" w:rsidR="00D5694D" w:rsidRPr="008D3747" w:rsidRDefault="006E2608" w:rsidP="000D1C3C">
      <w:pPr>
        <w:widowControl w:val="0"/>
        <w:autoSpaceDE w:val="0"/>
        <w:autoSpaceDN w:val="0"/>
        <w:ind w:right="112" w:firstLine="720"/>
        <w:rPr>
          <w:rFonts w:eastAsia="STIX"/>
          <w:bCs/>
          <w:color w:val="000000" w:themeColor="text1"/>
          <w:spacing w:val="-3"/>
        </w:rPr>
      </w:pPr>
      <w:r w:rsidRPr="008D3747">
        <w:rPr>
          <w:rFonts w:eastAsia="STIX"/>
          <w:bCs/>
          <w:color w:val="000000" w:themeColor="text1"/>
          <w:spacing w:val="-3"/>
        </w:rPr>
        <w:t>T</w:t>
      </w:r>
      <w:r w:rsidR="00D5694D" w:rsidRPr="008D3747">
        <w:rPr>
          <w:rFonts w:eastAsia="STIX"/>
          <w:bCs/>
          <w:color w:val="000000" w:themeColor="text1"/>
          <w:spacing w:val="-3"/>
        </w:rPr>
        <w:t xml:space="preserve">he results of the random-effects model </w:t>
      </w:r>
      <w:r w:rsidRPr="008D3747">
        <w:rPr>
          <w:rFonts w:eastAsia="STIX"/>
          <w:bCs/>
          <w:color w:val="000000" w:themeColor="text1"/>
          <w:spacing w:val="-3"/>
        </w:rPr>
        <w:t xml:space="preserve">in Table 3 </w:t>
      </w:r>
      <w:r w:rsidR="00D5694D" w:rsidRPr="008D3747">
        <w:rPr>
          <w:rFonts w:eastAsia="STIX"/>
          <w:bCs/>
          <w:color w:val="000000" w:themeColor="text1"/>
          <w:spacing w:val="-3"/>
        </w:rPr>
        <w:t xml:space="preserve">showed that the studies </w:t>
      </w:r>
      <w:r w:rsidR="008D00BD" w:rsidRPr="008D3747">
        <w:rPr>
          <w:rFonts w:eastAsia="STIX"/>
          <w:bCs/>
          <w:color w:val="000000" w:themeColor="text1"/>
          <w:spacing w:val="-3"/>
        </w:rPr>
        <w:t xml:space="preserve">included in </w:t>
      </w:r>
      <w:r w:rsidR="00D5694D" w:rsidRPr="008D3747">
        <w:rPr>
          <w:rFonts w:eastAsia="STIX"/>
          <w:bCs/>
          <w:color w:val="000000" w:themeColor="text1"/>
          <w:spacing w:val="-3"/>
        </w:rPr>
        <w:t xml:space="preserve">both </w:t>
      </w:r>
      <w:r w:rsidR="004C7EDE">
        <w:rPr>
          <w:rFonts w:eastAsia="STIX"/>
          <w:bCs/>
          <w:color w:val="000000" w:themeColor="text1"/>
          <w:spacing w:val="-3"/>
        </w:rPr>
        <w:t>MMF</w:t>
      </w:r>
      <w:r w:rsidR="00D5694D" w:rsidRPr="008D3747">
        <w:rPr>
          <w:rFonts w:eastAsia="STIX"/>
          <w:bCs/>
          <w:color w:val="000000" w:themeColor="text1"/>
          <w:spacing w:val="-3"/>
        </w:rPr>
        <w:t xml:space="preserve"> </w:t>
      </w:r>
      <w:r w:rsidR="004C7EDE">
        <w:rPr>
          <w:rFonts w:eastAsia="STIX"/>
          <w:bCs/>
          <w:i/>
          <w:iCs/>
          <w:color w:val="000000" w:themeColor="text1"/>
          <w:spacing w:val="-3"/>
        </w:rPr>
        <w:t>(</w:t>
      </w:r>
      <m:oMath>
        <m:sSup>
          <m:sSupPr>
            <m:ctrlPr>
              <w:rPr>
                <w:rFonts w:ascii="Cambria Math" w:hAnsi="Cambria Math"/>
                <w:i/>
                <w:iCs/>
                <w:color w:val="000000" w:themeColor="text1"/>
              </w:rPr>
            </m:ctrlPr>
          </m:sSupPr>
          <m:e>
            <m:r>
              <w:rPr>
                <w:rFonts w:ascii="Cambria Math" w:hAnsi="Cambria Math"/>
                <w:color w:val="000000" w:themeColor="text1"/>
              </w:rPr>
              <m:t>I</m:t>
            </m:r>
          </m:e>
          <m:sup>
            <m:r>
              <w:rPr>
                <w:rFonts w:ascii="Cambria Math" w:hAnsi="Cambria Math"/>
                <w:color w:val="000000" w:themeColor="text1"/>
              </w:rPr>
              <m:t>2</m:t>
            </m:r>
          </m:sup>
        </m:sSup>
      </m:oMath>
      <w:r w:rsidR="004C7EDE" w:rsidRPr="008D3747">
        <w:rPr>
          <w:rFonts w:eastAsia="STIX"/>
          <w:bCs/>
          <w:color w:val="000000" w:themeColor="text1"/>
          <w:spacing w:val="-3"/>
        </w:rPr>
        <w:t>= 65.01</w:t>
      </w:r>
      <w:r w:rsidR="004C7EDE">
        <w:rPr>
          <w:rFonts w:eastAsia="STIX"/>
          <w:bCs/>
          <w:color w:val="000000" w:themeColor="text1"/>
          <w:spacing w:val="-3"/>
        </w:rPr>
        <w:t>)</w:t>
      </w:r>
      <w:r w:rsidR="004C7EDE" w:rsidRPr="008D3747">
        <w:rPr>
          <w:rFonts w:eastAsia="STIX"/>
          <w:bCs/>
          <w:color w:val="000000" w:themeColor="text1"/>
          <w:spacing w:val="-3"/>
        </w:rPr>
        <w:t xml:space="preserve"> </w:t>
      </w:r>
      <w:r w:rsidR="00D5694D" w:rsidRPr="008D3747">
        <w:rPr>
          <w:rFonts w:eastAsia="STIX"/>
          <w:bCs/>
          <w:color w:val="000000" w:themeColor="text1"/>
          <w:spacing w:val="-3"/>
        </w:rPr>
        <w:t>and PBL</w:t>
      </w:r>
      <w:r w:rsidR="00D5694D" w:rsidRPr="008D3747">
        <w:rPr>
          <w:rFonts w:eastAsia="STIX"/>
          <w:color w:val="000000" w:themeColor="text1"/>
          <w:spacing w:val="-3"/>
        </w:rPr>
        <w:t xml:space="preserve"> </w:t>
      </w:r>
      <w:r w:rsidR="004C7EDE">
        <w:rPr>
          <w:rFonts w:eastAsia="STIX"/>
          <w:color w:val="000000" w:themeColor="text1"/>
          <w:spacing w:val="-3"/>
        </w:rPr>
        <w:t>(</w:t>
      </w:r>
      <w:r w:rsidR="004C7EDE" w:rsidRPr="008D3747">
        <w:rPr>
          <w:rFonts w:eastAsia="STIX"/>
          <w:bCs/>
          <w:color w:val="000000" w:themeColor="text1"/>
          <w:spacing w:val="-3"/>
        </w:rPr>
        <w:t xml:space="preserve"> </w:t>
      </w:r>
      <m:oMath>
        <m:sSup>
          <m:sSupPr>
            <m:ctrlPr>
              <w:rPr>
                <w:rFonts w:ascii="Cambria Math" w:hAnsi="Cambria Math"/>
                <w:i/>
                <w:iCs/>
                <w:color w:val="000000" w:themeColor="text1"/>
              </w:rPr>
            </m:ctrlPr>
          </m:sSupPr>
          <m:e>
            <m:r>
              <w:rPr>
                <w:rFonts w:ascii="Cambria Math" w:hAnsi="Cambria Math"/>
                <w:color w:val="000000" w:themeColor="text1"/>
              </w:rPr>
              <m:t>I</m:t>
            </m:r>
          </m:e>
          <m:sup>
            <m:r>
              <w:rPr>
                <w:rFonts w:ascii="Cambria Math" w:hAnsi="Cambria Math"/>
                <w:color w:val="000000" w:themeColor="text1"/>
              </w:rPr>
              <m:t>2</m:t>
            </m:r>
          </m:sup>
        </m:sSup>
      </m:oMath>
      <w:r w:rsidR="004C7EDE" w:rsidRPr="008D3747">
        <w:rPr>
          <w:rFonts w:eastAsia="STIX"/>
          <w:bCs/>
          <w:color w:val="000000" w:themeColor="text1"/>
          <w:spacing w:val="-3"/>
        </w:rPr>
        <w:t>= 86.45</w:t>
      </w:r>
      <w:r w:rsidR="004C7EDE">
        <w:rPr>
          <w:rFonts w:eastAsia="STIX"/>
          <w:bCs/>
          <w:color w:val="000000" w:themeColor="text1"/>
          <w:spacing w:val="-3"/>
        </w:rPr>
        <w:t>)</w:t>
      </w:r>
      <w:r w:rsidR="008D00BD" w:rsidRPr="008D3747">
        <w:rPr>
          <w:rFonts w:eastAsia="STIX"/>
          <w:bCs/>
          <w:color w:val="000000" w:themeColor="text1"/>
          <w:spacing w:val="-3"/>
        </w:rPr>
        <w:t xml:space="preserve"> condition</w:t>
      </w:r>
      <w:r w:rsidR="004C4F35" w:rsidRPr="008D3747">
        <w:rPr>
          <w:rFonts w:eastAsia="STIX"/>
          <w:bCs/>
          <w:color w:val="000000" w:themeColor="text1"/>
          <w:spacing w:val="-3"/>
        </w:rPr>
        <w:t>s</w:t>
      </w:r>
      <w:r w:rsidR="008D00BD" w:rsidRPr="008D3747">
        <w:rPr>
          <w:rFonts w:eastAsia="STIX"/>
          <w:bCs/>
          <w:color w:val="000000" w:themeColor="text1"/>
          <w:spacing w:val="-3"/>
        </w:rPr>
        <w:t xml:space="preserve"> </w:t>
      </w:r>
      <w:r w:rsidR="00D5694D" w:rsidRPr="008D3747">
        <w:rPr>
          <w:rFonts w:eastAsia="STIX"/>
          <w:bCs/>
          <w:color w:val="000000" w:themeColor="text1"/>
          <w:spacing w:val="-3"/>
        </w:rPr>
        <w:t>were heterogeneous. To examine probable reasons for heterogeneity at the subcategory and moderator levels, subgroup analysis</w:t>
      </w:r>
      <w:r w:rsidRPr="008D3747">
        <w:rPr>
          <w:rFonts w:eastAsia="STIX"/>
          <w:bCs/>
          <w:color w:val="000000" w:themeColor="text1"/>
          <w:spacing w:val="-3"/>
        </w:rPr>
        <w:t xml:space="preserve"> and </w:t>
      </w:r>
      <w:r w:rsidR="002E5DD5" w:rsidRPr="008D3747">
        <w:rPr>
          <w:rFonts w:eastAsia="STIX"/>
          <w:bCs/>
          <w:color w:val="000000" w:themeColor="text1"/>
          <w:spacing w:val="-3"/>
        </w:rPr>
        <w:t>univariate</w:t>
      </w:r>
      <w:r w:rsidR="00D5694D" w:rsidRPr="008D3747">
        <w:rPr>
          <w:rFonts w:eastAsia="STIX"/>
          <w:bCs/>
          <w:color w:val="000000" w:themeColor="text1"/>
          <w:spacing w:val="-3"/>
        </w:rPr>
        <w:t xml:space="preserve"> and </w:t>
      </w:r>
      <w:r w:rsidR="002E5DD5" w:rsidRPr="008D3747">
        <w:rPr>
          <w:rFonts w:eastAsia="STIX"/>
          <w:bCs/>
          <w:color w:val="000000" w:themeColor="text1"/>
          <w:spacing w:val="-3"/>
        </w:rPr>
        <w:t xml:space="preserve">multivariate </w:t>
      </w:r>
      <w:r w:rsidR="00D5694D" w:rsidRPr="008D3747">
        <w:rPr>
          <w:rFonts w:eastAsia="STIX"/>
          <w:bCs/>
          <w:color w:val="000000" w:themeColor="text1"/>
          <w:spacing w:val="-3"/>
        </w:rPr>
        <w:t>meta-regression analyses</w:t>
      </w:r>
      <w:r w:rsidR="008D00BD" w:rsidRPr="008D3747">
        <w:rPr>
          <w:rFonts w:eastAsia="STIX"/>
          <w:bCs/>
          <w:color w:val="000000" w:themeColor="text1"/>
          <w:spacing w:val="-3"/>
        </w:rPr>
        <w:t xml:space="preserve"> were performed</w:t>
      </w:r>
      <w:r w:rsidR="00D5694D" w:rsidRPr="008D3747">
        <w:rPr>
          <w:rFonts w:eastAsia="STIX"/>
          <w:bCs/>
          <w:color w:val="000000" w:themeColor="text1"/>
          <w:spacing w:val="-3"/>
        </w:rPr>
        <w:t>.</w:t>
      </w:r>
      <w:r w:rsidR="004C4F35" w:rsidRPr="008D3747">
        <w:rPr>
          <w:rFonts w:eastAsia="STIX"/>
          <w:color w:val="000000" w:themeColor="text1"/>
          <w:spacing w:val="-3"/>
        </w:rPr>
        <w:t xml:space="preserve"> </w:t>
      </w:r>
    </w:p>
    <w:p w14:paraId="42A3A039" w14:textId="6566F5B4" w:rsidR="00E64054" w:rsidRPr="00E64054" w:rsidRDefault="00D5694D" w:rsidP="007B430D">
      <w:pPr>
        <w:widowControl w:val="0"/>
        <w:autoSpaceDE w:val="0"/>
        <w:autoSpaceDN w:val="0"/>
        <w:rPr>
          <w:rFonts w:eastAsia="STIX"/>
          <w:b/>
          <w:i/>
          <w:iCs/>
          <w:color w:val="000000" w:themeColor="text1"/>
          <w:spacing w:val="-3"/>
        </w:rPr>
      </w:pPr>
      <w:r w:rsidRPr="008D3747">
        <w:rPr>
          <w:rFonts w:eastAsia="STIX"/>
          <w:b/>
          <w:i/>
          <w:iCs/>
          <w:color w:val="000000" w:themeColor="text1"/>
          <w:spacing w:val="-3"/>
        </w:rPr>
        <w:t>Significant Moderators</w:t>
      </w:r>
    </w:p>
    <w:p w14:paraId="5B24DE91" w14:textId="42E50D16" w:rsidR="005E57CE" w:rsidRPr="007B430D" w:rsidRDefault="007B430D" w:rsidP="007B430D">
      <w:pPr>
        <w:tabs>
          <w:tab w:val="left" w:pos="5670"/>
        </w:tabs>
        <w:ind w:right="504" w:firstLine="720"/>
        <w:rPr>
          <w:rFonts w:eastAsia="Calibri"/>
          <w:i/>
          <w:iCs/>
          <w:color w:val="000000" w:themeColor="text1"/>
        </w:rPr>
      </w:pPr>
      <w:r w:rsidRPr="007B430D">
        <w:rPr>
          <w:rFonts w:eastAsia="STIX"/>
          <w:color w:val="000000" w:themeColor="text1"/>
        </w:rPr>
        <w:t xml:space="preserve">Table 4 shows that application type, assessment type, language proficiency, </w:t>
      </w:r>
      <w:r w:rsidR="00840BF8">
        <w:rPr>
          <w:rFonts w:eastAsia="STIX"/>
          <w:color w:val="000000" w:themeColor="text1"/>
        </w:rPr>
        <w:t>m</w:t>
      </w:r>
      <w:r w:rsidR="00840BF8" w:rsidRPr="007B430D">
        <w:rPr>
          <w:rFonts w:eastAsia="STIX"/>
          <w:color w:val="000000" w:themeColor="text1"/>
        </w:rPr>
        <w:t xml:space="preserve">other </w:t>
      </w:r>
      <w:r w:rsidRPr="007B430D">
        <w:rPr>
          <w:rFonts w:eastAsia="STIX"/>
          <w:color w:val="000000" w:themeColor="text1"/>
        </w:rPr>
        <w:t xml:space="preserve">tongue, target language, and target language skills significantly impact MALL effectiveness on SDL </w:t>
      </w:r>
      <w:r w:rsidR="00840BF8">
        <w:rPr>
          <w:rFonts w:eastAsia="STIX"/>
          <w:color w:val="000000" w:themeColor="text1"/>
        </w:rPr>
        <w:t xml:space="preserve">as contrasted to </w:t>
      </w:r>
      <w:r w:rsidRPr="007B430D">
        <w:rPr>
          <w:rFonts w:eastAsia="STIX"/>
          <w:color w:val="000000" w:themeColor="text1"/>
        </w:rPr>
        <w:t>both MMF and PBL</w:t>
      </w:r>
      <w:r w:rsidR="00840BF8">
        <w:rPr>
          <w:rFonts w:eastAsia="STIX"/>
          <w:color w:val="000000" w:themeColor="text1"/>
        </w:rPr>
        <w:t xml:space="preserve"> comparison conditions</w:t>
      </w:r>
      <w:r w:rsidRPr="007B430D">
        <w:rPr>
          <w:rFonts w:eastAsia="STIX"/>
          <w:color w:val="000000" w:themeColor="text1"/>
        </w:rPr>
        <w:t xml:space="preserve">. Subgroup analysis reveal that the variation in MALL's impact on SDL is attributed to differences among subcategories of each moderator. </w:t>
      </w:r>
      <w:r w:rsidR="0026279E">
        <w:rPr>
          <w:rFonts w:eastAsia="STIX"/>
          <w:color w:val="000000" w:themeColor="text1"/>
        </w:rPr>
        <w:t xml:space="preserve"> </w:t>
      </w:r>
    </w:p>
    <w:p w14:paraId="7C231560" w14:textId="77777777" w:rsidR="007B430D" w:rsidRDefault="005E57CE" w:rsidP="007B430D">
      <w:pPr>
        <w:tabs>
          <w:tab w:val="left" w:pos="2058"/>
        </w:tabs>
        <w:rPr>
          <w:rFonts w:eastAsia="STIX"/>
          <w:b/>
          <w:i/>
          <w:iCs/>
          <w:color w:val="000000" w:themeColor="text1"/>
          <w:spacing w:val="-3"/>
        </w:rPr>
      </w:pPr>
      <w:r w:rsidRPr="008D3747">
        <w:rPr>
          <w:rFonts w:eastAsia="Times New Roman"/>
          <w:b/>
          <w:i/>
          <w:iCs/>
          <w:color w:val="000000" w:themeColor="text1"/>
          <w:spacing w:val="-3"/>
        </w:rPr>
        <w:t>Nonsignificant Moderators</w:t>
      </w:r>
    </w:p>
    <w:p w14:paraId="149F8B8A" w14:textId="6EC9E5F1" w:rsidR="005E57CE" w:rsidRPr="007B430D" w:rsidRDefault="007B430D" w:rsidP="007B430D">
      <w:pPr>
        <w:tabs>
          <w:tab w:val="left" w:pos="2058"/>
        </w:tabs>
        <w:ind w:firstLine="720"/>
        <w:rPr>
          <w:rFonts w:eastAsia="STIX"/>
          <w:b/>
          <w:i/>
          <w:iCs/>
          <w:color w:val="000000" w:themeColor="text1"/>
          <w:spacing w:val="-3"/>
        </w:rPr>
      </w:pPr>
      <w:r w:rsidRPr="007B430D">
        <w:rPr>
          <w:rFonts w:eastAsia="STIX"/>
          <w:color w:val="000000" w:themeColor="text1"/>
        </w:rPr>
        <w:t>Table 5 shows that among thirteen moderators, only publication type in MMF and PBL conditions did not have a significant effect. The absence of differences among publication type subcategories in this study suggests no influence of publication bias.</w:t>
      </w:r>
      <w:r>
        <w:rPr>
          <w:rFonts w:eastAsia="STIX"/>
          <w:b/>
          <w:bCs/>
          <w:color w:val="000000" w:themeColor="text1"/>
          <w:spacing w:val="-3"/>
        </w:rPr>
        <w:t xml:space="preserve"> </w:t>
      </w:r>
    </w:p>
    <w:p w14:paraId="6CE00585" w14:textId="77777777" w:rsidR="005E57CE" w:rsidRPr="008D3747" w:rsidRDefault="005E57CE" w:rsidP="007B430D">
      <w:pPr>
        <w:widowControl w:val="0"/>
        <w:autoSpaceDE w:val="0"/>
        <w:autoSpaceDN w:val="0"/>
        <w:ind w:right="498"/>
        <w:jc w:val="both"/>
        <w:rPr>
          <w:rFonts w:eastAsia="STIX"/>
          <w:b/>
          <w:i/>
          <w:iCs/>
          <w:color w:val="000000" w:themeColor="text1"/>
          <w:spacing w:val="-3"/>
        </w:rPr>
      </w:pPr>
      <w:r w:rsidRPr="008D3747">
        <w:rPr>
          <w:rFonts w:eastAsia="STIX"/>
          <w:b/>
          <w:i/>
          <w:iCs/>
          <w:color w:val="000000" w:themeColor="text1"/>
          <w:spacing w:val="-3"/>
        </w:rPr>
        <w:t>Moderators Varying Based on Conditions</w:t>
      </w:r>
    </w:p>
    <w:p w14:paraId="3CAA4DFD" w14:textId="0DDE8AD0" w:rsidR="007D70EC" w:rsidRDefault="007B430D" w:rsidP="007B430D">
      <w:pPr>
        <w:widowControl w:val="0"/>
        <w:autoSpaceDE w:val="0"/>
        <w:autoSpaceDN w:val="0"/>
        <w:ind w:firstLine="720"/>
        <w:rPr>
          <w:rFonts w:eastAsia="STIX"/>
          <w:color w:val="000000" w:themeColor="text1"/>
          <w:spacing w:val="-3"/>
        </w:rPr>
      </w:pPr>
      <w:r w:rsidRPr="007B430D">
        <w:rPr>
          <w:rFonts w:eastAsia="STIX"/>
          <w:color w:val="000000" w:themeColor="text1"/>
          <w:spacing w:val="-3"/>
        </w:rPr>
        <w:t xml:space="preserve">Table 6 reveals that </w:t>
      </w:r>
      <w:r w:rsidR="007D70EC">
        <w:rPr>
          <w:rFonts w:eastAsia="STIX"/>
          <w:color w:val="000000" w:themeColor="text1"/>
          <w:spacing w:val="-3"/>
        </w:rPr>
        <w:t xml:space="preserve">as contrasted to the </w:t>
      </w:r>
      <w:r w:rsidRPr="007B430D">
        <w:rPr>
          <w:rFonts w:eastAsia="STIX"/>
          <w:color w:val="000000" w:themeColor="text1"/>
          <w:spacing w:val="-3"/>
        </w:rPr>
        <w:t>MMF</w:t>
      </w:r>
      <w:r w:rsidR="007D70EC">
        <w:rPr>
          <w:rFonts w:eastAsia="STIX"/>
          <w:color w:val="000000" w:themeColor="text1"/>
          <w:spacing w:val="-3"/>
        </w:rPr>
        <w:t xml:space="preserve"> comparison condition</w:t>
      </w:r>
      <w:r w:rsidRPr="007B430D">
        <w:rPr>
          <w:rFonts w:eastAsia="STIX"/>
          <w:color w:val="000000" w:themeColor="text1"/>
          <w:spacing w:val="-3"/>
        </w:rPr>
        <w:t xml:space="preserve">, feedback, intervention duration, and learning context did not significantly impact MALL's effect on SDL. However, </w:t>
      </w:r>
      <w:r w:rsidR="00840BF8">
        <w:rPr>
          <w:rFonts w:eastAsia="STIX"/>
          <w:color w:val="000000" w:themeColor="text1"/>
          <w:spacing w:val="-3"/>
        </w:rPr>
        <w:t xml:space="preserve">as contrasted to the </w:t>
      </w:r>
      <w:r w:rsidRPr="007B430D">
        <w:rPr>
          <w:rFonts w:eastAsia="STIX"/>
          <w:color w:val="000000" w:themeColor="text1"/>
          <w:spacing w:val="-3"/>
        </w:rPr>
        <w:t>PBL</w:t>
      </w:r>
      <w:r w:rsidR="00840BF8">
        <w:rPr>
          <w:rFonts w:eastAsia="STIX"/>
          <w:color w:val="000000" w:themeColor="text1"/>
          <w:spacing w:val="-3"/>
        </w:rPr>
        <w:t xml:space="preserve"> comparison condition</w:t>
      </w:r>
      <w:r w:rsidRPr="007B430D">
        <w:rPr>
          <w:rFonts w:eastAsia="STIX"/>
          <w:color w:val="000000" w:themeColor="text1"/>
          <w:spacing w:val="-3"/>
        </w:rPr>
        <w:t xml:space="preserve">, all three factors had a significant influence. </w:t>
      </w:r>
    </w:p>
    <w:p w14:paraId="12D09EEA" w14:textId="709FC736" w:rsidR="007B430D" w:rsidRDefault="007B430D" w:rsidP="007B430D">
      <w:pPr>
        <w:widowControl w:val="0"/>
        <w:autoSpaceDE w:val="0"/>
        <w:autoSpaceDN w:val="0"/>
        <w:ind w:firstLine="720"/>
        <w:rPr>
          <w:rFonts w:eastAsia="STIX"/>
          <w:color w:val="000000" w:themeColor="text1"/>
          <w:spacing w:val="-3"/>
        </w:rPr>
      </w:pPr>
      <w:r w:rsidRPr="007B430D">
        <w:rPr>
          <w:rFonts w:eastAsia="STIX"/>
          <w:color w:val="000000" w:themeColor="text1"/>
          <w:spacing w:val="-3"/>
        </w:rPr>
        <w:t xml:space="preserve">This suggests that the </w:t>
      </w:r>
      <w:r w:rsidR="0026279E">
        <w:rPr>
          <w:rFonts w:eastAsia="STIX"/>
          <w:color w:val="000000" w:themeColor="text1"/>
          <w:spacing w:val="-3"/>
        </w:rPr>
        <w:t>comparison</w:t>
      </w:r>
      <w:r w:rsidRPr="007B430D">
        <w:rPr>
          <w:rFonts w:eastAsia="STIX"/>
          <w:color w:val="000000" w:themeColor="text1"/>
          <w:spacing w:val="-3"/>
        </w:rPr>
        <w:t xml:space="preserve"> condition can modify or contribute to detecting moderator effects. Considerations include stronger similarity in MMF experiences compared to PBL due to device usage differences. Additionally, certain moderator subcategories are available in only one </w:t>
      </w:r>
      <w:r w:rsidR="0026279E">
        <w:rPr>
          <w:rFonts w:eastAsia="STIX"/>
          <w:color w:val="000000" w:themeColor="text1"/>
          <w:spacing w:val="-3"/>
        </w:rPr>
        <w:t>comparison</w:t>
      </w:r>
      <w:r w:rsidRPr="007B430D">
        <w:rPr>
          <w:rFonts w:eastAsia="STIX"/>
          <w:color w:val="000000" w:themeColor="text1"/>
          <w:spacing w:val="-3"/>
        </w:rPr>
        <w:t xml:space="preserve"> condition, making direct comparison challenging. The study identifies the presence and statistical significance of feedback types in respective conditions rather than their relative effectiveness.</w:t>
      </w:r>
    </w:p>
    <w:p w14:paraId="33581C8E" w14:textId="680B412F" w:rsidR="00D5694D" w:rsidRPr="006D21E7" w:rsidRDefault="002E5DD5" w:rsidP="007B430D">
      <w:pPr>
        <w:widowControl w:val="0"/>
        <w:autoSpaceDE w:val="0"/>
        <w:autoSpaceDN w:val="0"/>
        <w:rPr>
          <w:rFonts w:eastAsia="Times New Roman"/>
          <w:bCs/>
          <w:color w:val="000000" w:themeColor="text1"/>
          <w:spacing w:val="-3"/>
        </w:rPr>
      </w:pPr>
      <w:r w:rsidRPr="008D3747">
        <w:rPr>
          <w:rFonts w:eastAsia="STIX"/>
          <w:b/>
          <w:i/>
          <w:iCs/>
          <w:color w:val="000000" w:themeColor="text1"/>
          <w:spacing w:val="-3"/>
        </w:rPr>
        <w:t xml:space="preserve">Univariate </w:t>
      </w:r>
      <w:r w:rsidR="00D5694D" w:rsidRPr="008D3747">
        <w:rPr>
          <w:rFonts w:eastAsia="STIX"/>
          <w:b/>
          <w:i/>
          <w:iCs/>
          <w:color w:val="000000" w:themeColor="text1"/>
          <w:spacing w:val="-3"/>
        </w:rPr>
        <w:t xml:space="preserve">and </w:t>
      </w:r>
      <w:r w:rsidRPr="008D3747">
        <w:rPr>
          <w:rFonts w:eastAsia="STIX"/>
          <w:b/>
          <w:i/>
          <w:iCs/>
          <w:color w:val="000000" w:themeColor="text1"/>
          <w:spacing w:val="-3"/>
        </w:rPr>
        <w:t>Multivariate</w:t>
      </w:r>
      <w:r w:rsidR="00D5694D" w:rsidRPr="008D3747">
        <w:rPr>
          <w:rFonts w:eastAsia="STIX"/>
          <w:b/>
          <w:i/>
          <w:iCs/>
          <w:color w:val="000000" w:themeColor="text1"/>
          <w:spacing w:val="-3"/>
        </w:rPr>
        <w:t xml:space="preserve"> Meta-Regression Analysis</w:t>
      </w:r>
    </w:p>
    <w:p w14:paraId="34A8D3A0" w14:textId="7B7307FF" w:rsidR="007B430D" w:rsidRPr="00953520" w:rsidRDefault="007B430D" w:rsidP="00953520">
      <w:pPr>
        <w:tabs>
          <w:tab w:val="left" w:pos="4320"/>
        </w:tabs>
        <w:ind w:firstLine="720"/>
        <w:rPr>
          <w:rFonts w:eastAsia="STIX"/>
          <w:b/>
          <w:bCs/>
          <w:color w:val="000000" w:themeColor="text1"/>
          <w:spacing w:val="-3"/>
        </w:rPr>
      </w:pPr>
      <w:r w:rsidRPr="007B430D">
        <w:rPr>
          <w:color w:val="000000" w:themeColor="text1"/>
        </w:rPr>
        <w:t>In this study, the univariate meta-regression analysis (Table 7) showed no single independent variable that could explain the variability in the MMF condition. However, in the PBL condition (Table 8), device type and target language accounted for 23% and 12% of the variability, respectively, in the univariate analysis. Due to the high heterogeneity (86%) in PBL studies, a multivariate meta-regression analysis (Table 9) was conducted. The best model, which included application type, assessment type, device type, language proficiency, learning context, and mother tongue, accounted for 92% of the variability.</w:t>
      </w:r>
      <w:bookmarkEnd w:id="0"/>
    </w:p>
    <w:p w14:paraId="5825084E" w14:textId="22C81369" w:rsidR="007B430D" w:rsidRPr="007B430D" w:rsidRDefault="007D70EC" w:rsidP="007B430D">
      <w:pPr>
        <w:tabs>
          <w:tab w:val="left" w:pos="4320"/>
        </w:tabs>
        <w:jc w:val="center"/>
        <w:rPr>
          <w:rFonts w:eastAsia="STIX"/>
          <w:b/>
          <w:bCs/>
          <w:color w:val="000000" w:themeColor="text1"/>
          <w:spacing w:val="-3"/>
        </w:rPr>
      </w:pPr>
      <w:r w:rsidRPr="007B430D">
        <w:rPr>
          <w:rFonts w:eastAsia="STIX"/>
          <w:b/>
          <w:bCs/>
          <w:color w:val="000000" w:themeColor="text1"/>
          <w:spacing w:val="-3"/>
        </w:rPr>
        <w:t xml:space="preserve">Study </w:t>
      </w:r>
      <w:r w:rsidR="007B430D" w:rsidRPr="007B430D">
        <w:rPr>
          <w:rFonts w:eastAsia="STIX"/>
          <w:b/>
          <w:bCs/>
          <w:color w:val="000000" w:themeColor="text1"/>
          <w:spacing w:val="-3"/>
        </w:rPr>
        <w:t>Significance</w:t>
      </w:r>
    </w:p>
    <w:p w14:paraId="0BA3EAEC" w14:textId="68CCCFD3" w:rsidR="00840BF8" w:rsidRPr="007B430D" w:rsidRDefault="00840BF8" w:rsidP="00840BF8">
      <w:pPr>
        <w:tabs>
          <w:tab w:val="center" w:pos="4680"/>
          <w:tab w:val="right" w:pos="9360"/>
        </w:tabs>
        <w:ind w:right="720" w:firstLine="720"/>
        <w:rPr>
          <w:rFonts w:eastAsia="Times New Roman"/>
          <w:b/>
          <w:bCs/>
          <w:i/>
          <w:iCs/>
          <w:color w:val="000000" w:themeColor="text1"/>
        </w:rPr>
      </w:pPr>
      <w:r w:rsidRPr="007B430D">
        <w:rPr>
          <w:color w:val="000000" w:themeColor="text1"/>
        </w:rPr>
        <w:t>Existing research (</w:t>
      </w:r>
      <w:r w:rsidR="007D70EC">
        <w:rPr>
          <w:color w:val="000000" w:themeColor="text1"/>
        </w:rPr>
        <w:t xml:space="preserve">e.g., </w:t>
      </w:r>
      <w:r w:rsidRPr="007B430D">
        <w:rPr>
          <w:color w:val="000000" w:themeColor="text1"/>
        </w:rPr>
        <w:t>García Botero et al., 2021; Liakin et al., 2017) highlights the positive impacts of</w:t>
      </w:r>
      <w:r>
        <w:rPr>
          <w:color w:val="000000" w:themeColor="text1"/>
        </w:rPr>
        <w:t xml:space="preserve"> SDL in </w:t>
      </w:r>
      <w:r w:rsidRPr="007B430D">
        <w:rPr>
          <w:color w:val="000000" w:themeColor="text1"/>
        </w:rPr>
        <w:t xml:space="preserve">MALL on student learning outcomes. However, no prior </w:t>
      </w:r>
      <w:r w:rsidRPr="007B430D">
        <w:rPr>
          <w:color w:val="000000" w:themeColor="text1"/>
        </w:rPr>
        <w:lastRenderedPageBreak/>
        <w:t xml:space="preserve">meta-analyses have utilized Tsai and Tsai's (2018) framework to examine SDL effects in MALL across comparison conditions. By utilizing Tsai and Tsai's framework, this study addresses the gap in understanding the effect of </w:t>
      </w:r>
      <w:r>
        <w:rPr>
          <w:color w:val="000000" w:themeColor="text1"/>
        </w:rPr>
        <w:t>SDL in</w:t>
      </w:r>
      <w:r w:rsidRPr="007B430D">
        <w:rPr>
          <w:color w:val="000000" w:themeColor="text1"/>
        </w:rPr>
        <w:t xml:space="preserve"> MALL across</w:t>
      </w:r>
      <w:r w:rsidR="007D70EC">
        <w:rPr>
          <w:color w:val="000000" w:themeColor="text1"/>
        </w:rPr>
        <w:t xml:space="preserve"> three </w:t>
      </w:r>
      <w:r w:rsidRPr="007B430D">
        <w:rPr>
          <w:color w:val="000000" w:themeColor="text1"/>
        </w:rPr>
        <w:t>comparison conditions</w:t>
      </w:r>
      <w:r w:rsidR="007D70EC">
        <w:rPr>
          <w:color w:val="000000" w:themeColor="text1"/>
        </w:rPr>
        <w:t xml:space="preserve"> </w:t>
      </w:r>
      <w:r w:rsidR="007D70EC" w:rsidRPr="007B430D">
        <w:rPr>
          <w:color w:val="000000" w:themeColor="text1"/>
        </w:rPr>
        <w:t>(CBL, MMF, PBL)</w:t>
      </w:r>
      <w:r w:rsidRPr="007B430D">
        <w:rPr>
          <w:color w:val="000000" w:themeColor="text1"/>
        </w:rPr>
        <w:t xml:space="preserve">. The findings will benefit researchers, educators, app developers, and learners, informing the development of SDL educational apps and further inquiry into meeting learners' psychological needs. </w:t>
      </w:r>
    </w:p>
    <w:p w14:paraId="2F2E7439" w14:textId="5F871D4C" w:rsidR="007B430D" w:rsidRPr="007B430D" w:rsidRDefault="00840BF8" w:rsidP="00953520">
      <w:pPr>
        <w:tabs>
          <w:tab w:val="left" w:pos="4320"/>
        </w:tabs>
        <w:ind w:firstLine="720"/>
        <w:rPr>
          <w:rFonts w:eastAsia="STIX"/>
          <w:color w:val="000000" w:themeColor="text1"/>
          <w:spacing w:val="-3"/>
        </w:rPr>
      </w:pPr>
      <w:r>
        <w:rPr>
          <w:rFonts w:eastAsia="STIX"/>
          <w:color w:val="000000" w:themeColor="text1"/>
          <w:spacing w:val="-3"/>
        </w:rPr>
        <w:t>In particular, t</w:t>
      </w:r>
      <w:r w:rsidR="007B430D" w:rsidRPr="007B430D">
        <w:rPr>
          <w:rFonts w:eastAsia="STIX"/>
          <w:color w:val="000000" w:themeColor="text1"/>
          <w:spacing w:val="-3"/>
        </w:rPr>
        <w:t xml:space="preserve">he findings suggest that the influence of MALL on SDL varies depending on </w:t>
      </w:r>
      <w:r w:rsidR="0026279E">
        <w:rPr>
          <w:rFonts w:eastAsia="STIX"/>
          <w:color w:val="000000" w:themeColor="text1"/>
          <w:spacing w:val="-3"/>
        </w:rPr>
        <w:t xml:space="preserve">comparison conditions and </w:t>
      </w:r>
      <w:r w:rsidR="007B430D" w:rsidRPr="007B430D">
        <w:rPr>
          <w:rFonts w:eastAsia="STIX"/>
          <w:color w:val="000000" w:themeColor="text1"/>
          <w:spacing w:val="-3"/>
        </w:rPr>
        <w:t>factors such as assessment type, feedback, and application type. The study highlights the importance of assessment and feedback as competence-supportive practices, aligning with the Self-Determination Theory and emphasizing the need for learners to recognize their progress and areas for improvement. Consequently, app creators, educators, and researchers are encouraged to consider these factors and their impact on student learning outcomes more closely.</w:t>
      </w:r>
    </w:p>
    <w:p w14:paraId="7F32F32E" w14:textId="2AA5D713" w:rsidR="007B430D" w:rsidRPr="007B430D" w:rsidRDefault="007B430D" w:rsidP="00953520">
      <w:pPr>
        <w:tabs>
          <w:tab w:val="left" w:pos="4320"/>
        </w:tabs>
        <w:ind w:firstLine="720"/>
        <w:rPr>
          <w:rFonts w:eastAsia="STIX"/>
          <w:color w:val="000000" w:themeColor="text1"/>
          <w:spacing w:val="-3"/>
        </w:rPr>
      </w:pPr>
      <w:r w:rsidRPr="007B430D">
        <w:rPr>
          <w:rFonts w:eastAsia="STIX"/>
          <w:color w:val="000000" w:themeColor="text1"/>
          <w:spacing w:val="-3"/>
        </w:rPr>
        <w:t>For educational app creators, the study emphasizes the value of incorporating assessment and feedback features that inform students of their progress. Additionally, educators interested in promoting student autonomy through mobile devices may find SDL to be a viable option for supporting and fostering student learning.</w:t>
      </w:r>
    </w:p>
    <w:p w14:paraId="3EE19F23" w14:textId="47EFC9BF" w:rsidR="00953520" w:rsidRDefault="007B430D" w:rsidP="00953520">
      <w:pPr>
        <w:tabs>
          <w:tab w:val="left" w:pos="4320"/>
        </w:tabs>
        <w:ind w:firstLine="720"/>
        <w:rPr>
          <w:rFonts w:eastAsia="STIX"/>
          <w:color w:val="000000" w:themeColor="text1"/>
          <w:spacing w:val="-3"/>
        </w:rPr>
      </w:pPr>
      <w:r w:rsidRPr="007B430D">
        <w:rPr>
          <w:rFonts w:eastAsia="STIX"/>
          <w:color w:val="000000" w:themeColor="text1"/>
          <w:spacing w:val="-3"/>
        </w:rPr>
        <w:t>From a research perspective, this study identifies gaps in both primary and meta-analytic studies on MALL, presenting opportunities for future research. Specifically, more primary studies are needed with younger learners, in second language settings, and in formal learning environments. Furthermore, more primary studies comparing MALL with computer-based learning on SDL are required. The study also highlights the importance of investigating the impact of feedback given through mobile devices on SDL, an area that has been largely unexplored in prior meta-analyses.</w:t>
      </w:r>
    </w:p>
    <w:p w14:paraId="2D02F82B" w14:textId="3EEADD60" w:rsidR="007B430D" w:rsidRPr="007B430D" w:rsidRDefault="007B430D" w:rsidP="00953520">
      <w:pPr>
        <w:tabs>
          <w:tab w:val="left" w:pos="4320"/>
        </w:tabs>
        <w:ind w:firstLine="720"/>
        <w:rPr>
          <w:rFonts w:eastAsia="STIX"/>
          <w:color w:val="000000" w:themeColor="text1"/>
          <w:spacing w:val="-3"/>
        </w:rPr>
      </w:pPr>
      <w:r w:rsidRPr="007B430D">
        <w:rPr>
          <w:rFonts w:eastAsia="STIX"/>
          <w:color w:val="000000" w:themeColor="text1"/>
          <w:spacing w:val="-3"/>
        </w:rPr>
        <w:t>Overall, this study provides valuable insights into the impact of</w:t>
      </w:r>
      <w:r w:rsidR="00953520">
        <w:rPr>
          <w:rFonts w:eastAsia="STIX"/>
          <w:color w:val="000000" w:themeColor="text1"/>
          <w:spacing w:val="-3"/>
        </w:rPr>
        <w:t xml:space="preserve"> SDL in MALL</w:t>
      </w:r>
      <w:r w:rsidRPr="007B430D">
        <w:rPr>
          <w:rFonts w:eastAsia="STIX"/>
          <w:color w:val="000000" w:themeColor="text1"/>
          <w:spacing w:val="-3"/>
        </w:rPr>
        <w:t xml:space="preserve"> and identifies avenues for further research to enhance our understanding of the relationship between </w:t>
      </w:r>
      <w:r w:rsidR="0026279E">
        <w:rPr>
          <w:rFonts w:eastAsia="STIX"/>
          <w:color w:val="000000" w:themeColor="text1"/>
          <w:spacing w:val="-3"/>
        </w:rPr>
        <w:t>comparison conditions</w:t>
      </w:r>
      <w:r w:rsidRPr="007B430D">
        <w:rPr>
          <w:rFonts w:eastAsia="STIX"/>
          <w:color w:val="000000" w:themeColor="text1"/>
          <w:spacing w:val="-3"/>
        </w:rPr>
        <w:t xml:space="preserve">, </w:t>
      </w:r>
      <w:r w:rsidR="0026279E" w:rsidRPr="007B430D">
        <w:rPr>
          <w:rFonts w:eastAsia="Times New Roman"/>
          <w:color w:val="000000" w:themeColor="text1"/>
        </w:rPr>
        <w:t>condition-specific moderators</w:t>
      </w:r>
      <w:r w:rsidR="0026279E" w:rsidRPr="007B430D">
        <w:rPr>
          <w:rFonts w:eastAsia="STIX"/>
          <w:color w:val="000000" w:themeColor="text1"/>
          <w:spacing w:val="-3"/>
        </w:rPr>
        <w:t xml:space="preserve"> </w:t>
      </w:r>
      <w:r w:rsidR="0026279E">
        <w:rPr>
          <w:rFonts w:eastAsia="STIX"/>
          <w:color w:val="000000" w:themeColor="text1"/>
          <w:spacing w:val="-3"/>
        </w:rPr>
        <w:t xml:space="preserve">(e.g., </w:t>
      </w:r>
      <w:r w:rsidRPr="007B430D">
        <w:rPr>
          <w:rFonts w:eastAsia="STIX"/>
          <w:color w:val="000000" w:themeColor="text1"/>
          <w:spacing w:val="-3"/>
        </w:rPr>
        <w:t>feedback</w:t>
      </w:r>
      <w:r w:rsidR="0026279E">
        <w:rPr>
          <w:rFonts w:eastAsia="STIX"/>
          <w:color w:val="000000" w:themeColor="text1"/>
          <w:spacing w:val="-3"/>
        </w:rPr>
        <w:t>)</w:t>
      </w:r>
      <w:r w:rsidRPr="007B430D">
        <w:rPr>
          <w:rFonts w:eastAsia="STIX"/>
          <w:color w:val="000000" w:themeColor="text1"/>
          <w:spacing w:val="-3"/>
        </w:rPr>
        <w:t>, and student learning outcomes.</w:t>
      </w:r>
    </w:p>
    <w:bookmarkEnd w:id="1"/>
    <w:p w14:paraId="7FF12A7E" w14:textId="77777777" w:rsidR="007B430D" w:rsidRDefault="007B430D" w:rsidP="007B430D">
      <w:pPr>
        <w:tabs>
          <w:tab w:val="left" w:pos="4320"/>
        </w:tabs>
        <w:rPr>
          <w:rFonts w:eastAsia="STIX"/>
          <w:b/>
          <w:bCs/>
          <w:color w:val="000000" w:themeColor="text1"/>
          <w:spacing w:val="-3"/>
        </w:rPr>
      </w:pPr>
    </w:p>
    <w:p w14:paraId="60D3428E" w14:textId="0F2E232D" w:rsidR="007B430D" w:rsidRPr="007B430D" w:rsidRDefault="007B430D" w:rsidP="007B430D">
      <w:pPr>
        <w:tabs>
          <w:tab w:val="left" w:pos="4320"/>
        </w:tabs>
        <w:rPr>
          <w:rFonts w:eastAsia="Calibri"/>
          <w:i/>
          <w:iCs/>
          <w:color w:val="000000" w:themeColor="text1"/>
        </w:rPr>
        <w:sectPr w:rsidR="007B430D" w:rsidRPr="007B430D" w:rsidSect="00F05870">
          <w:headerReference w:type="default" r:id="rId11"/>
          <w:footerReference w:type="default" r:id="rId12"/>
          <w:pgSz w:w="12240" w:h="15840"/>
          <w:pgMar w:top="1440" w:right="1440" w:bottom="1440" w:left="1440" w:header="720" w:footer="720" w:gutter="0"/>
          <w:cols w:space="720"/>
          <w:docGrid w:linePitch="326"/>
        </w:sectPr>
      </w:pPr>
    </w:p>
    <w:p w14:paraId="3421083B" w14:textId="77777777" w:rsidR="00FE6E79" w:rsidRPr="008D3747" w:rsidRDefault="00FE6E79" w:rsidP="00A962E6">
      <w:pPr>
        <w:tabs>
          <w:tab w:val="left" w:pos="4320"/>
        </w:tabs>
        <w:jc w:val="center"/>
        <w:rPr>
          <w:b/>
          <w:bCs/>
          <w:color w:val="000000" w:themeColor="text1"/>
        </w:rPr>
      </w:pPr>
      <w:r w:rsidRPr="008D3747">
        <w:rPr>
          <w:b/>
          <w:bCs/>
          <w:color w:val="000000" w:themeColor="text1"/>
        </w:rPr>
        <w:lastRenderedPageBreak/>
        <w:t>References</w:t>
      </w:r>
    </w:p>
    <w:p w14:paraId="6B51AC96" w14:textId="44E887B7" w:rsidR="00FE6E79" w:rsidRPr="008D3747" w:rsidRDefault="007577DC" w:rsidP="00953520">
      <w:pPr>
        <w:rPr>
          <w:color w:val="000000" w:themeColor="text1"/>
        </w:rPr>
      </w:pPr>
      <w:r w:rsidRPr="008D3747">
        <w:rPr>
          <w:color w:val="000000" w:themeColor="text1"/>
        </w:rPr>
        <w:t>Studies that were used in the analysis are denoted in the references with asterisks.</w:t>
      </w:r>
    </w:p>
    <w:p w14:paraId="3756F965" w14:textId="77777777" w:rsidR="00FE6E79" w:rsidRPr="008D3747" w:rsidRDefault="00FE6E79" w:rsidP="00A962E6">
      <w:pPr>
        <w:rPr>
          <w:color w:val="000000" w:themeColor="text1"/>
        </w:rPr>
      </w:pPr>
      <w:r w:rsidRPr="008D3747">
        <w:rPr>
          <w:color w:val="000000" w:themeColor="text1"/>
        </w:rPr>
        <w:t>*Ali, A. Z. M., Segaran, K., &amp; Hoe, T. W. (2015). Effects of verbal components in 3D talking-</w:t>
      </w:r>
    </w:p>
    <w:p w14:paraId="1EAA57C2" w14:textId="33EB002F" w:rsidR="00FE6E79" w:rsidRPr="008D3747" w:rsidRDefault="00FE6E79" w:rsidP="00A962E6">
      <w:pPr>
        <w:ind w:left="720"/>
        <w:rPr>
          <w:color w:val="000000" w:themeColor="text1"/>
        </w:rPr>
      </w:pPr>
      <w:r w:rsidRPr="008D3747">
        <w:rPr>
          <w:color w:val="000000" w:themeColor="text1"/>
        </w:rPr>
        <w:t xml:space="preserve">head on pronunciation learning among non-native speakers. </w:t>
      </w:r>
      <w:r w:rsidRPr="008D3747">
        <w:rPr>
          <w:i/>
          <w:iCs/>
          <w:color w:val="000000" w:themeColor="text1"/>
        </w:rPr>
        <w:t>Journal of Educational Technology &amp; Society, 18</w:t>
      </w:r>
      <w:r w:rsidRPr="008D3747">
        <w:rPr>
          <w:color w:val="000000" w:themeColor="text1"/>
        </w:rPr>
        <w:t>(2), 313-322.</w:t>
      </w:r>
      <w:r w:rsidR="00E36B3E" w:rsidRPr="008D3747">
        <w:rPr>
          <w:color w:val="000000" w:themeColor="text1"/>
        </w:rPr>
        <w:t xml:space="preserve"> </w:t>
      </w:r>
      <w:hyperlink r:id="rId13" w:history="1">
        <w:r w:rsidR="00E36B3E" w:rsidRPr="008D3747">
          <w:rPr>
            <w:rStyle w:val="Hyperlink"/>
          </w:rPr>
          <w:t>https://www.learntechlib.org/p/158893/</w:t>
        </w:r>
      </w:hyperlink>
      <w:r w:rsidR="00E36B3E" w:rsidRPr="008D3747">
        <w:rPr>
          <w:color w:val="000000" w:themeColor="text1"/>
        </w:rPr>
        <w:t xml:space="preserve"> </w:t>
      </w:r>
    </w:p>
    <w:p w14:paraId="07F56C92" w14:textId="77777777" w:rsidR="00FE6E79" w:rsidRPr="008D3747" w:rsidRDefault="00FE6E79" w:rsidP="00A962E6">
      <w:pPr>
        <w:rPr>
          <w:color w:val="000000" w:themeColor="text1"/>
        </w:rPr>
      </w:pPr>
      <w:r w:rsidRPr="008D3747">
        <w:rPr>
          <w:color w:val="000000" w:themeColor="text1"/>
        </w:rPr>
        <w:t xml:space="preserve">*Azabdaftari, B., &amp; Mozaheb, M. A. (2012). Comparing vocabulary learning of EFL learners by </w:t>
      </w:r>
    </w:p>
    <w:p w14:paraId="6D52CE44" w14:textId="233925E9" w:rsidR="00FE6E79" w:rsidRPr="008D3747" w:rsidRDefault="00FE6E79" w:rsidP="00A962E6">
      <w:pPr>
        <w:autoSpaceDE w:val="0"/>
        <w:autoSpaceDN w:val="0"/>
        <w:adjustRightInd w:val="0"/>
        <w:ind w:left="720"/>
        <w:rPr>
          <w:color w:val="000000" w:themeColor="text1"/>
        </w:rPr>
      </w:pPr>
      <w:r w:rsidRPr="008D3747">
        <w:rPr>
          <w:color w:val="000000" w:themeColor="text1"/>
        </w:rPr>
        <w:t xml:space="preserve">using two different strategies: Mobile learning vs. flashcards. </w:t>
      </w:r>
      <w:r w:rsidRPr="008D3747">
        <w:rPr>
          <w:i/>
          <w:iCs/>
          <w:color w:val="000000" w:themeColor="text1"/>
        </w:rPr>
        <w:t>The Eurocall Review, 20</w:t>
      </w:r>
      <w:r w:rsidRPr="008D3747">
        <w:rPr>
          <w:color w:val="000000" w:themeColor="text1"/>
        </w:rPr>
        <w:t>(2), 47-59.</w:t>
      </w:r>
      <w:r w:rsidR="00A96AE7" w:rsidRPr="008D3747">
        <w:rPr>
          <w:color w:val="000000" w:themeColor="text1"/>
        </w:rPr>
        <w:t xml:space="preserve"> </w:t>
      </w:r>
      <w:hyperlink r:id="rId14" w:history="1">
        <w:r w:rsidR="00A96AE7" w:rsidRPr="008D3747">
          <w:rPr>
            <w:rStyle w:val="Hyperlink"/>
          </w:rPr>
          <w:t>https://doi.org/10.1504/IJMLO.2012.050050</w:t>
        </w:r>
      </w:hyperlink>
      <w:r w:rsidR="00A96AE7" w:rsidRPr="008D3747">
        <w:rPr>
          <w:color w:val="000000" w:themeColor="text1"/>
        </w:rPr>
        <w:t xml:space="preserve"> </w:t>
      </w:r>
    </w:p>
    <w:p w14:paraId="1CBFED82" w14:textId="77777777" w:rsidR="00FE6E79" w:rsidRPr="008D3747" w:rsidRDefault="00FE6E79" w:rsidP="00A962E6">
      <w:pPr>
        <w:ind w:right="112"/>
        <w:rPr>
          <w:i/>
          <w:iCs/>
          <w:color w:val="000000" w:themeColor="text1"/>
        </w:rPr>
      </w:pPr>
      <w:r w:rsidRPr="008D3747">
        <w:rPr>
          <w:color w:val="000000" w:themeColor="text1"/>
        </w:rPr>
        <w:t xml:space="preserve">*Bakay, Ş. (2017). </w:t>
      </w:r>
      <w:r w:rsidRPr="008D3747">
        <w:rPr>
          <w:i/>
          <w:iCs/>
          <w:color w:val="000000" w:themeColor="text1"/>
        </w:rPr>
        <w:t xml:space="preserve">Investigating the effectiveness of a mobile device supported learning </w:t>
      </w:r>
    </w:p>
    <w:p w14:paraId="0A074FCC" w14:textId="149E4723" w:rsidR="00FE6E79" w:rsidRPr="008D3747" w:rsidRDefault="00FE6E79" w:rsidP="00A962E6">
      <w:pPr>
        <w:autoSpaceDE w:val="0"/>
        <w:autoSpaceDN w:val="0"/>
        <w:adjustRightInd w:val="0"/>
        <w:ind w:left="720"/>
        <w:rPr>
          <w:color w:val="000000" w:themeColor="text1"/>
        </w:rPr>
      </w:pPr>
      <w:r w:rsidRPr="008D3747">
        <w:rPr>
          <w:i/>
          <w:iCs/>
          <w:color w:val="000000" w:themeColor="text1"/>
        </w:rPr>
        <w:t>environment on English preparatory school students’ vocabulary acquisition</w:t>
      </w:r>
      <w:r w:rsidRPr="008D3747">
        <w:rPr>
          <w:color w:val="000000" w:themeColor="text1"/>
        </w:rPr>
        <w:t xml:space="preserve"> (Doctoral dissertation, Middle East Technical University, Ankara).</w:t>
      </w:r>
      <w:r w:rsidR="00E36B3E" w:rsidRPr="008D3747">
        <w:t xml:space="preserve"> </w:t>
      </w:r>
      <w:hyperlink r:id="rId15" w:history="1">
        <w:r w:rsidR="00E36B3E" w:rsidRPr="008D3747">
          <w:rPr>
            <w:rStyle w:val="Hyperlink"/>
          </w:rPr>
          <w:t>https://open.metu.edu.tr/handle/11511/26543</w:t>
        </w:r>
      </w:hyperlink>
      <w:r w:rsidR="00E36B3E" w:rsidRPr="008D3747">
        <w:rPr>
          <w:color w:val="000000" w:themeColor="text1"/>
        </w:rPr>
        <w:t xml:space="preserve"> </w:t>
      </w:r>
    </w:p>
    <w:p w14:paraId="558D0818" w14:textId="77777777" w:rsidR="00FE6E79" w:rsidRPr="008D3747" w:rsidRDefault="00FE6E79" w:rsidP="00A962E6">
      <w:pPr>
        <w:rPr>
          <w:color w:val="000000" w:themeColor="text1"/>
        </w:rPr>
      </w:pPr>
      <w:r w:rsidRPr="008D3747">
        <w:rPr>
          <w:color w:val="000000" w:themeColor="text1"/>
        </w:rPr>
        <w:t xml:space="preserve">*Baleghizadeh, S., &amp; Oladrostam, E. (2010). The effect of mobile assisted language learning </w:t>
      </w:r>
    </w:p>
    <w:p w14:paraId="1E7C6965" w14:textId="6F591276" w:rsidR="00FE6E79" w:rsidRPr="008D3747" w:rsidRDefault="00FE6E79" w:rsidP="00A962E6">
      <w:pPr>
        <w:ind w:left="720"/>
        <w:rPr>
          <w:color w:val="000000" w:themeColor="text1"/>
        </w:rPr>
      </w:pPr>
      <w:r w:rsidRPr="008D3747">
        <w:rPr>
          <w:color w:val="000000" w:themeColor="text1"/>
        </w:rPr>
        <w:t xml:space="preserve">(MALL) on grammatical accuracy of EFL students. </w:t>
      </w:r>
      <w:r w:rsidRPr="008D3747">
        <w:rPr>
          <w:i/>
          <w:iCs/>
          <w:color w:val="000000" w:themeColor="text1"/>
        </w:rPr>
        <w:t>Mextesol Journal, 34</w:t>
      </w:r>
      <w:r w:rsidRPr="008D3747">
        <w:rPr>
          <w:color w:val="000000" w:themeColor="text1"/>
        </w:rPr>
        <w:t>(2), 1-10.</w:t>
      </w:r>
      <w:r w:rsidRPr="008D3747">
        <w:rPr>
          <w:rFonts w:eastAsia="Times New Roman"/>
          <w:color w:val="000000" w:themeColor="text1"/>
        </w:rPr>
        <w:t xml:space="preserve"> </w:t>
      </w:r>
      <w:hyperlink r:id="rId16" w:history="1">
        <w:r w:rsidR="00E36B3E" w:rsidRPr="008D3747">
          <w:rPr>
            <w:rStyle w:val="Hyperlink"/>
          </w:rPr>
          <w:t>https://www.mextesol.net/journal/index.php?page=journal&amp;id_article=50</w:t>
        </w:r>
      </w:hyperlink>
      <w:r w:rsidR="00E36B3E" w:rsidRPr="008D3747">
        <w:rPr>
          <w:color w:val="000000" w:themeColor="text1"/>
        </w:rPr>
        <w:t xml:space="preserve"> </w:t>
      </w:r>
    </w:p>
    <w:p w14:paraId="25E41804" w14:textId="77777777" w:rsidR="00FE6E79" w:rsidRPr="008D3747" w:rsidRDefault="00FE6E79" w:rsidP="00A962E6">
      <w:pPr>
        <w:rPr>
          <w:color w:val="000000" w:themeColor="text1"/>
        </w:rPr>
      </w:pPr>
      <w:r w:rsidRPr="008D3747">
        <w:rPr>
          <w:color w:val="000000" w:themeColor="text1"/>
        </w:rPr>
        <w:t xml:space="preserve">*Basal, A., Yilmaz, S., Tanriverdi, A., &amp; Lutfiye, S. (2016). Effectiveness of mobile applications </w:t>
      </w:r>
    </w:p>
    <w:p w14:paraId="3A7A2081" w14:textId="23CE4423" w:rsidR="00FE6E79" w:rsidRPr="008D3747" w:rsidRDefault="00FE6E79" w:rsidP="00A962E6">
      <w:pPr>
        <w:ind w:left="720"/>
        <w:rPr>
          <w:color w:val="000000" w:themeColor="text1"/>
        </w:rPr>
      </w:pPr>
      <w:r w:rsidRPr="008D3747">
        <w:rPr>
          <w:color w:val="000000" w:themeColor="text1"/>
        </w:rPr>
        <w:t>in vocabulary teaching</w:t>
      </w:r>
      <w:r w:rsidRPr="008D3747">
        <w:rPr>
          <w:i/>
          <w:iCs/>
          <w:color w:val="000000" w:themeColor="text1"/>
        </w:rPr>
        <w:t>. Contemporary educational technology, 7</w:t>
      </w:r>
      <w:r w:rsidRPr="008D3747">
        <w:rPr>
          <w:color w:val="000000" w:themeColor="text1"/>
        </w:rPr>
        <w:t>(1), 47-59.</w:t>
      </w:r>
      <w:r w:rsidR="00EC2766" w:rsidRPr="008D3747">
        <w:rPr>
          <w:color w:val="000000" w:themeColor="text1"/>
        </w:rPr>
        <w:t xml:space="preserve"> </w:t>
      </w:r>
      <w:hyperlink r:id="rId17" w:history="1">
        <w:r w:rsidR="00EC2766" w:rsidRPr="008D3747">
          <w:rPr>
            <w:rStyle w:val="Hyperlink"/>
          </w:rPr>
          <w:t>https://doi.org/10.30935/cedtech/6162</w:t>
        </w:r>
      </w:hyperlink>
      <w:r w:rsidR="00EC2766" w:rsidRPr="008D3747">
        <w:rPr>
          <w:color w:val="000000" w:themeColor="text1"/>
        </w:rPr>
        <w:t xml:space="preserve"> </w:t>
      </w:r>
    </w:p>
    <w:p w14:paraId="7A3DC08A" w14:textId="68459B88" w:rsidR="00FE6E79" w:rsidRPr="008D3747" w:rsidRDefault="00FE6E79" w:rsidP="00A962E6">
      <w:pPr>
        <w:rPr>
          <w:color w:val="000000" w:themeColor="text1"/>
        </w:rPr>
      </w:pPr>
      <w:r w:rsidRPr="008D3747">
        <w:rPr>
          <w:color w:val="000000" w:themeColor="text1"/>
        </w:rPr>
        <w:t xml:space="preserve">*Basoglu, E. B., &amp; Akdemir, O. (2010). A </w:t>
      </w:r>
      <w:r w:rsidR="0026279E">
        <w:rPr>
          <w:color w:val="000000" w:themeColor="text1"/>
        </w:rPr>
        <w:t>comparison</w:t>
      </w:r>
      <w:r w:rsidRPr="008D3747">
        <w:rPr>
          <w:color w:val="000000" w:themeColor="text1"/>
        </w:rPr>
        <w:t xml:space="preserve"> of undergraduate students' English </w:t>
      </w:r>
    </w:p>
    <w:p w14:paraId="61E68EA9" w14:textId="004202A1" w:rsidR="00FE6E79" w:rsidRPr="008D3747" w:rsidRDefault="00FE6E79" w:rsidP="00953520">
      <w:pPr>
        <w:autoSpaceDE w:val="0"/>
        <w:autoSpaceDN w:val="0"/>
        <w:adjustRightInd w:val="0"/>
        <w:ind w:left="720"/>
        <w:rPr>
          <w:color w:val="000000" w:themeColor="text1"/>
        </w:rPr>
      </w:pPr>
      <w:r w:rsidRPr="008D3747">
        <w:rPr>
          <w:color w:val="000000" w:themeColor="text1"/>
        </w:rPr>
        <w:t xml:space="preserve">vocabulary learning: Using mobile phones and flash cards. </w:t>
      </w:r>
      <w:r w:rsidRPr="008D3747">
        <w:rPr>
          <w:i/>
          <w:iCs/>
          <w:color w:val="000000" w:themeColor="text1"/>
        </w:rPr>
        <w:t>Turkish Online Journal of Educational Technology-TOJET, 9</w:t>
      </w:r>
      <w:r w:rsidRPr="008D3747">
        <w:rPr>
          <w:color w:val="000000" w:themeColor="text1"/>
        </w:rPr>
        <w:t>(3), 1-7.</w:t>
      </w:r>
    </w:p>
    <w:p w14:paraId="64FBE4CD" w14:textId="77777777" w:rsidR="00FE6E79" w:rsidRPr="008D3747" w:rsidRDefault="00FE6E79" w:rsidP="00A962E6">
      <w:pPr>
        <w:ind w:right="112"/>
        <w:rPr>
          <w:rFonts w:eastAsia="Times New Roman"/>
          <w:color w:val="000000"/>
        </w:rPr>
      </w:pPr>
      <w:r w:rsidRPr="008D3747">
        <w:rPr>
          <w:rFonts w:eastAsia="Times New Roman"/>
          <w:color w:val="000000"/>
        </w:rPr>
        <w:t xml:space="preserve">*Bieńkowska, I., Klimczok, A. Polok, K., &amp; Modrzejewska, J. (2021). Use of mobile assisted </w:t>
      </w:r>
    </w:p>
    <w:p w14:paraId="2E856C88" w14:textId="7EBC4FF3" w:rsidR="00FE6E79" w:rsidRPr="008D3747" w:rsidRDefault="00FE6E79" w:rsidP="00A962E6">
      <w:pPr>
        <w:autoSpaceDE w:val="0"/>
        <w:autoSpaceDN w:val="0"/>
        <w:adjustRightInd w:val="0"/>
        <w:ind w:left="720"/>
        <w:rPr>
          <w:rFonts w:eastAsia="Times New Roman"/>
          <w:color w:val="000000"/>
        </w:rPr>
      </w:pPr>
      <w:r w:rsidRPr="008D3747">
        <w:rPr>
          <w:rFonts w:eastAsia="Times New Roman"/>
          <w:color w:val="000000"/>
        </w:rPr>
        <w:t xml:space="preserve">language learning (MALL) in teaching vocabulary to ESP students. </w:t>
      </w:r>
      <w:r w:rsidRPr="008D3747">
        <w:rPr>
          <w:rFonts w:eastAsia="Times New Roman"/>
          <w:i/>
          <w:iCs/>
          <w:color w:val="000000"/>
        </w:rPr>
        <w:t>The International Journal of Research in Teacher Education, 12</w:t>
      </w:r>
      <w:r w:rsidRPr="008D3747">
        <w:rPr>
          <w:rFonts w:eastAsia="Times New Roman"/>
          <w:color w:val="000000"/>
        </w:rPr>
        <w:t>(3), 81-95.</w:t>
      </w:r>
    </w:p>
    <w:p w14:paraId="195425B9" w14:textId="496CC62E" w:rsidR="00E36B3E" w:rsidRPr="008D3747" w:rsidRDefault="001A2B0C" w:rsidP="00A962E6">
      <w:pPr>
        <w:autoSpaceDE w:val="0"/>
        <w:autoSpaceDN w:val="0"/>
        <w:adjustRightInd w:val="0"/>
        <w:ind w:left="720"/>
        <w:rPr>
          <w:rFonts w:eastAsia="Times New Roman"/>
          <w:color w:val="000000"/>
        </w:rPr>
      </w:pPr>
      <w:hyperlink r:id="rId18" w:history="1">
        <w:r w:rsidR="00E36B3E" w:rsidRPr="008D3747">
          <w:rPr>
            <w:rStyle w:val="Hyperlink"/>
            <w:rFonts w:eastAsia="Times New Roman"/>
          </w:rPr>
          <w:t>https://ijrte.penpublishing.net/makale/2614</w:t>
        </w:r>
      </w:hyperlink>
      <w:r w:rsidR="00E36B3E" w:rsidRPr="008D3747">
        <w:rPr>
          <w:rFonts w:eastAsia="Times New Roman"/>
          <w:color w:val="000000"/>
        </w:rPr>
        <w:t xml:space="preserve"> </w:t>
      </w:r>
    </w:p>
    <w:p w14:paraId="4FA17200" w14:textId="77777777" w:rsidR="00FE6E79" w:rsidRPr="008D3747" w:rsidRDefault="00FE6E79" w:rsidP="00A962E6">
      <w:pPr>
        <w:ind w:left="10" w:right="498" w:hanging="10"/>
        <w:rPr>
          <w:rFonts w:eastAsia="Times New Roman"/>
          <w:color w:val="000000" w:themeColor="text1"/>
        </w:rPr>
      </w:pPr>
      <w:r w:rsidRPr="008D3747">
        <w:rPr>
          <w:rFonts w:eastAsia="Times New Roman"/>
          <w:color w:val="000000" w:themeColor="text1"/>
        </w:rPr>
        <w:t xml:space="preserve">Biwer, F., Wiradhany, W., Oude Egbrink, M., Hospers, H., Wasenitz, S., Jansen, W., &amp; De </w:t>
      </w:r>
    </w:p>
    <w:p w14:paraId="5E286B44" w14:textId="737AB08B" w:rsidR="00AE685A" w:rsidRPr="00953520" w:rsidRDefault="00FE6E79" w:rsidP="00953520">
      <w:pPr>
        <w:ind w:left="720" w:right="498" w:hanging="10"/>
        <w:rPr>
          <w:rFonts w:eastAsia="Times New Roman"/>
          <w:color w:val="000000" w:themeColor="text1"/>
        </w:rPr>
      </w:pPr>
      <w:r w:rsidRPr="008D3747">
        <w:rPr>
          <w:rFonts w:eastAsia="Times New Roman"/>
          <w:color w:val="000000" w:themeColor="text1"/>
        </w:rPr>
        <w:t>Bruin, A. (2021). Changes and adaptations: How university students self-regulate their online learning during the COVID-19 pandemic. </w:t>
      </w:r>
      <w:r w:rsidRPr="008D3747">
        <w:rPr>
          <w:rFonts w:eastAsia="Times New Roman"/>
          <w:i/>
          <w:iCs/>
          <w:color w:val="000000" w:themeColor="text1"/>
        </w:rPr>
        <w:t>Frontiers in psychology</w:t>
      </w:r>
      <w:r w:rsidRPr="008D3747">
        <w:rPr>
          <w:rFonts w:eastAsia="Times New Roman"/>
          <w:color w:val="000000" w:themeColor="text1"/>
        </w:rPr>
        <w:t>, </w:t>
      </w:r>
      <w:r w:rsidRPr="008D3747">
        <w:rPr>
          <w:rFonts w:eastAsia="Times New Roman"/>
          <w:i/>
          <w:iCs/>
          <w:color w:val="000000" w:themeColor="text1"/>
        </w:rPr>
        <w:t>12</w:t>
      </w:r>
      <w:r w:rsidRPr="008D3747">
        <w:rPr>
          <w:rFonts w:eastAsia="Times New Roman"/>
          <w:color w:val="000000" w:themeColor="text1"/>
        </w:rPr>
        <w:t>, 642593.</w:t>
      </w:r>
      <w:r w:rsidR="00EC2766" w:rsidRPr="008D3747">
        <w:rPr>
          <w:rFonts w:eastAsia="Times New Roman"/>
          <w:color w:val="000000" w:themeColor="text1"/>
        </w:rPr>
        <w:t xml:space="preserve"> </w:t>
      </w:r>
      <w:hyperlink r:id="rId19" w:history="1">
        <w:r w:rsidR="00EC2766" w:rsidRPr="008D3747">
          <w:rPr>
            <w:rStyle w:val="Hyperlink"/>
            <w:rFonts w:eastAsia="Times New Roman"/>
          </w:rPr>
          <w:t>https://doi.org/10.3389/fpsyg.2021.642593</w:t>
        </w:r>
      </w:hyperlink>
      <w:r w:rsidR="00EC2766" w:rsidRPr="008D3747">
        <w:rPr>
          <w:rFonts w:eastAsia="Times New Roman"/>
          <w:color w:val="000000" w:themeColor="text1"/>
        </w:rPr>
        <w:t xml:space="preserve"> </w:t>
      </w:r>
      <w:r w:rsidR="00EC2766" w:rsidRPr="008D3747">
        <w:rPr>
          <w:iCs/>
          <w:color w:val="000000" w:themeColor="text1"/>
        </w:rPr>
        <w:t xml:space="preserve">  </w:t>
      </w:r>
    </w:p>
    <w:p w14:paraId="3D4448D8" w14:textId="5BA4D912" w:rsidR="00EC2766" w:rsidRPr="008D3747" w:rsidRDefault="00FE6E79" w:rsidP="00A962E6">
      <w:pPr>
        <w:rPr>
          <w:rFonts w:eastAsia="Times New Roman"/>
          <w:color w:val="000000" w:themeColor="text1"/>
        </w:rPr>
      </w:pPr>
      <w:r w:rsidRPr="008D3747">
        <w:rPr>
          <w:rFonts w:eastAsia="Times New Roman"/>
          <w:color w:val="000000" w:themeColor="text1"/>
        </w:rPr>
        <w:t>Burston, J. (2014). The reality of MALL: Still on the fringes. CALICO Journal, 31(1), 103–125.</w:t>
      </w:r>
      <w:r w:rsidR="00EC2766" w:rsidRPr="008D3747">
        <w:rPr>
          <w:rFonts w:eastAsia="Times New Roman"/>
          <w:color w:val="000000" w:themeColor="text1"/>
        </w:rPr>
        <w:t xml:space="preserve"> </w:t>
      </w:r>
    </w:p>
    <w:p w14:paraId="26D5A2CA" w14:textId="2EAF8FBC" w:rsidR="00FE6E79" w:rsidRPr="008D3747" w:rsidRDefault="001A2B0C" w:rsidP="00A962E6">
      <w:pPr>
        <w:ind w:firstLine="720"/>
        <w:rPr>
          <w:rFonts w:eastAsia="Times New Roman"/>
          <w:color w:val="000000" w:themeColor="text1"/>
        </w:rPr>
      </w:pPr>
      <w:hyperlink r:id="rId20" w:history="1">
        <w:r w:rsidR="00EC2766" w:rsidRPr="008D3747">
          <w:rPr>
            <w:rStyle w:val="Hyperlink"/>
            <w:rFonts w:eastAsia="Times New Roman"/>
          </w:rPr>
          <w:t>https://doi.org/10.11139/cj.31.1.103-125</w:t>
        </w:r>
      </w:hyperlink>
      <w:r w:rsidR="00EC2766" w:rsidRPr="008D3747">
        <w:rPr>
          <w:rFonts w:eastAsia="Times New Roman"/>
          <w:color w:val="000000" w:themeColor="text1"/>
        </w:rPr>
        <w:t xml:space="preserve"> </w:t>
      </w:r>
    </w:p>
    <w:p w14:paraId="6CD2F553" w14:textId="77777777" w:rsidR="00FE6E79" w:rsidRPr="008D3747" w:rsidRDefault="00FE6E79" w:rsidP="00A962E6">
      <w:pPr>
        <w:ind w:right="112"/>
        <w:rPr>
          <w:i/>
          <w:iCs/>
          <w:color w:val="000000" w:themeColor="text1"/>
        </w:rPr>
      </w:pPr>
      <w:r w:rsidRPr="008D3747">
        <w:rPr>
          <w:color w:val="000000" w:themeColor="text1"/>
        </w:rPr>
        <w:t xml:space="preserve">*Chakir, M. (2018). </w:t>
      </w:r>
      <w:r w:rsidRPr="008D3747">
        <w:rPr>
          <w:i/>
          <w:iCs/>
          <w:color w:val="000000" w:themeColor="text1"/>
        </w:rPr>
        <w:t xml:space="preserve">The integration of mobile phones in EFL contexts: Using Messenger </w:t>
      </w:r>
    </w:p>
    <w:p w14:paraId="741A581A" w14:textId="2322FE1F" w:rsidR="00FE6E79" w:rsidRPr="008D3747" w:rsidRDefault="00FE6E79" w:rsidP="00A962E6">
      <w:pPr>
        <w:autoSpaceDE w:val="0"/>
        <w:autoSpaceDN w:val="0"/>
        <w:adjustRightInd w:val="0"/>
        <w:ind w:left="720"/>
        <w:rPr>
          <w:color w:val="000000" w:themeColor="text1"/>
        </w:rPr>
      </w:pPr>
      <w:r w:rsidRPr="008D3747">
        <w:rPr>
          <w:i/>
          <w:iCs/>
          <w:color w:val="000000" w:themeColor="text1"/>
        </w:rPr>
        <w:t>applications to learn English vocabulary</w:t>
      </w:r>
      <w:r w:rsidRPr="008D3747">
        <w:rPr>
          <w:color w:val="000000" w:themeColor="text1"/>
        </w:rPr>
        <w:t xml:space="preserve"> (Master’s thesis, Southern Illinois University at Edwardsville).</w:t>
      </w:r>
      <w:r w:rsidR="005F5AD5" w:rsidRPr="008D3747">
        <w:rPr>
          <w:color w:val="000000" w:themeColor="text1"/>
        </w:rPr>
        <w:t xml:space="preserve"> </w:t>
      </w:r>
      <w:hyperlink r:id="rId21" w:history="1">
        <w:r w:rsidR="005F5AD5" w:rsidRPr="008D3747">
          <w:rPr>
            <w:rStyle w:val="Hyperlink"/>
          </w:rPr>
          <w:t>https://www.proquest.com/dissertations-theses/integration-mobile-phones-efl-contexts-using/docview/2054017512/se-2</w:t>
        </w:r>
      </w:hyperlink>
      <w:r w:rsidR="005F5AD5" w:rsidRPr="008D3747">
        <w:rPr>
          <w:color w:val="000000" w:themeColor="text1"/>
        </w:rPr>
        <w:t xml:space="preserve"> </w:t>
      </w:r>
    </w:p>
    <w:p w14:paraId="31B2CD77" w14:textId="77777777" w:rsidR="00FE6E79" w:rsidRPr="008D3747" w:rsidRDefault="00FE6E79" w:rsidP="00A962E6">
      <w:pPr>
        <w:rPr>
          <w:color w:val="000000" w:themeColor="text1"/>
          <w:shd w:val="clear" w:color="auto" w:fill="FFFFFF"/>
        </w:rPr>
      </w:pPr>
      <w:r w:rsidRPr="008D3747">
        <w:rPr>
          <w:color w:val="000000" w:themeColor="text1"/>
          <w:shd w:val="clear" w:color="auto" w:fill="FFFFFF"/>
        </w:rPr>
        <w:t>*Chen, C. M., Chen, L. C., &amp; Yang, S. M. (2019). An English vocabulary learning app with self-</w:t>
      </w:r>
    </w:p>
    <w:p w14:paraId="2989FDF0" w14:textId="44DF0A59" w:rsidR="00FE6E79" w:rsidRPr="00953520" w:rsidRDefault="00FE6E79" w:rsidP="00953520">
      <w:pPr>
        <w:autoSpaceDE w:val="0"/>
        <w:autoSpaceDN w:val="0"/>
        <w:adjustRightInd w:val="0"/>
        <w:ind w:left="720"/>
        <w:rPr>
          <w:color w:val="000000" w:themeColor="text1"/>
          <w:shd w:val="clear" w:color="auto" w:fill="FFFFFF"/>
        </w:rPr>
      </w:pPr>
      <w:r w:rsidRPr="008D3747">
        <w:rPr>
          <w:color w:val="000000" w:themeColor="text1"/>
          <w:shd w:val="clear" w:color="auto" w:fill="FFFFFF"/>
        </w:rPr>
        <w:t xml:space="preserve">regulated learning mechanism to improve learning performance and motivation. </w:t>
      </w:r>
      <w:r w:rsidRPr="008D3747">
        <w:rPr>
          <w:i/>
          <w:iCs/>
          <w:color w:val="000000" w:themeColor="text1"/>
          <w:shd w:val="clear" w:color="auto" w:fill="FFFFFF"/>
        </w:rPr>
        <w:t>Computer Assisted Language Learning, 32</w:t>
      </w:r>
      <w:r w:rsidRPr="008D3747">
        <w:rPr>
          <w:color w:val="000000" w:themeColor="text1"/>
          <w:shd w:val="clear" w:color="auto" w:fill="FFFFFF"/>
        </w:rPr>
        <w:t>(3), 237-260.</w:t>
      </w:r>
      <w:r w:rsidR="00EC2766" w:rsidRPr="008D3747">
        <w:rPr>
          <w:color w:val="000000" w:themeColor="text1"/>
          <w:shd w:val="clear" w:color="auto" w:fill="FFFFFF"/>
        </w:rPr>
        <w:t xml:space="preserve"> </w:t>
      </w:r>
      <w:hyperlink r:id="rId22" w:history="1">
        <w:r w:rsidR="00EC2766" w:rsidRPr="008D3747">
          <w:rPr>
            <w:rStyle w:val="Hyperlink"/>
            <w:shd w:val="clear" w:color="auto" w:fill="FFFFFF"/>
          </w:rPr>
          <w:t>https://doi.org/10.1080/09588221.2018.1485708</w:t>
        </w:r>
      </w:hyperlink>
      <w:r w:rsidR="00EC2766" w:rsidRPr="008D3747">
        <w:rPr>
          <w:color w:val="000000" w:themeColor="text1"/>
          <w:shd w:val="clear" w:color="auto" w:fill="FFFFFF"/>
        </w:rPr>
        <w:t xml:space="preserve"> </w:t>
      </w:r>
    </w:p>
    <w:p w14:paraId="2DDFA5CC" w14:textId="77777777" w:rsidR="00FE6E79" w:rsidRPr="008D3747" w:rsidRDefault="00FE6E79" w:rsidP="00A962E6">
      <w:pPr>
        <w:autoSpaceDE w:val="0"/>
        <w:autoSpaceDN w:val="0"/>
        <w:adjustRightInd w:val="0"/>
        <w:rPr>
          <w:color w:val="000000" w:themeColor="text1"/>
          <w:shd w:val="clear" w:color="auto" w:fill="FFFFFF"/>
        </w:rPr>
      </w:pPr>
      <w:r w:rsidRPr="008D3747">
        <w:rPr>
          <w:color w:val="000000" w:themeColor="text1"/>
          <w:shd w:val="clear" w:color="auto" w:fill="FFFFFF"/>
        </w:rPr>
        <w:t xml:space="preserve">Chen, Z., Chen, W., Jia, J., &amp; An, H. (2020). The effects of using mobile devices on language </w:t>
      </w:r>
    </w:p>
    <w:p w14:paraId="6C462AA2" w14:textId="31862E3C" w:rsidR="00FE6E79" w:rsidRPr="00953520" w:rsidRDefault="00FE6E79" w:rsidP="0026279E">
      <w:pPr>
        <w:autoSpaceDE w:val="0"/>
        <w:autoSpaceDN w:val="0"/>
        <w:adjustRightInd w:val="0"/>
        <w:ind w:left="720"/>
        <w:rPr>
          <w:color w:val="000000" w:themeColor="text1"/>
          <w:shd w:val="clear" w:color="auto" w:fill="FFFFFF"/>
        </w:rPr>
      </w:pPr>
      <w:r w:rsidRPr="008D3747">
        <w:rPr>
          <w:color w:val="000000" w:themeColor="text1"/>
          <w:shd w:val="clear" w:color="auto" w:fill="FFFFFF"/>
        </w:rPr>
        <w:t>learning: A meta-analysis. </w:t>
      </w:r>
      <w:r w:rsidRPr="008D3747">
        <w:rPr>
          <w:i/>
          <w:iCs/>
          <w:color w:val="000000" w:themeColor="text1"/>
          <w:shd w:val="clear" w:color="auto" w:fill="FFFFFF"/>
        </w:rPr>
        <w:t>Educational Technology Research and Development</w:t>
      </w:r>
      <w:r w:rsidRPr="008D3747">
        <w:rPr>
          <w:color w:val="000000" w:themeColor="text1"/>
          <w:shd w:val="clear" w:color="auto" w:fill="FFFFFF"/>
        </w:rPr>
        <w:t>, </w:t>
      </w:r>
      <w:r w:rsidRPr="008D3747">
        <w:rPr>
          <w:i/>
          <w:iCs/>
          <w:color w:val="000000" w:themeColor="text1"/>
          <w:shd w:val="clear" w:color="auto" w:fill="FFFFFF"/>
        </w:rPr>
        <w:t>68</w:t>
      </w:r>
      <w:r w:rsidRPr="008D3747">
        <w:rPr>
          <w:color w:val="000000" w:themeColor="text1"/>
          <w:shd w:val="clear" w:color="auto" w:fill="FFFFFF"/>
        </w:rPr>
        <w:t>(4), 1769-1789.</w:t>
      </w:r>
      <w:r w:rsidR="00EC2766" w:rsidRPr="008D3747">
        <w:rPr>
          <w:color w:val="000000" w:themeColor="text1"/>
          <w:shd w:val="clear" w:color="auto" w:fill="FFFFFF"/>
        </w:rPr>
        <w:t xml:space="preserve"> </w:t>
      </w:r>
      <w:hyperlink r:id="rId23" w:history="1">
        <w:r w:rsidR="00EC2766" w:rsidRPr="008D3747">
          <w:rPr>
            <w:rStyle w:val="Hyperlink"/>
          </w:rPr>
          <w:t>https://doi.org/</w:t>
        </w:r>
        <w:r w:rsidR="00EC2766" w:rsidRPr="008D3747">
          <w:rPr>
            <w:rStyle w:val="Hyperlink"/>
            <w:shd w:val="clear" w:color="auto" w:fill="FFFFFF"/>
          </w:rPr>
          <w:t>10.1007/s11423-020-09801-5</w:t>
        </w:r>
      </w:hyperlink>
      <w:r w:rsidR="00EC2766" w:rsidRPr="008D3747">
        <w:rPr>
          <w:color w:val="000000" w:themeColor="text1"/>
          <w:shd w:val="clear" w:color="auto" w:fill="FFFFFF"/>
        </w:rPr>
        <w:t xml:space="preserve"> </w:t>
      </w:r>
      <w:r w:rsidR="0026279E">
        <w:rPr>
          <w:color w:val="000000" w:themeColor="text1"/>
          <w:shd w:val="clear" w:color="auto" w:fill="FFFFFF"/>
        </w:rPr>
        <w:t xml:space="preserve"> </w:t>
      </w:r>
    </w:p>
    <w:p w14:paraId="5ADE896D" w14:textId="77777777" w:rsidR="00FE6E79" w:rsidRPr="008D3747" w:rsidRDefault="00FE6E79" w:rsidP="00A962E6">
      <w:pPr>
        <w:rPr>
          <w:rFonts w:eastAsia="Times New Roman"/>
          <w:color w:val="000000" w:themeColor="text1"/>
        </w:rPr>
      </w:pPr>
      <w:r w:rsidRPr="008D3747">
        <w:rPr>
          <w:rFonts w:eastAsia="Times New Roman"/>
          <w:color w:val="000000" w:themeColor="text1"/>
        </w:rPr>
        <w:t xml:space="preserve">Choi, J., Noh, G. Y., &amp; Park, D. J. (2014). Smoking cessation apps for smartphones: content </w:t>
      </w:r>
    </w:p>
    <w:p w14:paraId="264B0F1D" w14:textId="4AAAC130" w:rsidR="00FE6E79" w:rsidRPr="008D3747" w:rsidRDefault="00FE6E79" w:rsidP="00A962E6">
      <w:pPr>
        <w:ind w:left="720"/>
        <w:rPr>
          <w:rFonts w:eastAsia="Times New Roman"/>
          <w:color w:val="000000" w:themeColor="text1"/>
        </w:rPr>
      </w:pPr>
      <w:r w:rsidRPr="008D3747">
        <w:rPr>
          <w:rFonts w:eastAsia="Times New Roman"/>
          <w:color w:val="000000" w:themeColor="text1"/>
        </w:rPr>
        <w:t>analysis with the self-determination theory. </w:t>
      </w:r>
      <w:r w:rsidRPr="008D3747">
        <w:rPr>
          <w:rFonts w:eastAsia="Times New Roman"/>
          <w:i/>
          <w:iCs/>
          <w:color w:val="000000" w:themeColor="text1"/>
        </w:rPr>
        <w:t>Journal of medical Internet research</w:t>
      </w:r>
      <w:r w:rsidRPr="008D3747">
        <w:rPr>
          <w:rFonts w:eastAsia="Times New Roman"/>
          <w:color w:val="000000" w:themeColor="text1"/>
        </w:rPr>
        <w:t>, </w:t>
      </w:r>
      <w:r w:rsidRPr="008D3747">
        <w:rPr>
          <w:rFonts w:eastAsia="Times New Roman"/>
          <w:i/>
          <w:iCs/>
          <w:color w:val="000000" w:themeColor="text1"/>
        </w:rPr>
        <w:t>16</w:t>
      </w:r>
      <w:r w:rsidRPr="008D3747">
        <w:rPr>
          <w:rFonts w:eastAsia="Times New Roman"/>
          <w:color w:val="000000" w:themeColor="text1"/>
        </w:rPr>
        <w:t>(2), e3061.</w:t>
      </w:r>
      <w:r w:rsidR="00EC2766" w:rsidRPr="008D3747">
        <w:rPr>
          <w:rFonts w:eastAsia="Times New Roman"/>
          <w:color w:val="000000" w:themeColor="text1"/>
        </w:rPr>
        <w:t xml:space="preserve"> </w:t>
      </w:r>
      <w:hyperlink r:id="rId24" w:history="1">
        <w:r w:rsidR="00EC2766" w:rsidRPr="008D3747">
          <w:rPr>
            <w:rStyle w:val="Hyperlink"/>
          </w:rPr>
          <w:t>https://doi.org/</w:t>
        </w:r>
        <w:r w:rsidR="00EC2766" w:rsidRPr="008D3747">
          <w:rPr>
            <w:rStyle w:val="Hyperlink"/>
            <w:rFonts w:eastAsia="Times New Roman"/>
          </w:rPr>
          <w:t>10.2196/jmir.3061</w:t>
        </w:r>
      </w:hyperlink>
      <w:r w:rsidR="00EC2766" w:rsidRPr="008D3747">
        <w:rPr>
          <w:rFonts w:eastAsia="Times New Roman"/>
          <w:color w:val="000000" w:themeColor="text1"/>
        </w:rPr>
        <w:t xml:space="preserve"> </w:t>
      </w:r>
    </w:p>
    <w:p w14:paraId="288F9052" w14:textId="77777777" w:rsidR="00FE6E79" w:rsidRPr="008D3747" w:rsidRDefault="00FE6E79" w:rsidP="00A962E6">
      <w:pPr>
        <w:rPr>
          <w:color w:val="000000" w:themeColor="text1"/>
          <w:shd w:val="clear" w:color="auto" w:fill="FFFFFF"/>
        </w:rPr>
      </w:pPr>
      <w:r w:rsidRPr="008D3747">
        <w:rPr>
          <w:color w:val="000000" w:themeColor="text1"/>
          <w:shd w:val="clear" w:color="auto" w:fill="FFFFFF"/>
        </w:rPr>
        <w:t xml:space="preserve">Cormack, J., Rowell, K., &amp; Postăvaru, G. I. (2020). Self-determination theory as a theoretical </w:t>
      </w:r>
    </w:p>
    <w:p w14:paraId="26A069E4" w14:textId="5F2BFE72" w:rsidR="00FE6E79" w:rsidRPr="008D3747" w:rsidRDefault="00FE6E79" w:rsidP="00A962E6">
      <w:pPr>
        <w:ind w:left="720"/>
        <w:rPr>
          <w:color w:val="000000" w:themeColor="text1"/>
          <w:shd w:val="clear" w:color="auto" w:fill="FFFFFF"/>
        </w:rPr>
      </w:pPr>
      <w:r w:rsidRPr="008D3747">
        <w:rPr>
          <w:color w:val="000000" w:themeColor="text1"/>
          <w:shd w:val="clear" w:color="auto" w:fill="FFFFFF"/>
        </w:rPr>
        <w:lastRenderedPageBreak/>
        <w:t>framework for a responsive approach to child feeding. </w:t>
      </w:r>
      <w:r w:rsidRPr="008D3747">
        <w:rPr>
          <w:i/>
          <w:iCs/>
          <w:color w:val="000000" w:themeColor="text1"/>
          <w:shd w:val="clear" w:color="auto" w:fill="FFFFFF"/>
        </w:rPr>
        <w:t>Journal of nutrition education and behavior</w:t>
      </w:r>
      <w:r w:rsidRPr="008D3747">
        <w:rPr>
          <w:color w:val="000000" w:themeColor="text1"/>
          <w:shd w:val="clear" w:color="auto" w:fill="FFFFFF"/>
        </w:rPr>
        <w:t>, </w:t>
      </w:r>
      <w:r w:rsidRPr="008D3747">
        <w:rPr>
          <w:i/>
          <w:iCs/>
          <w:color w:val="000000" w:themeColor="text1"/>
          <w:shd w:val="clear" w:color="auto" w:fill="FFFFFF"/>
        </w:rPr>
        <w:t>52</w:t>
      </w:r>
      <w:r w:rsidRPr="008D3747">
        <w:rPr>
          <w:color w:val="000000" w:themeColor="text1"/>
          <w:shd w:val="clear" w:color="auto" w:fill="FFFFFF"/>
        </w:rPr>
        <w:t>(6), 646-651.</w:t>
      </w:r>
      <w:r w:rsidR="00EC2766" w:rsidRPr="008D3747">
        <w:rPr>
          <w:color w:val="000000" w:themeColor="text1"/>
          <w:shd w:val="clear" w:color="auto" w:fill="FFFFFF"/>
        </w:rPr>
        <w:t xml:space="preserve"> </w:t>
      </w:r>
      <w:hyperlink r:id="rId25" w:history="1">
        <w:r w:rsidR="00EC2766" w:rsidRPr="008D3747">
          <w:rPr>
            <w:rStyle w:val="Hyperlink"/>
          </w:rPr>
          <w:t>https://doi.org/</w:t>
        </w:r>
        <w:r w:rsidR="00EC2766" w:rsidRPr="008D3747">
          <w:rPr>
            <w:rStyle w:val="Hyperlink"/>
            <w:shd w:val="clear" w:color="auto" w:fill="FFFFFF"/>
          </w:rPr>
          <w:t>10.1016/j.jneb.2020.02.005</w:t>
        </w:r>
      </w:hyperlink>
      <w:r w:rsidR="00EC2766" w:rsidRPr="008D3747">
        <w:rPr>
          <w:color w:val="000000" w:themeColor="text1"/>
          <w:shd w:val="clear" w:color="auto" w:fill="FFFFFF"/>
        </w:rPr>
        <w:t xml:space="preserve"> </w:t>
      </w:r>
    </w:p>
    <w:p w14:paraId="730B09F8" w14:textId="77777777" w:rsidR="00FE6E79" w:rsidRPr="008D3747" w:rsidRDefault="00FE6E79" w:rsidP="00A962E6">
      <w:pPr>
        <w:autoSpaceDE w:val="0"/>
        <w:autoSpaceDN w:val="0"/>
        <w:adjustRightInd w:val="0"/>
        <w:rPr>
          <w:color w:val="000000" w:themeColor="text1"/>
        </w:rPr>
      </w:pPr>
      <w:r w:rsidRPr="008D3747">
        <w:rPr>
          <w:color w:val="000000" w:themeColor="text1"/>
        </w:rPr>
        <w:t xml:space="preserve">Cornell, J., &amp; Mulrow, C. (1999). Meta-Analysis. In A. Herman &amp; M. Gideon (Eds.), Research </w:t>
      </w:r>
    </w:p>
    <w:p w14:paraId="098A6D80" w14:textId="62BDB6B6" w:rsidR="00FE6E79" w:rsidRPr="008D3747" w:rsidRDefault="00FE6E79" w:rsidP="00A962E6">
      <w:pPr>
        <w:ind w:left="720"/>
        <w:rPr>
          <w:color w:val="000000" w:themeColor="text1"/>
        </w:rPr>
      </w:pPr>
      <w:r w:rsidRPr="008D3747">
        <w:rPr>
          <w:color w:val="000000" w:themeColor="text1"/>
        </w:rPr>
        <w:t>mythology in the social, behavioral, and life sciences (pp. 285–323). SAGE Publications.</w:t>
      </w:r>
      <w:r w:rsidR="00EC2766" w:rsidRPr="008D3747">
        <w:rPr>
          <w:color w:val="000000" w:themeColor="text1"/>
        </w:rPr>
        <w:t xml:space="preserve"> </w:t>
      </w:r>
      <w:hyperlink r:id="rId26" w:history="1">
        <w:r w:rsidR="00EC2766" w:rsidRPr="008D3747">
          <w:rPr>
            <w:rStyle w:val="Hyperlink"/>
          </w:rPr>
          <w:t>https://doi.org/10.1177/1362168820913998</w:t>
        </w:r>
      </w:hyperlink>
      <w:r w:rsidR="00EC2766" w:rsidRPr="008D3747">
        <w:rPr>
          <w:color w:val="000000" w:themeColor="text1"/>
        </w:rPr>
        <w:t xml:space="preserve"> </w:t>
      </w:r>
    </w:p>
    <w:p w14:paraId="1E978B76" w14:textId="77777777" w:rsidR="00FE6E79" w:rsidRPr="008D3747" w:rsidRDefault="00FE6E79" w:rsidP="00A962E6">
      <w:pPr>
        <w:rPr>
          <w:color w:val="000000" w:themeColor="text1"/>
        </w:rPr>
      </w:pPr>
      <w:r w:rsidRPr="008D3747">
        <w:rPr>
          <w:color w:val="000000" w:themeColor="text1"/>
        </w:rPr>
        <w:t xml:space="preserve">*Dağdeler, K. O., Konca, M. Y., &amp; Demiröz, H. (2020). The effect of mobile-assisted language </w:t>
      </w:r>
    </w:p>
    <w:p w14:paraId="60006DD0" w14:textId="006BAB07" w:rsidR="00A97161" w:rsidRPr="008D3747" w:rsidRDefault="00FE6E79" w:rsidP="00A962E6">
      <w:pPr>
        <w:autoSpaceDE w:val="0"/>
        <w:autoSpaceDN w:val="0"/>
        <w:adjustRightInd w:val="0"/>
        <w:ind w:left="720"/>
        <w:rPr>
          <w:color w:val="000000" w:themeColor="text1"/>
        </w:rPr>
      </w:pPr>
      <w:r w:rsidRPr="008D3747">
        <w:rPr>
          <w:color w:val="000000" w:themeColor="text1"/>
        </w:rPr>
        <w:t xml:space="preserve">learning (MALL) on EFL learners’ collocation learning. </w:t>
      </w:r>
      <w:r w:rsidRPr="008D3747">
        <w:rPr>
          <w:i/>
          <w:iCs/>
          <w:color w:val="000000" w:themeColor="text1"/>
        </w:rPr>
        <w:t>Journal of Language and Linguistic Studies, 16</w:t>
      </w:r>
      <w:r w:rsidRPr="008D3747">
        <w:rPr>
          <w:color w:val="000000" w:themeColor="text1"/>
        </w:rPr>
        <w:t>(1), 489-509.</w:t>
      </w:r>
      <w:r w:rsidR="00EC2766" w:rsidRPr="008D3747">
        <w:rPr>
          <w:color w:val="000000" w:themeColor="text1"/>
        </w:rPr>
        <w:t xml:space="preserve"> </w:t>
      </w:r>
      <w:hyperlink r:id="rId27" w:history="1">
        <w:r w:rsidR="00EC2766" w:rsidRPr="008D3747">
          <w:rPr>
            <w:rStyle w:val="Hyperlink"/>
          </w:rPr>
          <w:t>https://doi.org/10.17263/jlls.712891</w:t>
        </w:r>
      </w:hyperlink>
      <w:r w:rsidR="00EC2766" w:rsidRPr="008D3747">
        <w:rPr>
          <w:color w:val="000000" w:themeColor="text1"/>
        </w:rPr>
        <w:t xml:space="preserve"> </w:t>
      </w:r>
    </w:p>
    <w:p w14:paraId="506034BF" w14:textId="58AF26D3" w:rsidR="00D20EC3" w:rsidRPr="00D20EC3" w:rsidRDefault="00A97161" w:rsidP="00D20EC3">
      <w:pPr>
        <w:autoSpaceDE w:val="0"/>
        <w:autoSpaceDN w:val="0"/>
        <w:adjustRightInd w:val="0"/>
        <w:ind w:left="720" w:hanging="720"/>
        <w:rPr>
          <w:color w:val="000000" w:themeColor="text1"/>
        </w:rPr>
      </w:pPr>
      <w:r w:rsidRPr="008D3747">
        <w:rPr>
          <w:color w:val="000000" w:themeColor="text1"/>
        </w:rPr>
        <w:t xml:space="preserve">Deci, E. L., &amp; Ryan, R. M. (1985). </w:t>
      </w:r>
      <w:r w:rsidRPr="008D3747">
        <w:rPr>
          <w:i/>
          <w:color w:val="000000" w:themeColor="text1"/>
        </w:rPr>
        <w:t>Intrinsic motivation and self-determination in human behavior.</w:t>
      </w:r>
      <w:r w:rsidRPr="008D3747">
        <w:rPr>
          <w:color w:val="000000" w:themeColor="text1"/>
        </w:rPr>
        <w:t xml:space="preserve"> Plenum.</w:t>
      </w:r>
    </w:p>
    <w:p w14:paraId="1A3E3363" w14:textId="7462A8EA" w:rsidR="00953520" w:rsidRPr="008D3747" w:rsidRDefault="001A2B0C" w:rsidP="00953520">
      <w:pPr>
        <w:autoSpaceDE w:val="0"/>
        <w:autoSpaceDN w:val="0"/>
        <w:adjustRightInd w:val="0"/>
        <w:ind w:left="720"/>
        <w:rPr>
          <w:color w:val="000000" w:themeColor="text1"/>
        </w:rPr>
      </w:pPr>
      <w:hyperlink r:id="rId28" w:history="1">
        <w:r w:rsidR="00D20EC3" w:rsidRPr="00101833">
          <w:rPr>
            <w:rStyle w:val="Hyperlink"/>
          </w:rPr>
          <w:t>https://doi.org/10.1007/978-1-4899-2271-7</w:t>
        </w:r>
      </w:hyperlink>
      <w:r w:rsidR="00D20EC3">
        <w:rPr>
          <w:color w:val="000000" w:themeColor="text1"/>
        </w:rPr>
        <w:t xml:space="preserve"> </w:t>
      </w:r>
    </w:p>
    <w:p w14:paraId="30D8DF18" w14:textId="0D5F3DD3" w:rsidR="00FE6E79" w:rsidRPr="008D3747" w:rsidRDefault="00A97161" w:rsidP="00953520">
      <w:pPr>
        <w:autoSpaceDE w:val="0"/>
        <w:autoSpaceDN w:val="0"/>
        <w:adjustRightInd w:val="0"/>
        <w:ind w:left="720" w:hanging="720"/>
        <w:rPr>
          <w:color w:val="000000" w:themeColor="text1"/>
        </w:rPr>
      </w:pPr>
      <w:r w:rsidRPr="008D3747">
        <w:rPr>
          <w:color w:val="000000" w:themeColor="text1"/>
        </w:rPr>
        <w:t xml:space="preserve">Deci, E. L., Vallerand, R. J., Pelletier, L. G., &amp; Ryan, R. M. (1991). Motivation in education: The self-determination perspective. </w:t>
      </w:r>
      <w:r w:rsidRPr="008D3747">
        <w:rPr>
          <w:i/>
          <w:color w:val="000000" w:themeColor="text1"/>
        </w:rPr>
        <w:t>Educational Psychologist, 26</w:t>
      </w:r>
      <w:r w:rsidRPr="008D3747">
        <w:rPr>
          <w:color w:val="000000" w:themeColor="text1"/>
        </w:rPr>
        <w:t xml:space="preserve">(3&amp;4), 325–346. </w:t>
      </w:r>
      <w:hyperlink r:id="rId29" w:history="1">
        <w:r w:rsidR="001A2E15" w:rsidRPr="008D3747">
          <w:rPr>
            <w:rStyle w:val="Hyperlink"/>
          </w:rPr>
          <w:t>https://doi.org/10.1080/00461520.1991.9653137</w:t>
        </w:r>
      </w:hyperlink>
      <w:r w:rsidR="001A2E15" w:rsidRPr="008D3747">
        <w:rPr>
          <w:color w:val="000000" w:themeColor="text1"/>
        </w:rPr>
        <w:t xml:space="preserve"> </w:t>
      </w:r>
    </w:p>
    <w:p w14:paraId="0AF35FFB" w14:textId="77777777" w:rsidR="00FE6E79" w:rsidRPr="008D3747" w:rsidRDefault="00FE6E79" w:rsidP="00A962E6">
      <w:pPr>
        <w:rPr>
          <w:color w:val="000000" w:themeColor="text1"/>
        </w:rPr>
      </w:pPr>
      <w:r w:rsidRPr="008D3747">
        <w:rPr>
          <w:color w:val="000000" w:themeColor="text1"/>
        </w:rPr>
        <w:t>*García Botero, G., Botero Restrepo, M. A., Zhu, C., &amp; Questier, F. (2021). Complementing in-</w:t>
      </w:r>
    </w:p>
    <w:p w14:paraId="35B5E5DE" w14:textId="0D34A301" w:rsidR="00FE6E79" w:rsidRPr="008D3747" w:rsidRDefault="00FE6E79" w:rsidP="00A962E6">
      <w:pPr>
        <w:autoSpaceDE w:val="0"/>
        <w:autoSpaceDN w:val="0"/>
        <w:adjustRightInd w:val="0"/>
        <w:ind w:left="720"/>
        <w:rPr>
          <w:color w:val="000000" w:themeColor="text1"/>
        </w:rPr>
      </w:pPr>
      <w:r w:rsidRPr="008D3747">
        <w:rPr>
          <w:color w:val="000000" w:themeColor="text1"/>
        </w:rPr>
        <w:t xml:space="preserve">class language learning with voluntary out-of-class MALL. Does training in self-regulation and scaffolding make a difference? </w:t>
      </w:r>
      <w:r w:rsidRPr="008D3747">
        <w:rPr>
          <w:i/>
          <w:iCs/>
          <w:color w:val="000000" w:themeColor="text1"/>
        </w:rPr>
        <w:t>Computer Assisted Language Learning, 34</w:t>
      </w:r>
      <w:r w:rsidRPr="008D3747">
        <w:rPr>
          <w:color w:val="000000" w:themeColor="text1"/>
        </w:rPr>
        <w:t>(8), 1013-1039.</w:t>
      </w:r>
      <w:r w:rsidR="00EC2766" w:rsidRPr="008D3747">
        <w:rPr>
          <w:color w:val="000000" w:themeColor="text1"/>
        </w:rPr>
        <w:t xml:space="preserve"> </w:t>
      </w:r>
      <w:hyperlink r:id="rId30" w:history="1">
        <w:r w:rsidR="00EC2766" w:rsidRPr="008D3747">
          <w:rPr>
            <w:rStyle w:val="Hyperlink"/>
          </w:rPr>
          <w:t>https://doi.org/10.1080/09588221.2019.1650780</w:t>
        </w:r>
      </w:hyperlink>
      <w:r w:rsidR="00EC2766" w:rsidRPr="008D3747">
        <w:rPr>
          <w:color w:val="000000" w:themeColor="text1"/>
        </w:rPr>
        <w:t xml:space="preserve"> </w:t>
      </w:r>
    </w:p>
    <w:p w14:paraId="1E404CA4" w14:textId="77777777" w:rsidR="00FE6E79" w:rsidRPr="008D3747" w:rsidRDefault="00FE6E79" w:rsidP="00A962E6">
      <w:pPr>
        <w:rPr>
          <w:color w:val="000000" w:themeColor="text1"/>
        </w:rPr>
      </w:pPr>
      <w:r w:rsidRPr="008D3747">
        <w:rPr>
          <w:color w:val="000000" w:themeColor="text1"/>
        </w:rPr>
        <w:t xml:space="preserve">*Gharehblagh, N. M., &amp; Nasri, N. (2020). Developing EFL elementary learners’ writing skills </w:t>
      </w:r>
    </w:p>
    <w:p w14:paraId="1C09BA11" w14:textId="3ACC1F6E" w:rsidR="005F5AD5" w:rsidRPr="008D3747" w:rsidRDefault="00FE6E79" w:rsidP="00A962E6">
      <w:pPr>
        <w:autoSpaceDE w:val="0"/>
        <w:autoSpaceDN w:val="0"/>
        <w:adjustRightInd w:val="0"/>
        <w:ind w:left="720"/>
        <w:rPr>
          <w:color w:val="000000" w:themeColor="text1"/>
        </w:rPr>
      </w:pPr>
      <w:r w:rsidRPr="008D3747">
        <w:rPr>
          <w:color w:val="000000" w:themeColor="text1"/>
        </w:rPr>
        <w:t xml:space="preserve">through mobile-assisted language learning (MALL). </w:t>
      </w:r>
      <w:r w:rsidRPr="008D3747">
        <w:rPr>
          <w:i/>
          <w:iCs/>
          <w:color w:val="000000" w:themeColor="text1"/>
        </w:rPr>
        <w:t>Teaching English with Technology, 20</w:t>
      </w:r>
      <w:r w:rsidRPr="008D3747">
        <w:rPr>
          <w:color w:val="000000" w:themeColor="text1"/>
        </w:rPr>
        <w:t>(1), 104-121.</w:t>
      </w:r>
      <w:r w:rsidR="005F5AD5" w:rsidRPr="008D3747">
        <w:rPr>
          <w:color w:val="000000" w:themeColor="text1"/>
        </w:rPr>
        <w:t xml:space="preserve"> </w:t>
      </w:r>
      <w:hyperlink r:id="rId31" w:history="1">
        <w:r w:rsidR="005F5AD5" w:rsidRPr="008D3747">
          <w:rPr>
            <w:rStyle w:val="Hyperlink"/>
          </w:rPr>
          <w:t>https://eric.ed.gov/?id=EJ1242657</w:t>
        </w:r>
      </w:hyperlink>
      <w:r w:rsidR="005F5AD5" w:rsidRPr="008D3747">
        <w:rPr>
          <w:color w:val="000000" w:themeColor="text1"/>
        </w:rPr>
        <w:t xml:space="preserve"> </w:t>
      </w:r>
    </w:p>
    <w:p w14:paraId="71D1872C" w14:textId="77777777" w:rsidR="00FE6E79" w:rsidRPr="008D3747" w:rsidRDefault="00FE6E79" w:rsidP="00A962E6">
      <w:pPr>
        <w:rPr>
          <w:rFonts w:eastAsia="Times New Roman"/>
          <w:color w:val="000000" w:themeColor="text1"/>
        </w:rPr>
      </w:pPr>
      <w:r w:rsidRPr="008D3747">
        <w:rPr>
          <w:rFonts w:eastAsia="Times New Roman"/>
          <w:color w:val="000000" w:themeColor="text1"/>
        </w:rPr>
        <w:t xml:space="preserve">Goh, J. X., Hall, J. A., &amp; Rosenthal, R. (2016). Mini meta‐analysis of your own studies: Some </w:t>
      </w:r>
    </w:p>
    <w:p w14:paraId="355DC03F" w14:textId="4CACA733" w:rsidR="00AE685A" w:rsidRPr="008D3747" w:rsidRDefault="00FE6E79" w:rsidP="00953520">
      <w:pPr>
        <w:ind w:left="720"/>
        <w:rPr>
          <w:rFonts w:eastAsia="Times New Roman"/>
          <w:color w:val="000000" w:themeColor="text1"/>
        </w:rPr>
      </w:pPr>
      <w:r w:rsidRPr="008D3747">
        <w:rPr>
          <w:rFonts w:eastAsia="Times New Roman"/>
          <w:color w:val="000000" w:themeColor="text1"/>
        </w:rPr>
        <w:t xml:space="preserve">arguments on why and a primer on how. </w:t>
      </w:r>
      <w:r w:rsidRPr="008D3747">
        <w:rPr>
          <w:rFonts w:eastAsia="Times New Roman"/>
          <w:i/>
          <w:iCs/>
          <w:color w:val="000000" w:themeColor="text1"/>
        </w:rPr>
        <w:t>Social and Personality Psychology Compass, 10</w:t>
      </w:r>
      <w:r w:rsidRPr="008D3747">
        <w:rPr>
          <w:rFonts w:eastAsia="Times New Roman"/>
          <w:color w:val="000000" w:themeColor="text1"/>
        </w:rPr>
        <w:t>(10), 535-549.</w:t>
      </w:r>
      <w:r w:rsidR="00EC2766" w:rsidRPr="008D3747">
        <w:t xml:space="preserve"> </w:t>
      </w:r>
      <w:hyperlink r:id="rId32" w:history="1">
        <w:r w:rsidR="00EC2766" w:rsidRPr="008D3747">
          <w:rPr>
            <w:rStyle w:val="Hyperlink"/>
            <w:rFonts w:eastAsia="Times New Roman"/>
          </w:rPr>
          <w:t>https://doi.org/10.1111/spc3.12267</w:t>
        </w:r>
      </w:hyperlink>
      <w:r w:rsidR="00EC2766" w:rsidRPr="008D3747">
        <w:rPr>
          <w:rFonts w:eastAsia="Times New Roman"/>
          <w:color w:val="000000" w:themeColor="text1"/>
        </w:rPr>
        <w:t xml:space="preserve"> </w:t>
      </w:r>
    </w:p>
    <w:p w14:paraId="1D1086E1" w14:textId="77777777" w:rsidR="00FE6E79" w:rsidRPr="008D3747" w:rsidRDefault="00FE6E79" w:rsidP="00A962E6">
      <w:pPr>
        <w:rPr>
          <w:color w:val="000000" w:themeColor="text1"/>
        </w:rPr>
      </w:pPr>
      <w:r w:rsidRPr="008D3747">
        <w:rPr>
          <w:color w:val="000000" w:themeColor="text1"/>
        </w:rPr>
        <w:t xml:space="preserve">*Guskaroska, A. (2019). ASR as a tool for providing feedback for vowel pronunciation practice </w:t>
      </w:r>
    </w:p>
    <w:p w14:paraId="1E132907" w14:textId="3EA713FE" w:rsidR="00FE6E79" w:rsidRPr="008D3747" w:rsidRDefault="00FE6E79" w:rsidP="00A962E6">
      <w:pPr>
        <w:ind w:left="720"/>
        <w:rPr>
          <w:color w:val="000000" w:themeColor="text1"/>
        </w:rPr>
      </w:pPr>
      <w:r w:rsidRPr="008D3747">
        <w:rPr>
          <w:color w:val="000000" w:themeColor="text1"/>
        </w:rPr>
        <w:t>(Master’s thesis, Iowa State University).</w:t>
      </w:r>
      <w:r w:rsidR="005F5AD5" w:rsidRPr="008D3747">
        <w:rPr>
          <w:color w:val="000000" w:themeColor="text1"/>
        </w:rPr>
        <w:t xml:space="preserve"> </w:t>
      </w:r>
      <w:hyperlink r:id="rId33" w:history="1">
        <w:r w:rsidR="00801DFC" w:rsidRPr="008D3747">
          <w:rPr>
            <w:rStyle w:val="Hyperlink"/>
          </w:rPr>
          <w:t>https://dr.lib.iastate.edu/entities/publication/b630e977-d5ca-4d0a-a89a-4602f291041e</w:t>
        </w:r>
      </w:hyperlink>
      <w:r w:rsidR="005F5AD5" w:rsidRPr="008D3747">
        <w:rPr>
          <w:color w:val="000000" w:themeColor="text1"/>
        </w:rPr>
        <w:t xml:space="preserve"> </w:t>
      </w:r>
    </w:p>
    <w:p w14:paraId="6019A95D" w14:textId="77777777" w:rsidR="00FE6E79" w:rsidRPr="008D3747" w:rsidRDefault="00FE6E79" w:rsidP="00A962E6">
      <w:pPr>
        <w:ind w:left="10" w:right="498" w:hanging="10"/>
        <w:rPr>
          <w:rFonts w:eastAsia="Times New Roman"/>
          <w:color w:val="000000" w:themeColor="text1"/>
        </w:rPr>
      </w:pPr>
      <w:bookmarkStart w:id="5" w:name="_Hlk82958570"/>
      <w:r w:rsidRPr="008D3747">
        <w:rPr>
          <w:rFonts w:eastAsia="Times New Roman"/>
          <w:color w:val="000000" w:themeColor="text1"/>
        </w:rPr>
        <w:t xml:space="preserve">Harrer, M., Cuijpers, P., Furukawa, T. A., &amp; Ebert, D. D. (2019). </w:t>
      </w:r>
      <w:bookmarkEnd w:id="5"/>
      <w:r w:rsidRPr="008D3747">
        <w:rPr>
          <w:rFonts w:eastAsia="Times New Roman"/>
          <w:color w:val="000000" w:themeColor="text1"/>
        </w:rPr>
        <w:t xml:space="preserve">Doing meta-analysis with </w:t>
      </w:r>
    </w:p>
    <w:p w14:paraId="53833AFD" w14:textId="450EFDFC" w:rsidR="00FE6E79" w:rsidRPr="008D3747" w:rsidRDefault="00FE6E79" w:rsidP="00A962E6">
      <w:pPr>
        <w:ind w:left="10" w:right="498" w:firstLine="710"/>
        <w:rPr>
          <w:rFonts w:eastAsia="Times New Roman"/>
          <w:color w:val="000000" w:themeColor="text1"/>
        </w:rPr>
      </w:pPr>
      <w:r w:rsidRPr="008D3747">
        <w:rPr>
          <w:rFonts w:eastAsia="Times New Roman"/>
          <w:color w:val="000000" w:themeColor="text1"/>
        </w:rPr>
        <w:t xml:space="preserve">R: A Hands-On guide. </w:t>
      </w:r>
      <w:hyperlink r:id="rId34" w:history="1">
        <w:r w:rsidR="00EC2766" w:rsidRPr="008D3747">
          <w:rPr>
            <w:rStyle w:val="Hyperlink"/>
            <w:rFonts w:eastAsia="Times New Roman"/>
          </w:rPr>
          <w:t>https://doi.org/10.1201/9781003107347</w:t>
        </w:r>
      </w:hyperlink>
      <w:r w:rsidR="00EC2766" w:rsidRPr="008D3747">
        <w:rPr>
          <w:rFonts w:eastAsia="Times New Roman"/>
          <w:color w:val="000000" w:themeColor="text1"/>
        </w:rPr>
        <w:t xml:space="preserve"> </w:t>
      </w:r>
    </w:p>
    <w:p w14:paraId="6C7ACC75" w14:textId="24C8BCF6" w:rsidR="00FE6E79" w:rsidRPr="008D3747" w:rsidRDefault="00FE6E79" w:rsidP="00A962E6">
      <w:pPr>
        <w:ind w:left="10" w:right="498" w:hanging="10"/>
        <w:rPr>
          <w:rFonts w:eastAsia="Times New Roman"/>
          <w:color w:val="000000" w:themeColor="text1"/>
        </w:rPr>
      </w:pPr>
      <w:r w:rsidRPr="008D3747">
        <w:rPr>
          <w:rFonts w:eastAsia="Times New Roman"/>
          <w:color w:val="000000" w:themeColor="text1"/>
        </w:rPr>
        <w:t xml:space="preserve">*Hayati, A., Jalilifar, A., &amp; Mashhadi, A. (2013). Using </w:t>
      </w:r>
      <w:r w:rsidR="006822F2" w:rsidRPr="008D3747">
        <w:rPr>
          <w:rFonts w:eastAsia="Times New Roman"/>
          <w:color w:val="000000" w:themeColor="text1"/>
        </w:rPr>
        <w:t xml:space="preserve">short message service </w:t>
      </w:r>
      <w:r w:rsidRPr="008D3747">
        <w:rPr>
          <w:rFonts w:eastAsia="Times New Roman"/>
          <w:color w:val="000000" w:themeColor="text1"/>
        </w:rPr>
        <w:t xml:space="preserve">(SMS) to </w:t>
      </w:r>
    </w:p>
    <w:p w14:paraId="3E028875" w14:textId="3CD0CCB7" w:rsidR="00FE6E79" w:rsidRPr="008D3747" w:rsidRDefault="00FE6E79" w:rsidP="00A962E6">
      <w:pPr>
        <w:ind w:left="720" w:right="498"/>
        <w:rPr>
          <w:rFonts w:eastAsia="Times New Roman"/>
          <w:color w:val="000000" w:themeColor="text1"/>
        </w:rPr>
      </w:pPr>
      <w:r w:rsidRPr="008D3747">
        <w:rPr>
          <w:rFonts w:eastAsia="Times New Roman"/>
          <w:color w:val="000000" w:themeColor="text1"/>
        </w:rPr>
        <w:t xml:space="preserve">teach English idioms to EFL students. </w:t>
      </w:r>
      <w:r w:rsidRPr="008D3747">
        <w:rPr>
          <w:rFonts w:eastAsia="Times New Roman"/>
          <w:i/>
          <w:iCs/>
          <w:color w:val="000000" w:themeColor="text1"/>
        </w:rPr>
        <w:t>British journal of educational technology, 44</w:t>
      </w:r>
      <w:r w:rsidRPr="008D3747">
        <w:rPr>
          <w:rFonts w:eastAsia="Times New Roman"/>
          <w:color w:val="000000" w:themeColor="text1"/>
        </w:rPr>
        <w:t>(1), 66-81.</w:t>
      </w:r>
      <w:r w:rsidR="00EC2766" w:rsidRPr="008D3747">
        <w:t xml:space="preserve"> </w:t>
      </w:r>
      <w:hyperlink r:id="rId35" w:history="1">
        <w:r w:rsidR="00EC2766" w:rsidRPr="008D3747">
          <w:rPr>
            <w:rStyle w:val="Hyperlink"/>
            <w:rFonts w:eastAsia="Times New Roman"/>
          </w:rPr>
          <w:t>https://doi.org/10.1111/j.1467-8535.2011.01260.x</w:t>
        </w:r>
      </w:hyperlink>
      <w:r w:rsidR="00EC2766" w:rsidRPr="008D3747">
        <w:rPr>
          <w:rFonts w:eastAsia="Times New Roman"/>
          <w:color w:val="000000" w:themeColor="text1"/>
        </w:rPr>
        <w:t xml:space="preserve"> </w:t>
      </w:r>
    </w:p>
    <w:p w14:paraId="0239D656" w14:textId="77777777" w:rsidR="00FE6E79" w:rsidRPr="008D3747" w:rsidRDefault="00FE6E79" w:rsidP="00A962E6">
      <w:pPr>
        <w:rPr>
          <w:rFonts w:eastAsia="Times New Roman"/>
          <w:color w:val="000000" w:themeColor="text1"/>
        </w:rPr>
      </w:pPr>
      <w:r w:rsidRPr="008D3747">
        <w:rPr>
          <w:rFonts w:eastAsia="Times New Roman"/>
          <w:color w:val="000000" w:themeColor="text1"/>
        </w:rPr>
        <w:t xml:space="preserve">Hepplestone, S., Glover, I., Irwin, B., &amp; Parkin, H. (2016). Setting out the role of feedback in the </w:t>
      </w:r>
    </w:p>
    <w:p w14:paraId="6A6E1033" w14:textId="5DB110A1" w:rsidR="00801DFC" w:rsidRPr="00953520" w:rsidRDefault="00FE6E79" w:rsidP="00953520">
      <w:pPr>
        <w:ind w:left="720"/>
        <w:rPr>
          <w:rFonts w:eastAsia="Times New Roman"/>
          <w:color w:val="000000" w:themeColor="text1"/>
        </w:rPr>
      </w:pPr>
      <w:r w:rsidRPr="008D3747">
        <w:rPr>
          <w:rFonts w:eastAsia="Times New Roman"/>
          <w:color w:val="000000" w:themeColor="text1"/>
        </w:rPr>
        <w:t xml:space="preserve">assessment process through both the student and tutor perspective. </w:t>
      </w:r>
      <w:r w:rsidRPr="008D3747">
        <w:rPr>
          <w:rFonts w:eastAsia="Times New Roman"/>
          <w:i/>
          <w:iCs/>
          <w:color w:val="000000" w:themeColor="text1"/>
        </w:rPr>
        <w:t>Practitioner Research in Higher Education, 10</w:t>
      </w:r>
      <w:r w:rsidRPr="008D3747">
        <w:rPr>
          <w:rFonts w:eastAsia="Times New Roman"/>
          <w:color w:val="000000" w:themeColor="text1"/>
        </w:rPr>
        <w:t>(1), 81-90.</w:t>
      </w:r>
      <w:r w:rsidR="00801DFC" w:rsidRPr="008D3747">
        <w:rPr>
          <w:rFonts w:eastAsia="Times New Roman"/>
          <w:color w:val="000000" w:themeColor="text1"/>
        </w:rPr>
        <w:t xml:space="preserve"> </w:t>
      </w:r>
      <w:hyperlink r:id="rId36" w:history="1">
        <w:r w:rsidR="00801DFC" w:rsidRPr="008D3747">
          <w:rPr>
            <w:rStyle w:val="Hyperlink"/>
            <w:rFonts w:eastAsia="Times New Roman"/>
          </w:rPr>
          <w:t>https://eric.ed.gov/?id=EJ1129940</w:t>
        </w:r>
      </w:hyperlink>
      <w:r w:rsidR="00801DFC" w:rsidRPr="008D3747">
        <w:rPr>
          <w:rFonts w:eastAsia="Times New Roman"/>
          <w:color w:val="000000" w:themeColor="text1"/>
        </w:rPr>
        <w:t xml:space="preserve"> </w:t>
      </w:r>
    </w:p>
    <w:p w14:paraId="6E33E990" w14:textId="77777777" w:rsidR="00E54BE0" w:rsidRPr="008D3747" w:rsidRDefault="00E54BE0" w:rsidP="00E54BE0">
      <w:pPr>
        <w:contextualSpacing/>
        <w:rPr>
          <w:i/>
          <w:iCs/>
          <w:color w:val="000000" w:themeColor="text1"/>
          <w:shd w:val="clear" w:color="auto" w:fill="FFFFFF"/>
        </w:rPr>
      </w:pPr>
      <w:r w:rsidRPr="008D3747">
        <w:rPr>
          <w:color w:val="000000" w:themeColor="text1"/>
          <w:shd w:val="clear" w:color="auto" w:fill="FFFFFF"/>
        </w:rPr>
        <w:t>Jang, E. E., &amp; Sinclair, J. (2021). Diagnostic assessment in language classrooms. In </w:t>
      </w:r>
      <w:r w:rsidRPr="008D3747">
        <w:rPr>
          <w:i/>
          <w:iCs/>
          <w:color w:val="000000" w:themeColor="text1"/>
          <w:shd w:val="clear" w:color="auto" w:fill="FFFFFF"/>
        </w:rPr>
        <w:t xml:space="preserve">The </w:t>
      </w:r>
    </w:p>
    <w:p w14:paraId="295BBC7E" w14:textId="30E0A340" w:rsidR="00E54BE0" w:rsidRPr="008D3747" w:rsidRDefault="00E54BE0" w:rsidP="00E54BE0">
      <w:pPr>
        <w:ind w:firstLine="720"/>
        <w:contextualSpacing/>
        <w:rPr>
          <w:color w:val="000000" w:themeColor="text1"/>
        </w:rPr>
      </w:pPr>
      <w:r w:rsidRPr="008D3747">
        <w:rPr>
          <w:i/>
          <w:iCs/>
          <w:color w:val="000000" w:themeColor="text1"/>
          <w:shd w:val="clear" w:color="auto" w:fill="FFFFFF"/>
        </w:rPr>
        <w:t>Routledge handbook of language testing</w:t>
      </w:r>
      <w:r w:rsidRPr="008D3747">
        <w:rPr>
          <w:color w:val="000000" w:themeColor="text1"/>
          <w:shd w:val="clear" w:color="auto" w:fill="FFFFFF"/>
        </w:rPr>
        <w:t> (pp. 187-205). Routledge.</w:t>
      </w:r>
    </w:p>
    <w:p w14:paraId="6A9A5A50" w14:textId="6FBCC308" w:rsidR="00D5694D" w:rsidRPr="008D3747" w:rsidRDefault="001A2B0C" w:rsidP="00953520">
      <w:pPr>
        <w:ind w:left="720"/>
        <w:contextualSpacing/>
        <w:rPr>
          <w:color w:val="000000" w:themeColor="text1"/>
        </w:rPr>
      </w:pPr>
      <w:hyperlink r:id="rId37" w:history="1">
        <w:r w:rsidR="00E54BE0" w:rsidRPr="008D3747">
          <w:rPr>
            <w:rStyle w:val="Hyperlink"/>
          </w:rPr>
          <w:t>https://www.taylorfrancis.com/chapters/edit/10.4324/9781003220756-15/diagnostic-assessment-language-classrooms-eunice-eunhee-jang-jeanne-sinclair</w:t>
        </w:r>
      </w:hyperlink>
    </w:p>
    <w:p w14:paraId="10E4FBE2" w14:textId="77777777" w:rsidR="00FE6E79" w:rsidRPr="008D3747" w:rsidRDefault="00FE6E79" w:rsidP="00A962E6">
      <w:pPr>
        <w:rPr>
          <w:color w:val="000000" w:themeColor="text1"/>
        </w:rPr>
      </w:pPr>
      <w:r w:rsidRPr="008D3747">
        <w:rPr>
          <w:color w:val="000000" w:themeColor="text1"/>
        </w:rPr>
        <w:t xml:space="preserve">Karatas, K., &amp; Arpaci, I. (2021). The role of self-directed learning, metacognition, and 21st </w:t>
      </w:r>
    </w:p>
    <w:p w14:paraId="0D830132" w14:textId="2C201376" w:rsidR="000F37E8" w:rsidRPr="008D3747" w:rsidRDefault="00FE6E79" w:rsidP="00953520">
      <w:pPr>
        <w:ind w:left="720"/>
        <w:rPr>
          <w:color w:val="000000" w:themeColor="text1"/>
        </w:rPr>
      </w:pPr>
      <w:r w:rsidRPr="008D3747">
        <w:rPr>
          <w:color w:val="000000" w:themeColor="text1"/>
        </w:rPr>
        <w:t xml:space="preserve">century skills predicting the readiness for online learning. </w:t>
      </w:r>
      <w:r w:rsidRPr="008D3747">
        <w:rPr>
          <w:i/>
          <w:iCs/>
          <w:color w:val="000000" w:themeColor="text1"/>
        </w:rPr>
        <w:t>Contemporary Educational Technology, 13</w:t>
      </w:r>
      <w:r w:rsidRPr="008D3747">
        <w:rPr>
          <w:color w:val="000000" w:themeColor="text1"/>
        </w:rPr>
        <w:t>(3).</w:t>
      </w:r>
      <w:r w:rsidR="00801DFC" w:rsidRPr="008D3747">
        <w:rPr>
          <w:color w:val="000000" w:themeColor="text1"/>
        </w:rPr>
        <w:t xml:space="preserve"> </w:t>
      </w:r>
      <w:hyperlink r:id="rId38" w:history="1">
        <w:r w:rsidR="00801DFC" w:rsidRPr="008D3747">
          <w:rPr>
            <w:rStyle w:val="Hyperlink"/>
          </w:rPr>
          <w:t>https://doi.org/10.30935/cedtech/10786</w:t>
        </w:r>
      </w:hyperlink>
      <w:r w:rsidR="00801DFC" w:rsidRPr="008D3747">
        <w:rPr>
          <w:color w:val="000000" w:themeColor="text1"/>
        </w:rPr>
        <w:t xml:space="preserve"> </w:t>
      </w:r>
    </w:p>
    <w:p w14:paraId="7919518A" w14:textId="77777777" w:rsidR="00FE6E79" w:rsidRPr="008D3747" w:rsidRDefault="00FE6E79" w:rsidP="00A962E6">
      <w:pPr>
        <w:rPr>
          <w:color w:val="000000" w:themeColor="text1"/>
        </w:rPr>
      </w:pPr>
      <w:r w:rsidRPr="008D3747">
        <w:rPr>
          <w:color w:val="000000" w:themeColor="text1"/>
        </w:rPr>
        <w:t xml:space="preserve">*Kondo, M., Ishikawa, Y., Smith, C., Sakamoto, K., Shimomura, H., &amp; Wada, N. (2012). Mobile </w:t>
      </w:r>
    </w:p>
    <w:p w14:paraId="5B5A1C62" w14:textId="4EE9CCA6" w:rsidR="00FE6E79" w:rsidRPr="008D3747" w:rsidRDefault="00FE6E79" w:rsidP="00A962E6">
      <w:pPr>
        <w:autoSpaceDE w:val="0"/>
        <w:autoSpaceDN w:val="0"/>
        <w:adjustRightInd w:val="0"/>
        <w:ind w:left="720"/>
        <w:rPr>
          <w:color w:val="000000" w:themeColor="text1"/>
        </w:rPr>
      </w:pPr>
      <w:r w:rsidRPr="008D3747">
        <w:rPr>
          <w:color w:val="000000" w:themeColor="text1"/>
        </w:rPr>
        <w:t xml:space="preserve">assisted language learning in university EFL courses in Japan: Developing attitudes and skills for self-regulated learning. </w:t>
      </w:r>
      <w:r w:rsidRPr="008D3747">
        <w:rPr>
          <w:i/>
          <w:iCs/>
          <w:color w:val="000000" w:themeColor="text1"/>
        </w:rPr>
        <w:t>ReCALL, 24</w:t>
      </w:r>
      <w:r w:rsidRPr="008D3747">
        <w:rPr>
          <w:color w:val="000000" w:themeColor="text1"/>
        </w:rPr>
        <w:t>(2), 169-187.</w:t>
      </w:r>
      <w:r w:rsidR="00801DFC" w:rsidRPr="008D3747">
        <w:rPr>
          <w:color w:val="000000" w:themeColor="text1"/>
        </w:rPr>
        <w:t xml:space="preserve"> </w:t>
      </w:r>
      <w:hyperlink r:id="rId39" w:history="1">
        <w:r w:rsidR="00801DFC" w:rsidRPr="008D3747">
          <w:rPr>
            <w:rStyle w:val="Hyperlink"/>
          </w:rPr>
          <w:t>https://doi.org/10.1017/S0958344012000055</w:t>
        </w:r>
      </w:hyperlink>
      <w:r w:rsidR="00801DFC" w:rsidRPr="008D3747">
        <w:rPr>
          <w:color w:val="000000" w:themeColor="text1"/>
        </w:rPr>
        <w:t xml:space="preserve">   </w:t>
      </w:r>
    </w:p>
    <w:p w14:paraId="2AFFC22E" w14:textId="77777777" w:rsidR="00FE6E79" w:rsidRPr="008D3747" w:rsidRDefault="00FE6E79" w:rsidP="00A962E6">
      <w:pPr>
        <w:rPr>
          <w:color w:val="000000" w:themeColor="text1"/>
        </w:rPr>
      </w:pPr>
      <w:r w:rsidRPr="008D3747">
        <w:rPr>
          <w:color w:val="000000" w:themeColor="text1"/>
        </w:rPr>
        <w:lastRenderedPageBreak/>
        <w:t xml:space="preserve">La Guardia, J. G. (2009). Developing who I am: A self-determination theory approach to the </w:t>
      </w:r>
    </w:p>
    <w:p w14:paraId="30C92BBD" w14:textId="2B2D12EF" w:rsidR="00FE6E79" w:rsidRPr="008D3747" w:rsidRDefault="00FE6E79" w:rsidP="00A962E6">
      <w:pPr>
        <w:ind w:left="720"/>
        <w:rPr>
          <w:color w:val="000000" w:themeColor="text1"/>
        </w:rPr>
      </w:pPr>
      <w:r w:rsidRPr="008D3747">
        <w:rPr>
          <w:color w:val="000000" w:themeColor="text1"/>
        </w:rPr>
        <w:t xml:space="preserve">establishment of healthy identities. </w:t>
      </w:r>
      <w:r w:rsidRPr="008D3747">
        <w:rPr>
          <w:i/>
          <w:iCs/>
          <w:color w:val="000000" w:themeColor="text1"/>
        </w:rPr>
        <w:t>Educational Psychologist, 44</w:t>
      </w:r>
      <w:r w:rsidRPr="008D3747">
        <w:rPr>
          <w:color w:val="000000" w:themeColor="text1"/>
        </w:rPr>
        <w:t>(2), 90-104.</w:t>
      </w:r>
      <w:r w:rsidR="00801DFC" w:rsidRPr="008D3747">
        <w:rPr>
          <w:color w:val="000000" w:themeColor="text1"/>
        </w:rPr>
        <w:t xml:space="preserve"> </w:t>
      </w:r>
      <w:hyperlink r:id="rId40" w:history="1">
        <w:r w:rsidR="00801DFC" w:rsidRPr="008D3747">
          <w:rPr>
            <w:rStyle w:val="Hyperlink"/>
          </w:rPr>
          <w:t>http://dx.doi.org/10.1080/00461520902832350</w:t>
        </w:r>
      </w:hyperlink>
      <w:r w:rsidR="00801DFC" w:rsidRPr="008D3747">
        <w:rPr>
          <w:color w:val="000000" w:themeColor="text1"/>
        </w:rPr>
        <w:t xml:space="preserve"> </w:t>
      </w:r>
    </w:p>
    <w:p w14:paraId="309FC103" w14:textId="77777777" w:rsidR="00FE6E79" w:rsidRPr="008D3747" w:rsidRDefault="00FE6E79" w:rsidP="00A962E6">
      <w:pPr>
        <w:rPr>
          <w:color w:val="000000" w:themeColor="text1"/>
        </w:rPr>
      </w:pPr>
      <w:r w:rsidRPr="008D3747">
        <w:rPr>
          <w:color w:val="000000" w:themeColor="text1"/>
        </w:rPr>
        <w:t xml:space="preserve">*Lee, P. (2014, September). Are mobile devices more useful than conventional means as tools </w:t>
      </w:r>
    </w:p>
    <w:p w14:paraId="07017A0B" w14:textId="6C601E56" w:rsidR="00E54BE0" w:rsidRPr="008D3747" w:rsidRDefault="00FE6E79" w:rsidP="00953520">
      <w:pPr>
        <w:autoSpaceDE w:val="0"/>
        <w:autoSpaceDN w:val="0"/>
        <w:adjustRightInd w:val="0"/>
        <w:ind w:left="720"/>
        <w:rPr>
          <w:color w:val="000000" w:themeColor="text1"/>
        </w:rPr>
      </w:pPr>
      <w:r w:rsidRPr="008D3747">
        <w:rPr>
          <w:color w:val="000000" w:themeColor="text1"/>
        </w:rPr>
        <w:t xml:space="preserve">for learning vocabulary? </w:t>
      </w:r>
      <w:r w:rsidRPr="008D3747">
        <w:rPr>
          <w:i/>
          <w:iCs/>
          <w:color w:val="000000" w:themeColor="text1"/>
        </w:rPr>
        <w:t>In 2014 IEEE 8th International Symposium on Embedded Multicore/Manycore SoCs</w:t>
      </w:r>
      <w:r w:rsidRPr="008D3747">
        <w:rPr>
          <w:color w:val="000000" w:themeColor="text1"/>
        </w:rPr>
        <w:t xml:space="preserve"> (pp. 109-115). IEEE.</w:t>
      </w:r>
      <w:r w:rsidR="00801DFC" w:rsidRPr="008D3747">
        <w:rPr>
          <w:color w:val="000000" w:themeColor="text1"/>
        </w:rPr>
        <w:t xml:space="preserve"> </w:t>
      </w:r>
      <w:hyperlink r:id="rId41" w:history="1">
        <w:r w:rsidR="00801DFC" w:rsidRPr="008D3747">
          <w:rPr>
            <w:rStyle w:val="Hyperlink"/>
          </w:rPr>
          <w:t>https://doi.org/10.1109/MCSoC.2014.24</w:t>
        </w:r>
      </w:hyperlink>
      <w:r w:rsidR="00801DFC" w:rsidRPr="008D3747">
        <w:rPr>
          <w:color w:val="000000" w:themeColor="text1"/>
        </w:rPr>
        <w:t xml:space="preserve"> </w:t>
      </w:r>
    </w:p>
    <w:p w14:paraId="0286EBAF" w14:textId="77777777" w:rsidR="00FE6E79" w:rsidRPr="008D3747" w:rsidRDefault="00FE6E79" w:rsidP="00A962E6">
      <w:pPr>
        <w:rPr>
          <w:color w:val="000000" w:themeColor="text1"/>
        </w:rPr>
      </w:pPr>
      <w:r w:rsidRPr="008D3747">
        <w:rPr>
          <w:color w:val="000000" w:themeColor="text1"/>
        </w:rPr>
        <w:t xml:space="preserve">*Liakin, D., Cardoso, W., &amp; Liakina, N. (2017). The pedagogical use of mobile speech synthesis </w:t>
      </w:r>
    </w:p>
    <w:p w14:paraId="31AB3EA6" w14:textId="2C981C73" w:rsidR="00FE6E79" w:rsidRPr="008D3747" w:rsidRDefault="00FE6E79" w:rsidP="00953520">
      <w:pPr>
        <w:autoSpaceDE w:val="0"/>
        <w:autoSpaceDN w:val="0"/>
        <w:adjustRightInd w:val="0"/>
        <w:ind w:left="720"/>
        <w:rPr>
          <w:color w:val="000000" w:themeColor="text1"/>
        </w:rPr>
      </w:pPr>
      <w:r w:rsidRPr="008D3747">
        <w:rPr>
          <w:color w:val="000000" w:themeColor="text1"/>
        </w:rPr>
        <w:t xml:space="preserve">(TTS): Focus on French liaison. </w:t>
      </w:r>
      <w:r w:rsidRPr="008D3747">
        <w:rPr>
          <w:i/>
          <w:iCs/>
          <w:color w:val="000000" w:themeColor="text1"/>
        </w:rPr>
        <w:t>Computer Assisted Language Learning, 30</w:t>
      </w:r>
      <w:r w:rsidRPr="008D3747">
        <w:rPr>
          <w:color w:val="000000" w:themeColor="text1"/>
        </w:rPr>
        <w:t>(3-4), 325-342.</w:t>
      </w:r>
      <w:r w:rsidR="00801DFC" w:rsidRPr="008D3747">
        <w:rPr>
          <w:color w:val="000000" w:themeColor="text1"/>
        </w:rPr>
        <w:t xml:space="preserve"> </w:t>
      </w:r>
      <w:hyperlink r:id="rId42" w:history="1">
        <w:r w:rsidR="00801DFC" w:rsidRPr="008D3747">
          <w:rPr>
            <w:rStyle w:val="Hyperlink"/>
          </w:rPr>
          <w:t>https://doi.org/10.1080/09588221.2017.1312463</w:t>
        </w:r>
      </w:hyperlink>
      <w:r w:rsidR="00801DFC" w:rsidRPr="008D3747">
        <w:rPr>
          <w:color w:val="000000" w:themeColor="text1"/>
        </w:rPr>
        <w:t xml:space="preserve"> </w:t>
      </w:r>
      <w:r w:rsidR="00953520">
        <w:rPr>
          <w:rFonts w:eastAsia="AdvTimes"/>
          <w:color w:val="000000" w:themeColor="text1"/>
        </w:rPr>
        <w:t xml:space="preserve"> </w:t>
      </w:r>
    </w:p>
    <w:p w14:paraId="118F3030" w14:textId="77777777" w:rsidR="00FE6E79" w:rsidRPr="008D3747" w:rsidRDefault="00FE6E79" w:rsidP="00A962E6">
      <w:pPr>
        <w:rPr>
          <w:color w:val="000000" w:themeColor="text1"/>
        </w:rPr>
      </w:pPr>
      <w:r w:rsidRPr="008D3747">
        <w:rPr>
          <w:color w:val="000000" w:themeColor="text1"/>
        </w:rPr>
        <w:t xml:space="preserve">Mathur, P., Yucel-Aybat, O., Block, L., &amp; Eisenstein, E. M. (2022). The effect of consumers' </w:t>
      </w:r>
    </w:p>
    <w:p w14:paraId="3D3858A9" w14:textId="3566D560" w:rsidR="00FE6E79" w:rsidRPr="008D3747" w:rsidRDefault="00FE6E79" w:rsidP="00A962E6">
      <w:pPr>
        <w:ind w:left="720"/>
        <w:rPr>
          <w:color w:val="000000" w:themeColor="text1"/>
        </w:rPr>
      </w:pPr>
      <w:r w:rsidRPr="008D3747">
        <w:rPr>
          <w:color w:val="000000" w:themeColor="text1"/>
        </w:rPr>
        <w:t>implicit theory of personality and product feedback in self-directed consumer contexts. </w:t>
      </w:r>
      <w:r w:rsidRPr="008D3747">
        <w:rPr>
          <w:i/>
          <w:iCs/>
          <w:color w:val="000000" w:themeColor="text1"/>
        </w:rPr>
        <w:t>Personality and Individual Differences</w:t>
      </w:r>
      <w:r w:rsidRPr="008D3747">
        <w:rPr>
          <w:color w:val="000000" w:themeColor="text1"/>
        </w:rPr>
        <w:t>, </w:t>
      </w:r>
      <w:r w:rsidRPr="008D3747">
        <w:rPr>
          <w:i/>
          <w:iCs/>
          <w:color w:val="000000" w:themeColor="text1"/>
        </w:rPr>
        <w:t>190</w:t>
      </w:r>
      <w:r w:rsidRPr="008D3747">
        <w:rPr>
          <w:color w:val="000000" w:themeColor="text1"/>
        </w:rPr>
        <w:t>, 111526.</w:t>
      </w:r>
      <w:r w:rsidR="00801DFC" w:rsidRPr="008D3747">
        <w:rPr>
          <w:color w:val="000000" w:themeColor="text1"/>
        </w:rPr>
        <w:t xml:space="preserve"> </w:t>
      </w:r>
      <w:hyperlink r:id="rId43" w:history="1">
        <w:r w:rsidR="00801DFC" w:rsidRPr="008D3747">
          <w:rPr>
            <w:rStyle w:val="Hyperlink"/>
          </w:rPr>
          <w:t>https://doi.org/10.1016/j.paid.2022.111526</w:t>
        </w:r>
      </w:hyperlink>
      <w:r w:rsidR="00801DFC" w:rsidRPr="008D3747">
        <w:rPr>
          <w:color w:val="000000" w:themeColor="text1"/>
        </w:rPr>
        <w:t xml:space="preserve"> </w:t>
      </w:r>
    </w:p>
    <w:p w14:paraId="35AE2037" w14:textId="77777777" w:rsidR="00FE6E79" w:rsidRPr="008D3747" w:rsidRDefault="00FE6E79" w:rsidP="00A962E6">
      <w:pPr>
        <w:rPr>
          <w:rFonts w:eastAsia="STIX"/>
          <w:color w:val="000000" w:themeColor="text1"/>
          <w:shd w:val="clear" w:color="auto" w:fill="FFFFFF"/>
        </w:rPr>
      </w:pPr>
      <w:r w:rsidRPr="008D3747">
        <w:rPr>
          <w:rFonts w:eastAsia="STIX"/>
          <w:color w:val="000000" w:themeColor="text1"/>
          <w:shd w:val="clear" w:color="auto" w:fill="FFFFFF"/>
        </w:rPr>
        <w:t xml:space="preserve">Mayer, R. E. (2015). On the need for research evidence to guide the design of computer games </w:t>
      </w:r>
    </w:p>
    <w:p w14:paraId="7416A921" w14:textId="3D8CCAF0" w:rsidR="00FE6E79" w:rsidRPr="008D3747" w:rsidRDefault="00FE6E79" w:rsidP="00A962E6">
      <w:pPr>
        <w:ind w:left="720"/>
        <w:rPr>
          <w:rFonts w:eastAsia="STIX"/>
          <w:color w:val="000000" w:themeColor="text1"/>
          <w:shd w:val="clear" w:color="auto" w:fill="FFFFFF"/>
        </w:rPr>
      </w:pPr>
      <w:r w:rsidRPr="008D3747">
        <w:rPr>
          <w:rFonts w:eastAsia="STIX"/>
          <w:color w:val="000000" w:themeColor="text1"/>
          <w:shd w:val="clear" w:color="auto" w:fill="FFFFFF"/>
        </w:rPr>
        <w:t>for learning. </w:t>
      </w:r>
      <w:r w:rsidRPr="008D3747">
        <w:rPr>
          <w:rFonts w:eastAsia="STIX"/>
          <w:i/>
          <w:iCs/>
          <w:color w:val="000000" w:themeColor="text1"/>
          <w:shd w:val="clear" w:color="auto" w:fill="FFFFFF"/>
        </w:rPr>
        <w:t xml:space="preserve">Educational </w:t>
      </w:r>
      <w:r w:rsidR="00A16486" w:rsidRPr="008D3747">
        <w:rPr>
          <w:rFonts w:eastAsia="STIX"/>
          <w:i/>
          <w:iCs/>
          <w:color w:val="000000" w:themeColor="text1"/>
          <w:shd w:val="clear" w:color="auto" w:fill="FFFFFF"/>
        </w:rPr>
        <w:t>Psychologist</w:t>
      </w:r>
      <w:r w:rsidRPr="008D3747">
        <w:rPr>
          <w:rFonts w:eastAsia="STIX"/>
          <w:color w:val="000000" w:themeColor="text1"/>
          <w:shd w:val="clear" w:color="auto" w:fill="FFFFFF"/>
        </w:rPr>
        <w:t>, </w:t>
      </w:r>
      <w:r w:rsidRPr="008D3747">
        <w:rPr>
          <w:rFonts w:eastAsia="STIX"/>
          <w:i/>
          <w:iCs/>
          <w:color w:val="000000" w:themeColor="text1"/>
          <w:shd w:val="clear" w:color="auto" w:fill="FFFFFF"/>
        </w:rPr>
        <w:t>50</w:t>
      </w:r>
      <w:r w:rsidRPr="008D3747">
        <w:rPr>
          <w:rFonts w:eastAsia="STIX"/>
          <w:color w:val="000000" w:themeColor="text1"/>
          <w:shd w:val="clear" w:color="auto" w:fill="FFFFFF"/>
        </w:rPr>
        <w:t>(4), 349-353.</w:t>
      </w:r>
      <w:r w:rsidR="00801DFC" w:rsidRPr="008D3747">
        <w:rPr>
          <w:rFonts w:eastAsia="STIX"/>
          <w:color w:val="000000" w:themeColor="text1"/>
          <w:shd w:val="clear" w:color="auto" w:fill="FFFFFF"/>
        </w:rPr>
        <w:t xml:space="preserve"> </w:t>
      </w:r>
      <w:hyperlink r:id="rId44" w:history="1">
        <w:r w:rsidR="00801DFC" w:rsidRPr="008D3747">
          <w:rPr>
            <w:rStyle w:val="Hyperlink"/>
          </w:rPr>
          <w:t>https://doi.org/</w:t>
        </w:r>
        <w:r w:rsidR="00801DFC" w:rsidRPr="008D3747">
          <w:rPr>
            <w:rStyle w:val="Hyperlink"/>
            <w:rFonts w:eastAsia="STIX"/>
            <w:shd w:val="clear" w:color="auto" w:fill="FFFFFF"/>
          </w:rPr>
          <w:t>10.1080/00461520.2015.1133307</w:t>
        </w:r>
      </w:hyperlink>
      <w:r w:rsidR="00801DFC" w:rsidRPr="008D3747">
        <w:rPr>
          <w:rFonts w:eastAsia="STIX"/>
          <w:color w:val="000000" w:themeColor="text1"/>
          <w:shd w:val="clear" w:color="auto" w:fill="FFFFFF"/>
        </w:rPr>
        <w:t xml:space="preserve"> </w:t>
      </w:r>
    </w:p>
    <w:p w14:paraId="24635E50" w14:textId="0C7AAF1E" w:rsidR="00FE6E79" w:rsidRPr="008D3747" w:rsidRDefault="00FE6E79" w:rsidP="00A962E6">
      <w:pPr>
        <w:rPr>
          <w:color w:val="000000" w:themeColor="text1"/>
        </w:rPr>
      </w:pPr>
      <w:r w:rsidRPr="008D3747">
        <w:rPr>
          <w:color w:val="000000" w:themeColor="text1"/>
        </w:rPr>
        <w:t>Mendiola, M. F., Kalnicki, M., &amp; Lindenauer, S. (2015).</w:t>
      </w:r>
      <w:r w:rsidR="00801DFC" w:rsidRPr="008D3747">
        <w:rPr>
          <w:color w:val="000000" w:themeColor="text1"/>
        </w:rPr>
        <w:t xml:space="preserve"> </w:t>
      </w:r>
      <w:r w:rsidRPr="008D3747">
        <w:rPr>
          <w:color w:val="000000" w:themeColor="text1"/>
        </w:rPr>
        <w:t xml:space="preserve">Valuable features in mobile health apps </w:t>
      </w:r>
    </w:p>
    <w:p w14:paraId="1325D857" w14:textId="5EAA7D35" w:rsidR="00FE6E79" w:rsidRPr="008D3747" w:rsidRDefault="00FE6E79" w:rsidP="00A962E6">
      <w:pPr>
        <w:ind w:left="720"/>
        <w:rPr>
          <w:color w:val="000000" w:themeColor="text1"/>
        </w:rPr>
      </w:pPr>
      <w:r w:rsidRPr="008D3747">
        <w:rPr>
          <w:color w:val="000000" w:themeColor="text1"/>
        </w:rPr>
        <w:t>for patients and consumers: content analysis of apps and user ratings. </w:t>
      </w:r>
      <w:r w:rsidRPr="008D3747">
        <w:rPr>
          <w:i/>
          <w:iCs/>
          <w:color w:val="000000" w:themeColor="text1"/>
        </w:rPr>
        <w:t>JMIR mHealth and uHealth</w:t>
      </w:r>
      <w:r w:rsidRPr="008D3747">
        <w:rPr>
          <w:color w:val="000000" w:themeColor="text1"/>
        </w:rPr>
        <w:t>, </w:t>
      </w:r>
      <w:r w:rsidRPr="008D3747">
        <w:rPr>
          <w:i/>
          <w:iCs/>
          <w:color w:val="000000" w:themeColor="text1"/>
        </w:rPr>
        <w:t>3</w:t>
      </w:r>
      <w:r w:rsidRPr="008D3747">
        <w:rPr>
          <w:color w:val="000000" w:themeColor="text1"/>
        </w:rPr>
        <w:t>(2), e4283.</w:t>
      </w:r>
      <w:r w:rsidR="00801DFC" w:rsidRPr="008D3747">
        <w:rPr>
          <w:color w:val="000000" w:themeColor="text1"/>
        </w:rPr>
        <w:t xml:space="preserve"> </w:t>
      </w:r>
      <w:hyperlink r:id="rId45" w:history="1">
        <w:r w:rsidR="00801DFC" w:rsidRPr="008D3747">
          <w:rPr>
            <w:rStyle w:val="Hyperlink"/>
          </w:rPr>
          <w:t>https://doi.org/10.2196/mhealth.4283</w:t>
        </w:r>
      </w:hyperlink>
      <w:r w:rsidR="00801DFC" w:rsidRPr="008D3747">
        <w:rPr>
          <w:color w:val="000000" w:themeColor="text1"/>
        </w:rPr>
        <w:t xml:space="preserve"> </w:t>
      </w:r>
    </w:p>
    <w:p w14:paraId="2DE93AB4" w14:textId="77777777" w:rsidR="00FE6E79" w:rsidRPr="008D3747" w:rsidRDefault="00FE6E79" w:rsidP="00A962E6">
      <w:pPr>
        <w:rPr>
          <w:rFonts w:eastAsia="STIX"/>
          <w:color w:val="000000" w:themeColor="text1"/>
          <w:shd w:val="clear" w:color="auto" w:fill="FFFFFF"/>
        </w:rPr>
      </w:pPr>
      <w:r w:rsidRPr="008D3747">
        <w:rPr>
          <w:rFonts w:eastAsia="STIX"/>
          <w:color w:val="000000" w:themeColor="text1"/>
          <w:shd w:val="clear" w:color="auto" w:fill="FFFFFF"/>
        </w:rPr>
        <w:t xml:space="preserve">*Moayeri, M., &amp; Khodareza, M. R. (2020). The effect of mobile-assisted language </w:t>
      </w:r>
    </w:p>
    <w:p w14:paraId="677DCE99" w14:textId="287760B1" w:rsidR="00FE6E79" w:rsidRPr="008D3747" w:rsidRDefault="00FE6E79" w:rsidP="00A962E6">
      <w:pPr>
        <w:ind w:left="720"/>
        <w:rPr>
          <w:rFonts w:eastAsia="STIX"/>
          <w:color w:val="000000" w:themeColor="text1"/>
          <w:shd w:val="clear" w:color="auto" w:fill="FFFFFF"/>
        </w:rPr>
      </w:pPr>
      <w:r w:rsidRPr="008D3747">
        <w:rPr>
          <w:rFonts w:eastAsia="STIX"/>
          <w:color w:val="000000" w:themeColor="text1"/>
          <w:shd w:val="clear" w:color="auto" w:fill="FFFFFF"/>
        </w:rPr>
        <w:t xml:space="preserve">learning on speaking accuracy of EFL learners. </w:t>
      </w:r>
      <w:r w:rsidRPr="008D3747">
        <w:rPr>
          <w:rFonts w:eastAsia="STIX"/>
          <w:i/>
          <w:iCs/>
          <w:color w:val="000000" w:themeColor="text1"/>
          <w:shd w:val="clear" w:color="auto" w:fill="FFFFFF"/>
        </w:rPr>
        <w:t xml:space="preserve">Technology in Language Teaching &amp; Learning, 2 </w:t>
      </w:r>
      <w:r w:rsidRPr="008D3747">
        <w:rPr>
          <w:rFonts w:eastAsia="STIX"/>
          <w:color w:val="000000" w:themeColor="text1"/>
          <w:shd w:val="clear" w:color="auto" w:fill="FFFFFF"/>
        </w:rPr>
        <w:t>(1), 22–35</w:t>
      </w:r>
      <w:r w:rsidR="00801DFC" w:rsidRPr="008D3747">
        <w:rPr>
          <w:rFonts w:eastAsia="STIX"/>
          <w:color w:val="000000" w:themeColor="text1"/>
          <w:shd w:val="clear" w:color="auto" w:fill="FFFFFF"/>
        </w:rPr>
        <w:t xml:space="preserve">. </w:t>
      </w:r>
      <w:hyperlink r:id="rId46" w:history="1">
        <w:r w:rsidR="00801DFC" w:rsidRPr="008D3747">
          <w:rPr>
            <w:rStyle w:val="Hyperlink"/>
          </w:rPr>
          <w:t>https://doi.org/</w:t>
        </w:r>
        <w:r w:rsidR="00801DFC" w:rsidRPr="008D3747">
          <w:rPr>
            <w:rStyle w:val="Hyperlink"/>
            <w:rFonts w:eastAsia="STIX"/>
            <w:shd w:val="clear" w:color="auto" w:fill="FFFFFF"/>
          </w:rPr>
          <w:t>10.29140/tltl.v2n1.140</w:t>
        </w:r>
      </w:hyperlink>
      <w:r w:rsidR="00801DFC" w:rsidRPr="008D3747">
        <w:rPr>
          <w:rFonts w:eastAsia="STIX"/>
          <w:color w:val="000000" w:themeColor="text1"/>
          <w:shd w:val="clear" w:color="auto" w:fill="FFFFFF"/>
        </w:rPr>
        <w:t xml:space="preserve"> </w:t>
      </w:r>
    </w:p>
    <w:p w14:paraId="606BC129" w14:textId="361A8991" w:rsidR="00FE6E79" w:rsidRPr="008D3747" w:rsidRDefault="00FE6E79" w:rsidP="00A962E6">
      <w:pPr>
        <w:rPr>
          <w:rFonts w:eastAsia="STIX"/>
          <w:color w:val="000000" w:themeColor="text1"/>
        </w:rPr>
      </w:pPr>
      <w:r w:rsidRPr="008D3747">
        <w:rPr>
          <w:rFonts w:eastAsia="STIX"/>
          <w:color w:val="000000" w:themeColor="text1"/>
        </w:rPr>
        <w:t xml:space="preserve">Mohamed, A. (2020). Feedback in Computer-Assisted Language Learning: A </w:t>
      </w:r>
      <w:r w:rsidR="00A16486" w:rsidRPr="008D3747">
        <w:rPr>
          <w:rFonts w:eastAsia="STIX"/>
          <w:color w:val="000000" w:themeColor="text1"/>
        </w:rPr>
        <w:t>meta</w:t>
      </w:r>
      <w:r w:rsidRPr="008D3747">
        <w:rPr>
          <w:rFonts w:eastAsia="STIX"/>
          <w:color w:val="000000" w:themeColor="text1"/>
        </w:rPr>
        <w:t>-</w:t>
      </w:r>
      <w:r w:rsidR="00A16486" w:rsidRPr="008D3747">
        <w:rPr>
          <w:rFonts w:eastAsia="STIX"/>
          <w:color w:val="000000" w:themeColor="text1"/>
        </w:rPr>
        <w:t>analysis</w:t>
      </w:r>
      <w:r w:rsidRPr="008D3747">
        <w:rPr>
          <w:rFonts w:eastAsia="STIX"/>
          <w:color w:val="000000" w:themeColor="text1"/>
        </w:rPr>
        <w:t xml:space="preserve">. </w:t>
      </w:r>
    </w:p>
    <w:p w14:paraId="20DE2C38" w14:textId="13C4BDBF" w:rsidR="00FE6E79" w:rsidRPr="008D3747" w:rsidRDefault="00FE6E79" w:rsidP="00A962E6">
      <w:pPr>
        <w:ind w:firstLine="720"/>
        <w:rPr>
          <w:rFonts w:eastAsia="STIX"/>
          <w:color w:val="000000" w:themeColor="text1"/>
        </w:rPr>
      </w:pPr>
      <w:r w:rsidRPr="008D3747">
        <w:rPr>
          <w:rFonts w:eastAsia="STIX"/>
          <w:i/>
          <w:iCs/>
          <w:color w:val="000000" w:themeColor="text1"/>
        </w:rPr>
        <w:t>TESL-EJ, 24</w:t>
      </w:r>
      <w:r w:rsidRPr="008D3747">
        <w:rPr>
          <w:rFonts w:eastAsia="STIX"/>
          <w:color w:val="000000" w:themeColor="text1"/>
        </w:rPr>
        <w:t>(2), n2.</w:t>
      </w:r>
      <w:r w:rsidR="00801DFC" w:rsidRPr="008D3747">
        <w:rPr>
          <w:rFonts w:eastAsia="STIX"/>
          <w:color w:val="000000" w:themeColor="text1"/>
        </w:rPr>
        <w:t xml:space="preserve"> </w:t>
      </w:r>
      <w:hyperlink r:id="rId47" w:history="1">
        <w:r w:rsidR="00801DFC" w:rsidRPr="008D3747">
          <w:rPr>
            <w:rStyle w:val="Hyperlink"/>
            <w:rFonts w:eastAsia="STIX"/>
          </w:rPr>
          <w:t>https://eric.ed.gov/?id=EJ1268711</w:t>
        </w:r>
      </w:hyperlink>
      <w:r w:rsidR="00801DFC" w:rsidRPr="008D3747">
        <w:rPr>
          <w:rFonts w:eastAsia="STIX"/>
          <w:color w:val="000000" w:themeColor="text1"/>
        </w:rPr>
        <w:t xml:space="preserve"> </w:t>
      </w:r>
    </w:p>
    <w:p w14:paraId="06533085" w14:textId="77777777" w:rsidR="00FE6E79" w:rsidRPr="008D3747" w:rsidRDefault="00FE6E79" w:rsidP="00A962E6">
      <w:pPr>
        <w:rPr>
          <w:color w:val="000000" w:themeColor="text1"/>
        </w:rPr>
      </w:pPr>
      <w:r w:rsidRPr="008D3747">
        <w:rPr>
          <w:color w:val="000000" w:themeColor="text1"/>
        </w:rPr>
        <w:t xml:space="preserve">Morris, T. H. (2019). Self-directed learning: A fundamental competence in a rapidly changing </w:t>
      </w:r>
    </w:p>
    <w:p w14:paraId="40791F6E" w14:textId="246EBE59" w:rsidR="00FE6E79" w:rsidRPr="008D3747" w:rsidRDefault="00FE6E79" w:rsidP="00A962E6">
      <w:pPr>
        <w:ind w:left="720"/>
        <w:rPr>
          <w:color w:val="000000" w:themeColor="text1"/>
        </w:rPr>
      </w:pPr>
      <w:r w:rsidRPr="008D3747">
        <w:rPr>
          <w:color w:val="000000" w:themeColor="text1"/>
        </w:rPr>
        <w:t xml:space="preserve">world. </w:t>
      </w:r>
      <w:r w:rsidRPr="008D3747">
        <w:rPr>
          <w:i/>
          <w:iCs/>
          <w:color w:val="000000" w:themeColor="text1"/>
        </w:rPr>
        <w:t>International Review of Education, 65</w:t>
      </w:r>
      <w:r w:rsidRPr="008D3747">
        <w:rPr>
          <w:color w:val="000000" w:themeColor="text1"/>
        </w:rPr>
        <w:t>(4), 633-653.</w:t>
      </w:r>
      <w:r w:rsidR="00801DFC" w:rsidRPr="008D3747">
        <w:rPr>
          <w:color w:val="000000" w:themeColor="text1"/>
        </w:rPr>
        <w:t xml:space="preserve"> </w:t>
      </w:r>
      <w:hyperlink r:id="rId48" w:history="1">
        <w:r w:rsidR="00801DFC" w:rsidRPr="008D3747">
          <w:rPr>
            <w:rStyle w:val="Hyperlink"/>
          </w:rPr>
          <w:t>https://doi.org/10.1007/s11159-019-09793-2</w:t>
        </w:r>
      </w:hyperlink>
      <w:r w:rsidR="00801DFC" w:rsidRPr="008D3747">
        <w:rPr>
          <w:color w:val="000000" w:themeColor="text1"/>
        </w:rPr>
        <w:t xml:space="preserve"> </w:t>
      </w:r>
    </w:p>
    <w:p w14:paraId="01B792E2" w14:textId="77777777" w:rsidR="00FE6E79" w:rsidRPr="008D3747" w:rsidRDefault="00FE6E79" w:rsidP="00A962E6">
      <w:pPr>
        <w:rPr>
          <w:rFonts w:eastAsia="STIX"/>
          <w:color w:val="000000" w:themeColor="text1"/>
        </w:rPr>
      </w:pPr>
      <w:r w:rsidRPr="008D3747">
        <w:rPr>
          <w:rFonts w:eastAsia="STIX"/>
          <w:color w:val="000000" w:themeColor="text1"/>
        </w:rPr>
        <w:t xml:space="preserve">*Motallebzadeh, K., &amp; Ganjali, R. (2011). SMS: Tool for l2 vocabulary retention and reading </w:t>
      </w:r>
    </w:p>
    <w:p w14:paraId="4CD68DC6" w14:textId="77777777" w:rsidR="00801DFC" w:rsidRPr="008D3747" w:rsidRDefault="00FE6E79" w:rsidP="00A962E6">
      <w:pPr>
        <w:ind w:firstLine="720"/>
        <w:rPr>
          <w:rFonts w:eastAsia="STIX"/>
          <w:color w:val="000000" w:themeColor="text1"/>
        </w:rPr>
      </w:pPr>
      <w:r w:rsidRPr="008D3747">
        <w:rPr>
          <w:rFonts w:eastAsia="STIX"/>
          <w:color w:val="000000" w:themeColor="text1"/>
        </w:rPr>
        <w:t xml:space="preserve">comprehension ability. </w:t>
      </w:r>
      <w:r w:rsidRPr="008D3747">
        <w:rPr>
          <w:rFonts w:eastAsia="STIX"/>
          <w:i/>
          <w:iCs/>
          <w:color w:val="000000" w:themeColor="text1"/>
        </w:rPr>
        <w:t>Journal of Language Teaching &amp; Research, 2</w:t>
      </w:r>
      <w:r w:rsidRPr="008D3747">
        <w:rPr>
          <w:rFonts w:eastAsia="STIX"/>
          <w:color w:val="000000" w:themeColor="text1"/>
        </w:rPr>
        <w:t>(5).</w:t>
      </w:r>
      <w:r w:rsidR="00801DFC" w:rsidRPr="008D3747">
        <w:rPr>
          <w:rFonts w:eastAsia="STIX"/>
          <w:color w:val="000000" w:themeColor="text1"/>
        </w:rPr>
        <w:t xml:space="preserve"> </w:t>
      </w:r>
    </w:p>
    <w:p w14:paraId="7A8AAC5C" w14:textId="6B94A6AC" w:rsidR="00FE6E79" w:rsidRPr="008D3747" w:rsidRDefault="001A2B0C" w:rsidP="00A962E6">
      <w:pPr>
        <w:ind w:firstLine="720"/>
        <w:rPr>
          <w:rFonts w:eastAsia="STIX"/>
          <w:color w:val="000000" w:themeColor="text1"/>
        </w:rPr>
      </w:pPr>
      <w:hyperlink r:id="rId49" w:history="1">
        <w:r w:rsidR="00801DFC" w:rsidRPr="008D3747">
          <w:rPr>
            <w:rStyle w:val="Hyperlink"/>
          </w:rPr>
          <w:t>https://doi.org/</w:t>
        </w:r>
        <w:r w:rsidR="00801DFC" w:rsidRPr="008D3747">
          <w:rPr>
            <w:rStyle w:val="Hyperlink"/>
            <w:rFonts w:eastAsia="STIX"/>
          </w:rPr>
          <w:t>10.4304/jltr.2.5.1111-1115</w:t>
        </w:r>
      </w:hyperlink>
      <w:r w:rsidR="00801DFC" w:rsidRPr="008D3747">
        <w:rPr>
          <w:rFonts w:eastAsia="STIX"/>
          <w:color w:val="000000" w:themeColor="text1"/>
        </w:rPr>
        <w:t xml:space="preserve"> </w:t>
      </w:r>
    </w:p>
    <w:p w14:paraId="35033179" w14:textId="310A0FBA" w:rsidR="00FE6E79" w:rsidRPr="008D3747" w:rsidRDefault="00FE6E79" w:rsidP="00A962E6">
      <w:pPr>
        <w:rPr>
          <w:rFonts w:eastAsia="STIX"/>
          <w:color w:val="000000" w:themeColor="text1"/>
        </w:rPr>
      </w:pPr>
      <w:r w:rsidRPr="008D3747">
        <w:rPr>
          <w:rFonts w:eastAsia="STIX"/>
          <w:color w:val="000000" w:themeColor="text1"/>
        </w:rPr>
        <w:t xml:space="preserve">*Motallebzadeh, K., Beh-Afarin, R., &amp; Daliry Rad, S. (2011). The </w:t>
      </w:r>
      <w:r w:rsidR="006822F2" w:rsidRPr="008D3747">
        <w:rPr>
          <w:rFonts w:eastAsia="STIX"/>
          <w:color w:val="000000" w:themeColor="text1"/>
        </w:rPr>
        <w:t>e</w:t>
      </w:r>
      <w:r w:rsidRPr="008D3747">
        <w:rPr>
          <w:rFonts w:eastAsia="STIX"/>
          <w:color w:val="000000" w:themeColor="text1"/>
        </w:rPr>
        <w:t xml:space="preserve">ffect of short message </w:t>
      </w:r>
    </w:p>
    <w:p w14:paraId="5147C15B" w14:textId="3371F501" w:rsidR="00591862" w:rsidRPr="008D3747" w:rsidRDefault="00FE6E79" w:rsidP="00591862">
      <w:pPr>
        <w:ind w:left="720"/>
        <w:rPr>
          <w:rFonts w:eastAsia="STIX"/>
          <w:color w:val="000000" w:themeColor="text1"/>
        </w:rPr>
      </w:pPr>
      <w:r w:rsidRPr="008D3747">
        <w:rPr>
          <w:rFonts w:eastAsia="STIX"/>
          <w:color w:val="000000" w:themeColor="text1"/>
        </w:rPr>
        <w:t xml:space="preserve">service on the retention of collocations among Iranian lower intermediate EFL Learners. </w:t>
      </w:r>
      <w:r w:rsidRPr="008D3747">
        <w:rPr>
          <w:rFonts w:eastAsia="STIX"/>
          <w:i/>
          <w:iCs/>
          <w:color w:val="000000" w:themeColor="text1"/>
        </w:rPr>
        <w:t>Theory &amp; Practice in Language Studies, 1</w:t>
      </w:r>
      <w:r w:rsidRPr="008D3747">
        <w:rPr>
          <w:rFonts w:eastAsia="STIX"/>
          <w:color w:val="000000" w:themeColor="text1"/>
        </w:rPr>
        <w:t>(11).</w:t>
      </w:r>
      <w:r w:rsidR="00801DFC" w:rsidRPr="008D3747">
        <w:rPr>
          <w:rFonts w:eastAsia="STIX"/>
          <w:color w:val="000000" w:themeColor="text1"/>
        </w:rPr>
        <w:t xml:space="preserve"> </w:t>
      </w:r>
      <w:hyperlink r:id="rId50" w:history="1">
        <w:r w:rsidR="00801DFC" w:rsidRPr="008D3747">
          <w:rPr>
            <w:rStyle w:val="Hyperlink"/>
            <w:rFonts w:eastAsia="STIX"/>
          </w:rPr>
          <w:t>https://doi.org/10.4304/tpls.1.11.1514-1520</w:t>
        </w:r>
      </w:hyperlink>
      <w:r w:rsidR="00801DFC" w:rsidRPr="008D3747">
        <w:rPr>
          <w:rFonts w:eastAsia="STIX"/>
          <w:color w:val="000000" w:themeColor="text1"/>
        </w:rPr>
        <w:t xml:space="preserve"> </w:t>
      </w:r>
    </w:p>
    <w:p w14:paraId="15A56B15" w14:textId="77777777" w:rsidR="00FE6E79" w:rsidRPr="008D3747" w:rsidRDefault="00FE6E79" w:rsidP="00A962E6">
      <w:pPr>
        <w:rPr>
          <w:color w:val="000000" w:themeColor="text1"/>
          <w:shd w:val="clear" w:color="auto" w:fill="FFFFFF"/>
        </w:rPr>
      </w:pPr>
      <w:r w:rsidRPr="008D3747">
        <w:rPr>
          <w:color w:val="000000" w:themeColor="text1"/>
          <w:shd w:val="clear" w:color="auto" w:fill="FFFFFF"/>
        </w:rPr>
        <w:t xml:space="preserve">Nikou, S. A., &amp; Economides, A. A. (2021). A framework for mobile-assisted formative </w:t>
      </w:r>
    </w:p>
    <w:p w14:paraId="3153B9F3" w14:textId="15FB9331" w:rsidR="00FE6E79" w:rsidRPr="00953520" w:rsidRDefault="00FE6E79" w:rsidP="00953520">
      <w:pPr>
        <w:ind w:left="720"/>
        <w:rPr>
          <w:color w:val="000000" w:themeColor="text1"/>
          <w:shd w:val="clear" w:color="auto" w:fill="FFFFFF"/>
        </w:rPr>
      </w:pPr>
      <w:r w:rsidRPr="008D3747">
        <w:rPr>
          <w:color w:val="000000" w:themeColor="text1"/>
          <w:shd w:val="clear" w:color="auto" w:fill="FFFFFF"/>
        </w:rPr>
        <w:t xml:space="preserve">assessment to promote students’ self-determination. </w:t>
      </w:r>
      <w:r w:rsidRPr="008D3747">
        <w:rPr>
          <w:i/>
          <w:iCs/>
          <w:color w:val="000000" w:themeColor="text1"/>
          <w:shd w:val="clear" w:color="auto" w:fill="FFFFFF"/>
        </w:rPr>
        <w:t>Future Internet, 13</w:t>
      </w:r>
      <w:r w:rsidRPr="008D3747">
        <w:rPr>
          <w:color w:val="000000" w:themeColor="text1"/>
          <w:shd w:val="clear" w:color="auto" w:fill="FFFFFF"/>
        </w:rPr>
        <w:t>(5), 116.</w:t>
      </w:r>
      <w:r w:rsidR="00801DFC" w:rsidRPr="008D3747">
        <w:rPr>
          <w:color w:val="000000" w:themeColor="text1"/>
          <w:shd w:val="clear" w:color="auto" w:fill="FFFFFF"/>
        </w:rPr>
        <w:t xml:space="preserve"> </w:t>
      </w:r>
      <w:hyperlink r:id="rId51" w:history="1">
        <w:r w:rsidR="006822F2" w:rsidRPr="008D3747">
          <w:rPr>
            <w:rStyle w:val="Hyperlink"/>
            <w:shd w:val="clear" w:color="auto" w:fill="FFFFFF"/>
          </w:rPr>
          <w:t>https://doi.org/10.3390/fi13050116</w:t>
        </w:r>
      </w:hyperlink>
      <w:r w:rsidR="00801DFC" w:rsidRPr="008D3747">
        <w:rPr>
          <w:color w:val="000000" w:themeColor="text1"/>
          <w:shd w:val="clear" w:color="auto" w:fill="FFFFFF"/>
        </w:rPr>
        <w:t xml:space="preserve"> </w:t>
      </w:r>
    </w:p>
    <w:p w14:paraId="74116A81" w14:textId="77777777" w:rsidR="00FE6E79" w:rsidRPr="008D3747" w:rsidRDefault="00FE6E79" w:rsidP="00A962E6">
      <w:pPr>
        <w:rPr>
          <w:color w:val="000000" w:themeColor="text1"/>
        </w:rPr>
      </w:pPr>
      <w:r w:rsidRPr="008D3747">
        <w:rPr>
          <w:color w:val="000000" w:themeColor="text1"/>
        </w:rPr>
        <w:t xml:space="preserve">Ntoumanis, N., Ng, J. Y., Prestwich, A., Quested, E., Hancox, J. E., Thøgersen-Ntoumani, C., ... </w:t>
      </w:r>
    </w:p>
    <w:p w14:paraId="300DA2D7" w14:textId="14DC2C17" w:rsidR="00214B43" w:rsidRPr="00953520" w:rsidRDefault="00FE6E79" w:rsidP="00953520">
      <w:pPr>
        <w:ind w:left="720"/>
        <w:rPr>
          <w:color w:val="000000" w:themeColor="text1"/>
        </w:rPr>
      </w:pPr>
      <w:r w:rsidRPr="008D3747">
        <w:rPr>
          <w:color w:val="000000" w:themeColor="text1"/>
        </w:rPr>
        <w:t xml:space="preserve">&amp; Williams, G. C. (2021). A meta-analysis of self-determination theory-informed intervention studies in the health domain: Effects on motivation, health behavior, physical, and psychological health. </w:t>
      </w:r>
      <w:r w:rsidRPr="008D3747">
        <w:rPr>
          <w:i/>
          <w:iCs/>
          <w:color w:val="000000" w:themeColor="text1"/>
        </w:rPr>
        <w:t xml:space="preserve">Health </w:t>
      </w:r>
      <w:r w:rsidR="00A16486" w:rsidRPr="008D3747">
        <w:rPr>
          <w:i/>
          <w:iCs/>
          <w:color w:val="000000" w:themeColor="text1"/>
        </w:rPr>
        <w:t>P</w:t>
      </w:r>
      <w:r w:rsidRPr="008D3747">
        <w:rPr>
          <w:i/>
          <w:iCs/>
          <w:color w:val="000000" w:themeColor="text1"/>
        </w:rPr>
        <w:t xml:space="preserve">sychology </w:t>
      </w:r>
      <w:r w:rsidR="00A16486" w:rsidRPr="008D3747">
        <w:rPr>
          <w:i/>
          <w:iCs/>
          <w:color w:val="000000" w:themeColor="text1"/>
        </w:rPr>
        <w:t>R</w:t>
      </w:r>
      <w:r w:rsidRPr="008D3747">
        <w:rPr>
          <w:i/>
          <w:iCs/>
          <w:color w:val="000000" w:themeColor="text1"/>
        </w:rPr>
        <w:t>eview, 15</w:t>
      </w:r>
      <w:r w:rsidRPr="008D3747">
        <w:rPr>
          <w:color w:val="000000" w:themeColor="text1"/>
        </w:rPr>
        <w:t>(2), 214-244.</w:t>
      </w:r>
      <w:r w:rsidR="006822F2" w:rsidRPr="008D3747">
        <w:rPr>
          <w:color w:val="000000" w:themeColor="text1"/>
        </w:rPr>
        <w:t xml:space="preserve"> </w:t>
      </w:r>
      <w:hyperlink r:id="rId52" w:history="1">
        <w:r w:rsidR="006822F2" w:rsidRPr="008D3747">
          <w:rPr>
            <w:rStyle w:val="Hyperlink"/>
          </w:rPr>
          <w:t>https://doi.org/10.1080/17437199.2020.1718529</w:t>
        </w:r>
      </w:hyperlink>
    </w:p>
    <w:p w14:paraId="2A7B53A9" w14:textId="5AF1D04C" w:rsidR="00FE6E79" w:rsidRPr="008D3747" w:rsidRDefault="00FE6E79" w:rsidP="00214B43">
      <w:pPr>
        <w:rPr>
          <w:rFonts w:eastAsia="AdvTimes"/>
          <w:color w:val="000000" w:themeColor="text1"/>
        </w:rPr>
      </w:pPr>
      <w:r w:rsidRPr="008D3747">
        <w:rPr>
          <w:rFonts w:eastAsia="AdvTimes"/>
          <w:color w:val="000000" w:themeColor="text1"/>
        </w:rPr>
        <w:t xml:space="preserve">*Rahimi, M., &amp; Miri, S. S. (2014). The impact of mobile dictionary use on language learning. </w:t>
      </w:r>
    </w:p>
    <w:p w14:paraId="58454612" w14:textId="690B0FF6" w:rsidR="00FE6E79" w:rsidRPr="008D3747" w:rsidRDefault="00FE6E79" w:rsidP="00A962E6">
      <w:pPr>
        <w:ind w:left="720"/>
        <w:rPr>
          <w:rFonts w:eastAsia="AdvTimes"/>
          <w:color w:val="000000" w:themeColor="text1"/>
        </w:rPr>
      </w:pPr>
      <w:r w:rsidRPr="008D3747">
        <w:rPr>
          <w:rFonts w:eastAsia="AdvTimes"/>
          <w:i/>
          <w:iCs/>
          <w:color w:val="000000" w:themeColor="text1"/>
        </w:rPr>
        <w:t>Procedia-Social and Behavioral Sciences, 98</w:t>
      </w:r>
      <w:r w:rsidRPr="008D3747">
        <w:rPr>
          <w:rFonts w:eastAsia="AdvTimes"/>
          <w:color w:val="000000" w:themeColor="text1"/>
        </w:rPr>
        <w:t>, 1469-1474.</w:t>
      </w:r>
      <w:r w:rsidR="006822F2" w:rsidRPr="008D3747">
        <w:rPr>
          <w:rFonts w:eastAsia="AdvTimes"/>
          <w:color w:val="000000" w:themeColor="text1"/>
        </w:rPr>
        <w:t xml:space="preserve"> </w:t>
      </w:r>
      <w:hyperlink r:id="rId53" w:history="1">
        <w:r w:rsidR="006822F2" w:rsidRPr="008D3747">
          <w:rPr>
            <w:rStyle w:val="Hyperlink"/>
          </w:rPr>
          <w:t>https://doi.org/</w:t>
        </w:r>
        <w:r w:rsidR="006822F2" w:rsidRPr="008D3747">
          <w:rPr>
            <w:rStyle w:val="Hyperlink"/>
            <w:rFonts w:eastAsia="AdvTimes"/>
          </w:rPr>
          <w:t>10.1016/j.sbspro.2014.03.567</w:t>
        </w:r>
      </w:hyperlink>
      <w:r w:rsidR="006822F2" w:rsidRPr="008D3747">
        <w:rPr>
          <w:rFonts w:eastAsia="AdvTimes"/>
          <w:color w:val="000000" w:themeColor="text1"/>
        </w:rPr>
        <w:t xml:space="preserve"> </w:t>
      </w:r>
    </w:p>
    <w:p w14:paraId="749E0BE9" w14:textId="77777777" w:rsidR="00FE6E79" w:rsidRPr="008D3747" w:rsidRDefault="00FE6E79" w:rsidP="00A962E6">
      <w:pPr>
        <w:rPr>
          <w:color w:val="000000" w:themeColor="text1"/>
        </w:rPr>
      </w:pPr>
      <w:r w:rsidRPr="008D3747">
        <w:rPr>
          <w:color w:val="000000" w:themeColor="text1"/>
        </w:rPr>
        <w:t xml:space="preserve">Reeve, J. (2012). A self-determination theory perspective on student engagement. In Handbook </w:t>
      </w:r>
    </w:p>
    <w:p w14:paraId="5167298B" w14:textId="31B28462" w:rsidR="006822F2" w:rsidRPr="008D3747" w:rsidRDefault="00FE6E79" w:rsidP="00A962E6">
      <w:pPr>
        <w:ind w:firstLine="720"/>
      </w:pPr>
      <w:r w:rsidRPr="008D3747">
        <w:rPr>
          <w:color w:val="000000" w:themeColor="text1"/>
        </w:rPr>
        <w:lastRenderedPageBreak/>
        <w:t>of research on student engagement (pp. 149-172). Springer.</w:t>
      </w:r>
      <w:r w:rsidR="006822F2" w:rsidRPr="008D3747">
        <w:rPr>
          <w:color w:val="000000" w:themeColor="text1"/>
        </w:rPr>
        <w:t xml:space="preserve"> </w:t>
      </w:r>
    </w:p>
    <w:p w14:paraId="5F15842D" w14:textId="50DBF4F0" w:rsidR="00FE6E79" w:rsidRPr="008D3747" w:rsidRDefault="001A2B0C" w:rsidP="00953520">
      <w:pPr>
        <w:ind w:firstLine="720"/>
        <w:rPr>
          <w:color w:val="000000" w:themeColor="text1"/>
        </w:rPr>
      </w:pPr>
      <w:hyperlink r:id="rId54" w:history="1">
        <w:r w:rsidR="006822F2" w:rsidRPr="008D3747">
          <w:rPr>
            <w:rStyle w:val="Hyperlink"/>
          </w:rPr>
          <w:t>https://doi.org/10.1007/978-1-4614-2018-7_7</w:t>
        </w:r>
      </w:hyperlink>
      <w:r w:rsidR="006822F2" w:rsidRPr="008D3747">
        <w:rPr>
          <w:color w:val="000000" w:themeColor="text1"/>
        </w:rPr>
        <w:t xml:space="preserve"> </w:t>
      </w:r>
    </w:p>
    <w:p w14:paraId="577C9DDE" w14:textId="77777777" w:rsidR="00FE6E79" w:rsidRPr="008D3747" w:rsidRDefault="00FE6E79" w:rsidP="00A962E6">
      <w:pPr>
        <w:autoSpaceDE w:val="0"/>
        <w:autoSpaceDN w:val="0"/>
        <w:adjustRightInd w:val="0"/>
        <w:rPr>
          <w:color w:val="000000" w:themeColor="text1"/>
        </w:rPr>
      </w:pPr>
      <w:bookmarkStart w:id="6" w:name="_Hlk91066377"/>
      <w:r w:rsidRPr="008D3747">
        <w:rPr>
          <w:color w:val="000000" w:themeColor="text1"/>
        </w:rPr>
        <w:t xml:space="preserve">Sung, Y., Chang, K., &amp; Liu, T. (2016). </w:t>
      </w:r>
      <w:bookmarkEnd w:id="6"/>
      <w:r w:rsidRPr="008D3747">
        <w:rPr>
          <w:color w:val="000000" w:themeColor="text1"/>
        </w:rPr>
        <w:t xml:space="preserve">The effects of integrating mobile devices with teaching </w:t>
      </w:r>
    </w:p>
    <w:p w14:paraId="62C14096" w14:textId="77777777" w:rsidR="00FE6E79" w:rsidRPr="008D3747" w:rsidRDefault="00FE6E79" w:rsidP="00A962E6">
      <w:pPr>
        <w:autoSpaceDE w:val="0"/>
        <w:autoSpaceDN w:val="0"/>
        <w:adjustRightInd w:val="0"/>
        <w:ind w:firstLine="720"/>
        <w:rPr>
          <w:color w:val="000000" w:themeColor="text1"/>
        </w:rPr>
      </w:pPr>
      <w:r w:rsidRPr="008D3747">
        <w:rPr>
          <w:color w:val="000000" w:themeColor="text1"/>
        </w:rPr>
        <w:t xml:space="preserve">and learning on students’ learning performance: A meta-analysis and research synthesis. </w:t>
      </w:r>
    </w:p>
    <w:p w14:paraId="2AD7ACC2" w14:textId="318F559F" w:rsidR="00FE6E79" w:rsidRPr="008D3747" w:rsidRDefault="00FE6E79" w:rsidP="00A962E6">
      <w:pPr>
        <w:autoSpaceDE w:val="0"/>
        <w:autoSpaceDN w:val="0"/>
        <w:adjustRightInd w:val="0"/>
        <w:ind w:firstLine="720"/>
        <w:rPr>
          <w:color w:val="000000" w:themeColor="text1"/>
        </w:rPr>
      </w:pPr>
      <w:r w:rsidRPr="008D3747">
        <w:rPr>
          <w:i/>
          <w:iCs/>
          <w:color w:val="000000" w:themeColor="text1"/>
        </w:rPr>
        <w:t>Computers &amp; Education,</w:t>
      </w:r>
      <w:r w:rsidRPr="008D3747">
        <w:rPr>
          <w:color w:val="000000" w:themeColor="text1"/>
        </w:rPr>
        <w:t xml:space="preserve"> </w:t>
      </w:r>
      <w:r w:rsidRPr="008D3747">
        <w:rPr>
          <w:i/>
          <w:iCs/>
          <w:color w:val="000000" w:themeColor="text1"/>
        </w:rPr>
        <w:t>94</w:t>
      </w:r>
      <w:r w:rsidRPr="008D3747">
        <w:rPr>
          <w:color w:val="000000" w:themeColor="text1"/>
        </w:rPr>
        <w:t>, 252–275.</w:t>
      </w:r>
      <w:r w:rsidR="006822F2" w:rsidRPr="008D3747">
        <w:rPr>
          <w:color w:val="000000" w:themeColor="text1"/>
        </w:rPr>
        <w:t xml:space="preserve"> </w:t>
      </w:r>
      <w:hyperlink r:id="rId55" w:history="1">
        <w:r w:rsidR="006822F2" w:rsidRPr="008D3747">
          <w:rPr>
            <w:rStyle w:val="Hyperlink"/>
          </w:rPr>
          <w:t>https://doi.org/10.1016/j.compedu.2015.11.008</w:t>
        </w:r>
      </w:hyperlink>
      <w:r w:rsidR="006822F2" w:rsidRPr="008D3747">
        <w:rPr>
          <w:color w:val="000000" w:themeColor="text1"/>
        </w:rPr>
        <w:t xml:space="preserve"> </w:t>
      </w:r>
    </w:p>
    <w:p w14:paraId="2F0B6864" w14:textId="77777777" w:rsidR="00FE6E79" w:rsidRPr="008D3747" w:rsidRDefault="00FE6E79" w:rsidP="00A962E6">
      <w:pPr>
        <w:rPr>
          <w:rFonts w:eastAsia="Times New Roman"/>
          <w:color w:val="000000" w:themeColor="text1"/>
        </w:rPr>
      </w:pPr>
      <w:r w:rsidRPr="008D3747">
        <w:rPr>
          <w:rFonts w:eastAsia="Times New Roman"/>
          <w:color w:val="000000" w:themeColor="text1"/>
        </w:rPr>
        <w:t xml:space="preserve">Sung, Y., Chang, K., &amp; Yang, J. (2015). How effective are mobile devices for language </w:t>
      </w:r>
    </w:p>
    <w:p w14:paraId="63B09CF7" w14:textId="67474B8B" w:rsidR="00FE6E79" w:rsidRPr="008D3747" w:rsidRDefault="00FE6E79" w:rsidP="00A962E6">
      <w:pPr>
        <w:ind w:left="720"/>
        <w:rPr>
          <w:rFonts w:eastAsia="Times New Roman"/>
          <w:color w:val="000000" w:themeColor="text1"/>
        </w:rPr>
      </w:pPr>
      <w:r w:rsidRPr="008D3747">
        <w:rPr>
          <w:rFonts w:eastAsia="Times New Roman"/>
          <w:color w:val="000000" w:themeColor="text1"/>
        </w:rPr>
        <w:t xml:space="preserve">learning? </w:t>
      </w:r>
      <w:r w:rsidRPr="008D3747">
        <w:rPr>
          <w:rFonts w:eastAsia="Times New Roman"/>
          <w:i/>
          <w:iCs/>
          <w:color w:val="000000" w:themeColor="text1"/>
        </w:rPr>
        <w:t>A meta-analysis. Educational Research Review, 16</w:t>
      </w:r>
      <w:r w:rsidRPr="008D3747">
        <w:rPr>
          <w:rFonts w:eastAsia="Times New Roman"/>
          <w:color w:val="000000" w:themeColor="text1"/>
        </w:rPr>
        <w:t>, 68–84.</w:t>
      </w:r>
      <w:r w:rsidR="006822F2" w:rsidRPr="008D3747">
        <w:rPr>
          <w:rFonts w:eastAsia="Times New Roman"/>
          <w:color w:val="000000" w:themeColor="text1"/>
        </w:rPr>
        <w:t xml:space="preserve"> </w:t>
      </w:r>
      <w:hyperlink r:id="rId56" w:history="1">
        <w:r w:rsidR="006822F2" w:rsidRPr="008D3747">
          <w:rPr>
            <w:rStyle w:val="Hyperlink"/>
            <w:rFonts w:eastAsia="Times New Roman"/>
          </w:rPr>
          <w:t>https://doi.org/10.1016/j.edurev.2015.09.001</w:t>
        </w:r>
      </w:hyperlink>
      <w:r w:rsidR="006822F2" w:rsidRPr="008D3747">
        <w:rPr>
          <w:rFonts w:eastAsia="Times New Roman"/>
          <w:color w:val="000000" w:themeColor="text1"/>
        </w:rPr>
        <w:t xml:space="preserve"> </w:t>
      </w:r>
    </w:p>
    <w:p w14:paraId="0982AB5E" w14:textId="77777777" w:rsidR="00FE6E79" w:rsidRPr="008D3747" w:rsidRDefault="00FE6E79" w:rsidP="00A962E6">
      <w:pPr>
        <w:rPr>
          <w:color w:val="000000" w:themeColor="text1"/>
          <w:shd w:val="clear" w:color="auto" w:fill="FFFFFF"/>
        </w:rPr>
      </w:pPr>
      <w:r w:rsidRPr="008D3747">
        <w:rPr>
          <w:color w:val="000000" w:themeColor="text1"/>
          <w:shd w:val="clear" w:color="auto" w:fill="FFFFFF"/>
        </w:rPr>
        <w:t xml:space="preserve">*Suwantarathip, O., &amp; Orawiwatnakul, W. (2015). Using Mobile-Assisted Exercises to Support </w:t>
      </w:r>
    </w:p>
    <w:p w14:paraId="74F4DD62" w14:textId="44C1CE41" w:rsidR="00FE6E79" w:rsidRPr="008D3747" w:rsidRDefault="00FE6E79" w:rsidP="00A962E6">
      <w:pPr>
        <w:autoSpaceDE w:val="0"/>
        <w:autoSpaceDN w:val="0"/>
        <w:adjustRightInd w:val="0"/>
        <w:ind w:left="720"/>
        <w:rPr>
          <w:color w:val="000000" w:themeColor="text1"/>
          <w:shd w:val="clear" w:color="auto" w:fill="FFFFFF"/>
        </w:rPr>
      </w:pPr>
      <w:r w:rsidRPr="008D3747">
        <w:rPr>
          <w:color w:val="000000" w:themeColor="text1"/>
          <w:shd w:val="clear" w:color="auto" w:fill="FFFFFF"/>
        </w:rPr>
        <w:t>Students' Vocabulary Skill Development. </w:t>
      </w:r>
      <w:r w:rsidRPr="008D3747">
        <w:rPr>
          <w:i/>
          <w:iCs/>
          <w:color w:val="000000" w:themeColor="text1"/>
          <w:shd w:val="clear" w:color="auto" w:fill="FFFFFF"/>
        </w:rPr>
        <w:t>Turkish Online Journal of Educational Technology-TOJET</w:t>
      </w:r>
      <w:r w:rsidRPr="008D3747">
        <w:rPr>
          <w:color w:val="000000" w:themeColor="text1"/>
          <w:shd w:val="clear" w:color="auto" w:fill="FFFFFF"/>
        </w:rPr>
        <w:t>, </w:t>
      </w:r>
      <w:r w:rsidRPr="008D3747">
        <w:rPr>
          <w:i/>
          <w:iCs/>
          <w:color w:val="000000" w:themeColor="text1"/>
          <w:shd w:val="clear" w:color="auto" w:fill="FFFFFF"/>
        </w:rPr>
        <w:t>14</w:t>
      </w:r>
      <w:r w:rsidRPr="008D3747">
        <w:rPr>
          <w:color w:val="000000" w:themeColor="text1"/>
          <w:shd w:val="clear" w:color="auto" w:fill="FFFFFF"/>
        </w:rPr>
        <w:t>(1), 163-171.</w:t>
      </w:r>
    </w:p>
    <w:p w14:paraId="0BFB46E7" w14:textId="797B0FAD" w:rsidR="00FE6E79" w:rsidRPr="008D3747" w:rsidRDefault="001A2B0C" w:rsidP="00953520">
      <w:pPr>
        <w:ind w:firstLine="720"/>
        <w:rPr>
          <w:color w:val="000000" w:themeColor="text1"/>
          <w:shd w:val="clear" w:color="auto" w:fill="FFFFFF"/>
        </w:rPr>
      </w:pPr>
      <w:hyperlink r:id="rId57" w:history="1">
        <w:r w:rsidR="006822F2" w:rsidRPr="008D3747">
          <w:rPr>
            <w:rStyle w:val="Hyperlink"/>
            <w:shd w:val="clear" w:color="auto" w:fill="FFFFFF"/>
          </w:rPr>
          <w:t>https://eric.ed.gov/?id=EJ1057347</w:t>
        </w:r>
      </w:hyperlink>
    </w:p>
    <w:p w14:paraId="41DBC863" w14:textId="77777777" w:rsidR="00FE6E79" w:rsidRPr="008D3747" w:rsidRDefault="00FE6E79" w:rsidP="00A962E6">
      <w:pPr>
        <w:rPr>
          <w:color w:val="000000" w:themeColor="text1"/>
          <w:shd w:val="clear" w:color="auto" w:fill="FFFFFF"/>
        </w:rPr>
      </w:pPr>
      <w:r w:rsidRPr="008D3747">
        <w:rPr>
          <w:color w:val="000000" w:themeColor="text1"/>
          <w:shd w:val="clear" w:color="auto" w:fill="FFFFFF"/>
        </w:rPr>
        <w:t xml:space="preserve">*Tabatabaei, O., &amp; Goojani, A. H. (2012). The impact of text-messaging on vocabulary learning </w:t>
      </w:r>
    </w:p>
    <w:p w14:paraId="27A347D9" w14:textId="44E0137F" w:rsidR="00FE6E79" w:rsidRPr="008D3747" w:rsidRDefault="00FE6E79" w:rsidP="00A962E6">
      <w:pPr>
        <w:ind w:left="720"/>
        <w:rPr>
          <w:color w:val="000000" w:themeColor="text1"/>
          <w:shd w:val="clear" w:color="auto" w:fill="FFFFFF"/>
        </w:rPr>
      </w:pPr>
      <w:r w:rsidRPr="008D3747">
        <w:rPr>
          <w:color w:val="000000" w:themeColor="text1"/>
          <w:shd w:val="clear" w:color="auto" w:fill="FFFFFF"/>
        </w:rPr>
        <w:t>of Iranian EFL learners. </w:t>
      </w:r>
      <w:r w:rsidRPr="008D3747">
        <w:rPr>
          <w:i/>
          <w:iCs/>
          <w:color w:val="000000" w:themeColor="text1"/>
          <w:shd w:val="clear" w:color="auto" w:fill="FFFFFF"/>
        </w:rPr>
        <w:t>Cross-Cultural Communication</w:t>
      </w:r>
      <w:r w:rsidRPr="008D3747">
        <w:rPr>
          <w:color w:val="000000" w:themeColor="text1"/>
          <w:shd w:val="clear" w:color="auto" w:fill="FFFFFF"/>
        </w:rPr>
        <w:t>, </w:t>
      </w:r>
      <w:r w:rsidRPr="008D3747">
        <w:rPr>
          <w:i/>
          <w:iCs/>
          <w:color w:val="000000" w:themeColor="text1"/>
          <w:shd w:val="clear" w:color="auto" w:fill="FFFFFF"/>
        </w:rPr>
        <w:t>8</w:t>
      </w:r>
      <w:r w:rsidRPr="008D3747">
        <w:rPr>
          <w:color w:val="000000" w:themeColor="text1"/>
          <w:shd w:val="clear" w:color="auto" w:fill="FFFFFF"/>
        </w:rPr>
        <w:t>(2), 47-55.</w:t>
      </w:r>
      <w:r w:rsidR="006822F2" w:rsidRPr="008D3747">
        <w:rPr>
          <w:color w:val="000000" w:themeColor="text1"/>
          <w:shd w:val="clear" w:color="auto" w:fill="FFFFFF"/>
        </w:rPr>
        <w:t xml:space="preserve"> </w:t>
      </w:r>
      <w:hyperlink r:id="rId58" w:history="1">
        <w:r w:rsidR="006822F2" w:rsidRPr="008D3747">
          <w:rPr>
            <w:rStyle w:val="Hyperlink"/>
            <w:shd w:val="clear" w:color="auto" w:fill="FFFFFF"/>
          </w:rPr>
          <w:t>http://dx.doi.org/10.3968/j.ccc.1923670020120802.1689</w:t>
        </w:r>
      </w:hyperlink>
      <w:r w:rsidR="006822F2" w:rsidRPr="008D3747">
        <w:rPr>
          <w:color w:val="000000" w:themeColor="text1"/>
          <w:shd w:val="clear" w:color="auto" w:fill="FFFFFF"/>
        </w:rPr>
        <w:t xml:space="preserve"> </w:t>
      </w:r>
    </w:p>
    <w:p w14:paraId="3E08070E" w14:textId="77777777" w:rsidR="00FE6E79" w:rsidRPr="008D3747" w:rsidRDefault="00FE6E79" w:rsidP="00A962E6">
      <w:pPr>
        <w:autoSpaceDE w:val="0"/>
        <w:autoSpaceDN w:val="0"/>
        <w:adjustRightInd w:val="0"/>
        <w:rPr>
          <w:color w:val="000000" w:themeColor="text1"/>
          <w:shd w:val="clear" w:color="auto" w:fill="FFFFFF"/>
        </w:rPr>
      </w:pPr>
      <w:r w:rsidRPr="008D3747">
        <w:rPr>
          <w:color w:val="000000" w:themeColor="text1"/>
          <w:shd w:val="clear" w:color="auto" w:fill="FFFFFF"/>
        </w:rPr>
        <w:t xml:space="preserve">Tsai, Y. L., &amp; Tsai, C. C. (2018). Digital game-based second-language vocabulary learning and </w:t>
      </w:r>
    </w:p>
    <w:p w14:paraId="550378E7" w14:textId="77777777" w:rsidR="00FE6E79" w:rsidRPr="008D3747" w:rsidRDefault="00FE6E79" w:rsidP="00A962E6">
      <w:pPr>
        <w:autoSpaceDE w:val="0"/>
        <w:autoSpaceDN w:val="0"/>
        <w:adjustRightInd w:val="0"/>
        <w:ind w:firstLine="720"/>
        <w:rPr>
          <w:color w:val="000000" w:themeColor="text1"/>
          <w:shd w:val="clear" w:color="auto" w:fill="FFFFFF"/>
        </w:rPr>
      </w:pPr>
      <w:r w:rsidRPr="008D3747">
        <w:rPr>
          <w:color w:val="000000" w:themeColor="text1"/>
          <w:shd w:val="clear" w:color="auto" w:fill="FFFFFF"/>
        </w:rPr>
        <w:t>conditions of research designs: A meta-analysis study</w:t>
      </w:r>
      <w:r w:rsidRPr="008D3747">
        <w:rPr>
          <w:i/>
          <w:iCs/>
          <w:color w:val="000000" w:themeColor="text1"/>
          <w:shd w:val="clear" w:color="auto" w:fill="FFFFFF"/>
        </w:rPr>
        <w:t>. Computers &amp; Education, 125</w:t>
      </w:r>
      <w:r w:rsidRPr="008D3747">
        <w:rPr>
          <w:color w:val="000000" w:themeColor="text1"/>
          <w:shd w:val="clear" w:color="auto" w:fill="FFFFFF"/>
        </w:rPr>
        <w:t xml:space="preserve">, </w:t>
      </w:r>
    </w:p>
    <w:p w14:paraId="01422770" w14:textId="2F2AC083" w:rsidR="00FE6E79" w:rsidRPr="008D3747" w:rsidRDefault="00FE6E79" w:rsidP="00A962E6">
      <w:pPr>
        <w:autoSpaceDE w:val="0"/>
        <w:autoSpaceDN w:val="0"/>
        <w:adjustRightInd w:val="0"/>
        <w:ind w:firstLine="720"/>
        <w:rPr>
          <w:color w:val="000000" w:themeColor="text1"/>
          <w:shd w:val="clear" w:color="auto" w:fill="FFFFFF"/>
        </w:rPr>
      </w:pPr>
      <w:r w:rsidRPr="008D3747">
        <w:rPr>
          <w:color w:val="000000" w:themeColor="text1"/>
          <w:shd w:val="clear" w:color="auto" w:fill="FFFFFF"/>
        </w:rPr>
        <w:t>345-357.</w:t>
      </w:r>
      <w:r w:rsidR="006822F2" w:rsidRPr="008D3747">
        <w:rPr>
          <w:color w:val="000000" w:themeColor="text1"/>
          <w:shd w:val="clear" w:color="auto" w:fill="FFFFFF"/>
        </w:rPr>
        <w:t xml:space="preserve"> </w:t>
      </w:r>
      <w:hyperlink r:id="rId59" w:history="1">
        <w:r w:rsidR="006822F2" w:rsidRPr="008D3747">
          <w:rPr>
            <w:rStyle w:val="Hyperlink"/>
            <w:shd w:val="clear" w:color="auto" w:fill="FFFFFF"/>
          </w:rPr>
          <w:t>https://doi.org/10.1016/j.compedu.2018.06.020</w:t>
        </w:r>
      </w:hyperlink>
      <w:r w:rsidR="006822F2" w:rsidRPr="008D3747">
        <w:rPr>
          <w:color w:val="000000" w:themeColor="text1"/>
          <w:shd w:val="clear" w:color="auto" w:fill="FFFFFF"/>
        </w:rPr>
        <w:t xml:space="preserve"> </w:t>
      </w:r>
    </w:p>
    <w:p w14:paraId="61EFAE48" w14:textId="77777777" w:rsidR="00FE6E79" w:rsidRPr="008D3747" w:rsidRDefault="00FE6E79" w:rsidP="00A962E6">
      <w:pPr>
        <w:rPr>
          <w:rFonts w:eastAsia="Times New Roman"/>
          <w:color w:val="000000" w:themeColor="text1"/>
        </w:rPr>
      </w:pPr>
      <w:r w:rsidRPr="008D3747">
        <w:rPr>
          <w:rFonts w:eastAsia="Times New Roman"/>
          <w:color w:val="000000" w:themeColor="text1"/>
        </w:rPr>
        <w:t xml:space="preserve">Valentine, J. C., Pigott, T. D., &amp; Rothstein, H. R. (2010). How many studies do you need? A </w:t>
      </w:r>
    </w:p>
    <w:p w14:paraId="73971D3F" w14:textId="372B32E5" w:rsidR="006822F2" w:rsidRPr="0026279E" w:rsidRDefault="00FE6E79" w:rsidP="0026279E">
      <w:pPr>
        <w:ind w:left="720"/>
        <w:rPr>
          <w:rFonts w:eastAsia="Times New Roman"/>
          <w:color w:val="000000" w:themeColor="text1"/>
        </w:rPr>
      </w:pPr>
      <w:r w:rsidRPr="008D3747">
        <w:rPr>
          <w:rFonts w:eastAsia="Times New Roman"/>
          <w:color w:val="000000" w:themeColor="text1"/>
        </w:rPr>
        <w:t xml:space="preserve">primer on statistical power for meta-analysis. </w:t>
      </w:r>
      <w:r w:rsidRPr="008D3747">
        <w:rPr>
          <w:rFonts w:eastAsia="Times New Roman"/>
          <w:i/>
          <w:iCs/>
          <w:color w:val="000000" w:themeColor="text1"/>
        </w:rPr>
        <w:t>Journal of Educational and Behavioral Statistics, 35</w:t>
      </w:r>
      <w:r w:rsidRPr="008D3747">
        <w:rPr>
          <w:rFonts w:eastAsia="Times New Roman"/>
          <w:color w:val="000000" w:themeColor="text1"/>
        </w:rPr>
        <w:t>(2), 215-247.</w:t>
      </w:r>
      <w:r w:rsidR="006822F2" w:rsidRPr="008D3747">
        <w:rPr>
          <w:rFonts w:eastAsia="Times New Roman"/>
          <w:color w:val="000000" w:themeColor="text1"/>
        </w:rPr>
        <w:t xml:space="preserve"> </w:t>
      </w:r>
      <w:hyperlink r:id="rId60" w:history="1">
        <w:r w:rsidR="006822F2" w:rsidRPr="008D3747">
          <w:rPr>
            <w:rStyle w:val="Hyperlink"/>
            <w:rFonts w:eastAsia="Times New Roman"/>
          </w:rPr>
          <w:t>https://doi.org/10.3102/1076998609346961</w:t>
        </w:r>
      </w:hyperlink>
      <w:r w:rsidR="006822F2" w:rsidRPr="008D3747">
        <w:rPr>
          <w:rFonts w:eastAsia="Times New Roman"/>
          <w:color w:val="000000" w:themeColor="text1"/>
        </w:rPr>
        <w:t xml:space="preserve"> </w:t>
      </w:r>
    </w:p>
    <w:p w14:paraId="26175219" w14:textId="0D32DEB9" w:rsidR="00FE6E79" w:rsidRPr="008D3747" w:rsidRDefault="00FE6E79" w:rsidP="00A962E6">
      <w:pPr>
        <w:rPr>
          <w:i/>
          <w:iCs/>
          <w:color w:val="000000" w:themeColor="text1"/>
        </w:rPr>
      </w:pPr>
      <w:r w:rsidRPr="008D3747">
        <w:rPr>
          <w:color w:val="000000" w:themeColor="text1"/>
        </w:rPr>
        <w:t>*Wu, Q. (2014). Learning ESL vocabulary with smartphones. </w:t>
      </w:r>
      <w:r w:rsidRPr="008D3747">
        <w:rPr>
          <w:i/>
          <w:iCs/>
          <w:color w:val="000000" w:themeColor="text1"/>
        </w:rPr>
        <w:t xml:space="preserve">Procedia-Social and Behavioral </w:t>
      </w:r>
    </w:p>
    <w:p w14:paraId="67B56158" w14:textId="5781EF07" w:rsidR="00FE6E79" w:rsidRPr="008D3747" w:rsidRDefault="00FE6E79" w:rsidP="00A962E6">
      <w:pPr>
        <w:ind w:firstLine="720"/>
        <w:rPr>
          <w:color w:val="000000" w:themeColor="text1"/>
        </w:rPr>
      </w:pPr>
      <w:r w:rsidRPr="008D3747">
        <w:rPr>
          <w:i/>
          <w:iCs/>
          <w:color w:val="000000" w:themeColor="text1"/>
        </w:rPr>
        <w:t>Sciences</w:t>
      </w:r>
      <w:r w:rsidRPr="008D3747">
        <w:rPr>
          <w:color w:val="000000" w:themeColor="text1"/>
        </w:rPr>
        <w:t>, </w:t>
      </w:r>
      <w:r w:rsidRPr="008D3747">
        <w:rPr>
          <w:i/>
          <w:iCs/>
          <w:color w:val="000000" w:themeColor="text1"/>
        </w:rPr>
        <w:t>143</w:t>
      </w:r>
      <w:r w:rsidRPr="008D3747">
        <w:rPr>
          <w:color w:val="000000" w:themeColor="text1"/>
        </w:rPr>
        <w:t>, 302-307.</w:t>
      </w:r>
    </w:p>
    <w:p w14:paraId="2EBBB87C" w14:textId="41FC46D9" w:rsidR="006822F2" w:rsidRPr="008D3747" w:rsidRDefault="001A2B0C" w:rsidP="00A962E6">
      <w:pPr>
        <w:ind w:firstLine="720"/>
        <w:rPr>
          <w:color w:val="000000" w:themeColor="text1"/>
        </w:rPr>
      </w:pPr>
      <w:hyperlink r:id="rId61" w:history="1">
        <w:r w:rsidR="006822F2" w:rsidRPr="008D3747">
          <w:rPr>
            <w:rStyle w:val="Hyperlink"/>
          </w:rPr>
          <w:t>https://doi.org/10.1016/j.sbspro.2014.07.409</w:t>
        </w:r>
      </w:hyperlink>
      <w:r w:rsidR="006822F2" w:rsidRPr="008D3747">
        <w:rPr>
          <w:color w:val="000000" w:themeColor="text1"/>
        </w:rPr>
        <w:t xml:space="preserve"> </w:t>
      </w:r>
    </w:p>
    <w:p w14:paraId="34646C20" w14:textId="77777777" w:rsidR="00FE6E79" w:rsidRPr="008D3747" w:rsidRDefault="00FE6E79" w:rsidP="00A962E6">
      <w:pPr>
        <w:ind w:right="112"/>
        <w:rPr>
          <w:i/>
          <w:iCs/>
          <w:color w:val="000000" w:themeColor="text1"/>
        </w:rPr>
      </w:pPr>
      <w:r w:rsidRPr="008D3747">
        <w:rPr>
          <w:color w:val="000000" w:themeColor="text1"/>
        </w:rPr>
        <w:t xml:space="preserve">*Wu, Q. (2015). Designing a smartphone app to teach English (L2) vocabulary. </w:t>
      </w:r>
      <w:r w:rsidRPr="008D3747">
        <w:rPr>
          <w:i/>
          <w:iCs/>
          <w:color w:val="000000" w:themeColor="text1"/>
        </w:rPr>
        <w:t xml:space="preserve">Computers &amp; </w:t>
      </w:r>
    </w:p>
    <w:p w14:paraId="0B94C478" w14:textId="71626173" w:rsidR="00FE6E79" w:rsidRPr="008D3747" w:rsidRDefault="00FE6E79" w:rsidP="00A962E6">
      <w:pPr>
        <w:autoSpaceDE w:val="0"/>
        <w:autoSpaceDN w:val="0"/>
        <w:adjustRightInd w:val="0"/>
        <w:ind w:firstLine="720"/>
        <w:rPr>
          <w:color w:val="000000" w:themeColor="text1"/>
        </w:rPr>
      </w:pPr>
      <w:r w:rsidRPr="008D3747">
        <w:rPr>
          <w:i/>
          <w:iCs/>
          <w:color w:val="000000" w:themeColor="text1"/>
        </w:rPr>
        <w:t>Education, 85</w:t>
      </w:r>
      <w:r w:rsidRPr="008D3747">
        <w:rPr>
          <w:color w:val="000000" w:themeColor="text1"/>
        </w:rPr>
        <w:t>, 170–179.</w:t>
      </w:r>
      <w:r w:rsidR="006822F2" w:rsidRPr="008D3747">
        <w:rPr>
          <w:color w:val="000000" w:themeColor="text1"/>
        </w:rPr>
        <w:t xml:space="preserve"> </w:t>
      </w:r>
      <w:hyperlink r:id="rId62" w:history="1">
        <w:r w:rsidR="006822F2" w:rsidRPr="008D3747">
          <w:rPr>
            <w:rStyle w:val="Hyperlink"/>
          </w:rPr>
          <w:t>https://doi.org/10.1016/j.compedu.2015.02.013</w:t>
        </w:r>
      </w:hyperlink>
      <w:r w:rsidR="006822F2" w:rsidRPr="008D3747">
        <w:rPr>
          <w:color w:val="000000" w:themeColor="text1"/>
        </w:rPr>
        <w:t xml:space="preserve"> </w:t>
      </w:r>
    </w:p>
    <w:p w14:paraId="6541F5F3" w14:textId="77777777" w:rsidR="00FE6E79" w:rsidRPr="008D3747" w:rsidRDefault="00FE6E79" w:rsidP="00A962E6">
      <w:pPr>
        <w:rPr>
          <w:color w:val="000000" w:themeColor="text1"/>
        </w:rPr>
      </w:pPr>
      <w:r w:rsidRPr="008D3747">
        <w:rPr>
          <w:color w:val="000000" w:themeColor="text1"/>
        </w:rPr>
        <w:t xml:space="preserve">*Wu, Q. (2015). Pulling mobile assisted language learning (MALL) into the mainstream: MALL </w:t>
      </w:r>
    </w:p>
    <w:p w14:paraId="2E855A9F" w14:textId="345E4BB6" w:rsidR="00FE6E79" w:rsidRPr="008D3747" w:rsidRDefault="00FE6E79" w:rsidP="00A962E6">
      <w:pPr>
        <w:ind w:left="720"/>
        <w:rPr>
          <w:color w:val="000000" w:themeColor="text1"/>
        </w:rPr>
      </w:pPr>
      <w:r w:rsidRPr="008D3747">
        <w:rPr>
          <w:color w:val="000000" w:themeColor="text1"/>
        </w:rPr>
        <w:t>in broad practice. </w:t>
      </w:r>
      <w:r w:rsidRPr="008D3747">
        <w:rPr>
          <w:i/>
          <w:iCs/>
          <w:color w:val="000000" w:themeColor="text1"/>
        </w:rPr>
        <w:t xml:space="preserve">PloS </w:t>
      </w:r>
      <w:r w:rsidR="00A16486" w:rsidRPr="008D3747">
        <w:rPr>
          <w:i/>
          <w:iCs/>
          <w:color w:val="000000" w:themeColor="text1"/>
        </w:rPr>
        <w:t>One</w:t>
      </w:r>
      <w:r w:rsidRPr="008D3747">
        <w:rPr>
          <w:color w:val="000000" w:themeColor="text1"/>
        </w:rPr>
        <w:t>, </w:t>
      </w:r>
      <w:r w:rsidRPr="008D3747">
        <w:rPr>
          <w:i/>
          <w:iCs/>
          <w:color w:val="000000" w:themeColor="text1"/>
        </w:rPr>
        <w:t>10</w:t>
      </w:r>
      <w:r w:rsidRPr="008D3747">
        <w:rPr>
          <w:color w:val="000000" w:themeColor="text1"/>
        </w:rPr>
        <w:t>(5), e0128762.</w:t>
      </w:r>
      <w:r w:rsidR="006822F2" w:rsidRPr="008D3747">
        <w:rPr>
          <w:color w:val="000000" w:themeColor="text1"/>
        </w:rPr>
        <w:t xml:space="preserve"> </w:t>
      </w:r>
      <w:hyperlink r:id="rId63" w:history="1">
        <w:r w:rsidR="006822F2" w:rsidRPr="008D3747">
          <w:rPr>
            <w:rStyle w:val="Hyperlink"/>
          </w:rPr>
          <w:t>https://doi.org/10.1371/journal.pone.0128762</w:t>
        </w:r>
      </w:hyperlink>
      <w:r w:rsidR="006822F2" w:rsidRPr="008D3747">
        <w:rPr>
          <w:color w:val="000000" w:themeColor="text1"/>
        </w:rPr>
        <w:t xml:space="preserve"> </w:t>
      </w:r>
    </w:p>
    <w:p w14:paraId="4CF25C74" w14:textId="77777777" w:rsidR="00FE6E79" w:rsidRPr="008D3747" w:rsidRDefault="00FE6E79" w:rsidP="00A962E6">
      <w:pPr>
        <w:rPr>
          <w:color w:val="000000" w:themeColor="text1"/>
        </w:rPr>
      </w:pPr>
      <w:r w:rsidRPr="008D3747">
        <w:rPr>
          <w:color w:val="000000" w:themeColor="text1"/>
        </w:rPr>
        <w:t xml:space="preserve">*Yousefzadeh, M. (2012). Mobile-based learning vs. paper-based learning and collocation words </w:t>
      </w:r>
    </w:p>
    <w:p w14:paraId="08D1AE0D" w14:textId="6BDDD07C" w:rsidR="00FE6E79" w:rsidRPr="008D3747" w:rsidRDefault="00FE6E79" w:rsidP="00A962E6">
      <w:pPr>
        <w:ind w:left="720"/>
        <w:rPr>
          <w:color w:val="000000" w:themeColor="text1"/>
        </w:rPr>
      </w:pPr>
      <w:r w:rsidRPr="008D3747">
        <w:rPr>
          <w:color w:val="000000" w:themeColor="text1"/>
        </w:rPr>
        <w:t>learning. </w:t>
      </w:r>
      <w:r w:rsidRPr="008D3747">
        <w:rPr>
          <w:i/>
          <w:iCs/>
          <w:color w:val="000000" w:themeColor="text1"/>
        </w:rPr>
        <w:t>Journal of Educational and Instructional Studies</w:t>
      </w:r>
      <w:r w:rsidRPr="008D3747">
        <w:rPr>
          <w:color w:val="000000" w:themeColor="text1"/>
        </w:rPr>
        <w:t>, </w:t>
      </w:r>
      <w:r w:rsidRPr="008D3747">
        <w:rPr>
          <w:i/>
          <w:iCs/>
          <w:color w:val="000000" w:themeColor="text1"/>
        </w:rPr>
        <w:t>2</w:t>
      </w:r>
      <w:r w:rsidRPr="008D3747">
        <w:rPr>
          <w:color w:val="000000" w:themeColor="text1"/>
        </w:rPr>
        <w:t>(3), 216-220.</w:t>
      </w:r>
      <w:r w:rsidR="006822F2" w:rsidRPr="008D3747">
        <w:rPr>
          <w:color w:val="000000" w:themeColor="text1"/>
        </w:rPr>
        <w:t xml:space="preserve"> </w:t>
      </w:r>
      <w:hyperlink r:id="rId64" w:history="1">
        <w:r w:rsidR="006822F2" w:rsidRPr="008D3747">
          <w:rPr>
            <w:rStyle w:val="Hyperlink"/>
          </w:rPr>
          <w:t>https://www.ajindex.com/dosyalar/makale/acarindex-1423906081.pdf</w:t>
        </w:r>
      </w:hyperlink>
      <w:r w:rsidR="006822F2" w:rsidRPr="008D3747">
        <w:rPr>
          <w:color w:val="000000" w:themeColor="text1"/>
        </w:rPr>
        <w:t xml:space="preserve"> </w:t>
      </w:r>
    </w:p>
    <w:p w14:paraId="6F0EEF61" w14:textId="77777777" w:rsidR="00FE6E79" w:rsidRPr="008D3747" w:rsidRDefault="00FE6E79" w:rsidP="00A962E6">
      <w:pPr>
        <w:rPr>
          <w:rFonts w:eastAsia="Calibri"/>
          <w:color w:val="000000" w:themeColor="text1"/>
        </w:rPr>
      </w:pPr>
      <w:r w:rsidRPr="008D3747">
        <w:rPr>
          <w:rFonts w:eastAsia="Calibri"/>
          <w:color w:val="000000" w:themeColor="text1"/>
        </w:rPr>
        <w:t xml:space="preserve">*Zhang, H., Song, W., &amp; Burston, J. (2011). Reexamining the effectiveness of vocabulary </w:t>
      </w:r>
    </w:p>
    <w:p w14:paraId="65E20F56" w14:textId="5207C0F7" w:rsidR="0092114E" w:rsidRDefault="00FE6E79" w:rsidP="00BA4B64">
      <w:pPr>
        <w:autoSpaceDE w:val="0"/>
        <w:autoSpaceDN w:val="0"/>
        <w:adjustRightInd w:val="0"/>
        <w:ind w:left="720"/>
        <w:rPr>
          <w:rStyle w:val="Hyperlink"/>
          <w:rFonts w:eastAsia="Calibri"/>
        </w:rPr>
      </w:pPr>
      <w:r w:rsidRPr="008D3747">
        <w:rPr>
          <w:rFonts w:eastAsia="Calibri"/>
          <w:color w:val="000000" w:themeColor="text1"/>
        </w:rPr>
        <w:t>learning via mobile phones. </w:t>
      </w:r>
      <w:r w:rsidRPr="008D3747">
        <w:rPr>
          <w:rFonts w:eastAsia="Calibri"/>
          <w:i/>
          <w:iCs/>
          <w:color w:val="000000" w:themeColor="text1"/>
        </w:rPr>
        <w:t>Turkish Online Journal of Educational Technology-TOJET</w:t>
      </w:r>
      <w:r w:rsidRPr="008D3747">
        <w:rPr>
          <w:rFonts w:eastAsia="Calibri"/>
          <w:color w:val="000000" w:themeColor="text1"/>
        </w:rPr>
        <w:t>, </w:t>
      </w:r>
      <w:r w:rsidRPr="008D3747">
        <w:rPr>
          <w:rFonts w:eastAsia="Calibri"/>
          <w:i/>
          <w:iCs/>
          <w:color w:val="000000" w:themeColor="text1"/>
        </w:rPr>
        <w:t>10</w:t>
      </w:r>
      <w:r w:rsidRPr="008D3747">
        <w:rPr>
          <w:rFonts w:eastAsia="Calibri"/>
          <w:color w:val="000000" w:themeColor="text1"/>
        </w:rPr>
        <w:t>(3), 203-214.</w:t>
      </w:r>
      <w:r w:rsidR="006822F2" w:rsidRPr="008D3747">
        <w:rPr>
          <w:rFonts w:eastAsia="Calibri"/>
          <w:color w:val="000000" w:themeColor="text1"/>
        </w:rPr>
        <w:t xml:space="preserve"> </w:t>
      </w:r>
      <w:hyperlink r:id="rId65" w:history="1">
        <w:r w:rsidR="006822F2" w:rsidRPr="008D3747">
          <w:rPr>
            <w:rStyle w:val="Hyperlink"/>
            <w:rFonts w:eastAsia="Calibri"/>
          </w:rPr>
          <w:t>https://eric.ed.gov/?id=EJ944968</w:t>
        </w:r>
      </w:hyperlink>
    </w:p>
    <w:p w14:paraId="497E3A82" w14:textId="2DD89FE5" w:rsidR="007B430D" w:rsidRDefault="007B430D" w:rsidP="007B430D">
      <w:pPr>
        <w:autoSpaceDE w:val="0"/>
        <w:autoSpaceDN w:val="0"/>
        <w:adjustRightInd w:val="0"/>
        <w:rPr>
          <w:rStyle w:val="Hyperlink"/>
          <w:rFonts w:eastAsia="Calibri"/>
        </w:rPr>
      </w:pPr>
      <w:r>
        <w:rPr>
          <w:rStyle w:val="Hyperlink"/>
          <w:rFonts w:eastAsia="Calibri"/>
        </w:rPr>
        <w:br w:type="page"/>
      </w:r>
    </w:p>
    <w:p w14:paraId="668D0810" w14:textId="77777777" w:rsidR="007B430D" w:rsidRPr="007B430D" w:rsidRDefault="007B430D" w:rsidP="007B430D">
      <w:pPr>
        <w:autoSpaceDE w:val="0"/>
        <w:autoSpaceDN w:val="0"/>
        <w:adjustRightInd w:val="0"/>
        <w:jc w:val="center"/>
        <w:rPr>
          <w:b/>
          <w:bCs/>
          <w:color w:val="000000" w:themeColor="text1"/>
        </w:rPr>
      </w:pPr>
      <w:r w:rsidRPr="007B430D">
        <w:rPr>
          <w:b/>
          <w:bCs/>
          <w:color w:val="000000" w:themeColor="text1"/>
        </w:rPr>
        <w:lastRenderedPageBreak/>
        <w:t>Appendix A</w:t>
      </w:r>
    </w:p>
    <w:p w14:paraId="4B7B427A" w14:textId="77777777" w:rsidR="007B430D" w:rsidRPr="008D3747" w:rsidRDefault="007B430D" w:rsidP="007B430D">
      <w:pPr>
        <w:rPr>
          <w:rFonts w:eastAsia="STIX"/>
          <w:i/>
          <w:iCs/>
          <w:color w:val="000000" w:themeColor="text1"/>
          <w:spacing w:val="-3"/>
        </w:rPr>
      </w:pPr>
      <w:r w:rsidRPr="008D3747">
        <w:rPr>
          <w:rFonts w:eastAsia="STIX"/>
          <w:i/>
          <w:iCs/>
          <w:color w:val="000000" w:themeColor="text1"/>
          <w:spacing w:val="-3"/>
        </w:rPr>
        <w:t>Selection Criteria</w:t>
      </w:r>
    </w:p>
    <w:p w14:paraId="52B2150A" w14:textId="77777777" w:rsidR="007B430D" w:rsidRPr="008D3747" w:rsidRDefault="007B430D" w:rsidP="007B430D">
      <w:pPr>
        <w:widowControl w:val="0"/>
        <w:autoSpaceDE w:val="0"/>
        <w:autoSpaceDN w:val="0"/>
        <w:ind w:right="112" w:firstLine="360"/>
        <w:rPr>
          <w:rFonts w:eastAsia="STIX"/>
          <w:color w:val="000000" w:themeColor="text1"/>
          <w:spacing w:val="-3"/>
        </w:rPr>
      </w:pPr>
      <w:r w:rsidRPr="008D3747">
        <w:rPr>
          <w:rFonts w:eastAsia="STIX"/>
          <w:color w:val="000000" w:themeColor="text1"/>
          <w:spacing w:val="-3"/>
        </w:rPr>
        <w:t>At each level of the screening process, the investigator used the following selection criteria:</w:t>
      </w:r>
    </w:p>
    <w:p w14:paraId="14DE0EDB" w14:textId="77777777" w:rsidR="007B430D" w:rsidRPr="008D3747" w:rsidRDefault="007B430D" w:rsidP="007B430D">
      <w:pPr>
        <w:widowControl w:val="0"/>
        <w:numPr>
          <w:ilvl w:val="0"/>
          <w:numId w:val="12"/>
        </w:numPr>
        <w:autoSpaceDE w:val="0"/>
        <w:autoSpaceDN w:val="0"/>
        <w:ind w:right="112"/>
        <w:rPr>
          <w:rFonts w:eastAsia="STIX"/>
          <w:color w:val="000000" w:themeColor="text1"/>
          <w:spacing w:val="-3"/>
        </w:rPr>
      </w:pPr>
      <w:r w:rsidRPr="008D3747">
        <w:rPr>
          <w:rFonts w:eastAsia="Times New Roman"/>
          <w:color w:val="000000" w:themeColor="text1"/>
          <w:spacing w:val="-3"/>
        </w:rPr>
        <w:t xml:space="preserve">The dependent variable in the primary study must be </w:t>
      </w:r>
      <w:r w:rsidRPr="008D3747">
        <w:rPr>
          <w:color w:val="000000" w:themeColor="text1"/>
        </w:rPr>
        <w:t>target language skills</w:t>
      </w:r>
      <w:r w:rsidRPr="008D3747">
        <w:rPr>
          <w:rFonts w:eastAsia="Times New Roman"/>
          <w:color w:val="000000" w:themeColor="text1"/>
          <w:spacing w:val="-3"/>
        </w:rPr>
        <w:t>.</w:t>
      </w:r>
    </w:p>
    <w:p w14:paraId="25ECA274" w14:textId="77777777" w:rsidR="007B430D" w:rsidRPr="008D3747" w:rsidRDefault="007B430D" w:rsidP="007B430D">
      <w:pPr>
        <w:widowControl w:val="0"/>
        <w:numPr>
          <w:ilvl w:val="0"/>
          <w:numId w:val="12"/>
        </w:numPr>
        <w:autoSpaceDE w:val="0"/>
        <w:autoSpaceDN w:val="0"/>
        <w:ind w:right="112"/>
        <w:rPr>
          <w:rFonts w:eastAsia="STIX"/>
          <w:color w:val="000000" w:themeColor="text1"/>
          <w:spacing w:val="-3"/>
        </w:rPr>
      </w:pPr>
      <w:r w:rsidRPr="008D3747">
        <w:rPr>
          <w:rFonts w:eastAsia="STIX"/>
          <w:color w:val="000000" w:themeColor="text1"/>
          <w:spacing w:val="-3"/>
        </w:rPr>
        <w:t>The independent variable in the primary study must be MALL.</w:t>
      </w:r>
    </w:p>
    <w:p w14:paraId="02210D24" w14:textId="77777777" w:rsidR="007B430D" w:rsidRPr="008D3747" w:rsidRDefault="007B430D" w:rsidP="007B430D">
      <w:pPr>
        <w:pStyle w:val="ListParagraph"/>
        <w:numPr>
          <w:ilvl w:val="0"/>
          <w:numId w:val="12"/>
        </w:numPr>
        <w:rPr>
          <w:rFonts w:eastAsia="STIX"/>
          <w:color w:val="000000" w:themeColor="text1"/>
          <w:spacing w:val="-3"/>
        </w:rPr>
      </w:pPr>
      <w:r w:rsidRPr="008D3747">
        <w:rPr>
          <w:rFonts w:eastAsia="STIX"/>
          <w:color w:val="000000" w:themeColor="text1"/>
          <w:spacing w:val="-3"/>
        </w:rPr>
        <w:t>MALL application's teaching method in the primary study must be self-directed learning.</w:t>
      </w:r>
    </w:p>
    <w:p w14:paraId="4901DF1E" w14:textId="4923903B" w:rsidR="007B430D" w:rsidRPr="008D3747" w:rsidRDefault="007B430D" w:rsidP="007B430D">
      <w:pPr>
        <w:widowControl w:val="0"/>
        <w:numPr>
          <w:ilvl w:val="0"/>
          <w:numId w:val="12"/>
        </w:numPr>
        <w:autoSpaceDE w:val="0"/>
        <w:autoSpaceDN w:val="0"/>
        <w:ind w:right="112"/>
        <w:rPr>
          <w:rFonts w:eastAsia="STIX"/>
          <w:color w:val="000000" w:themeColor="text1"/>
          <w:spacing w:val="-3"/>
        </w:rPr>
      </w:pPr>
      <w:r w:rsidRPr="008D3747">
        <w:rPr>
          <w:rFonts w:eastAsia="STIX"/>
          <w:color w:val="000000" w:themeColor="text1"/>
          <w:spacing w:val="-3"/>
        </w:rPr>
        <w:t xml:space="preserve">The study must include both the treatment and </w:t>
      </w:r>
      <w:r w:rsidR="0026279E">
        <w:rPr>
          <w:rFonts w:eastAsia="STIX"/>
          <w:color w:val="000000" w:themeColor="text1"/>
          <w:spacing w:val="-3"/>
        </w:rPr>
        <w:t>comparison</w:t>
      </w:r>
      <w:r w:rsidRPr="008D3747">
        <w:rPr>
          <w:rFonts w:eastAsia="STIX"/>
          <w:color w:val="000000" w:themeColor="text1"/>
          <w:spacing w:val="-3"/>
        </w:rPr>
        <w:t>/</w:t>
      </w:r>
      <w:r w:rsidR="0026279E">
        <w:rPr>
          <w:rFonts w:eastAsia="STIX"/>
          <w:color w:val="000000" w:themeColor="text1"/>
          <w:spacing w:val="-3"/>
        </w:rPr>
        <w:t>comparison</w:t>
      </w:r>
      <w:r w:rsidRPr="008D3747">
        <w:rPr>
          <w:rFonts w:eastAsia="STIX"/>
          <w:color w:val="000000" w:themeColor="text1"/>
          <w:spacing w:val="-3"/>
        </w:rPr>
        <w:t xml:space="preserve"> conditions.</w:t>
      </w:r>
    </w:p>
    <w:p w14:paraId="67D94EDA" w14:textId="77777777" w:rsidR="007B430D" w:rsidRPr="008D3747" w:rsidRDefault="007B430D" w:rsidP="007B430D">
      <w:pPr>
        <w:widowControl w:val="0"/>
        <w:numPr>
          <w:ilvl w:val="0"/>
          <w:numId w:val="12"/>
        </w:numPr>
        <w:autoSpaceDE w:val="0"/>
        <w:autoSpaceDN w:val="0"/>
        <w:ind w:right="112"/>
        <w:rPr>
          <w:rFonts w:eastAsia="STIX"/>
          <w:color w:val="000000" w:themeColor="text1"/>
          <w:spacing w:val="-3"/>
        </w:rPr>
      </w:pPr>
      <w:r w:rsidRPr="008D3747">
        <w:rPr>
          <w:rFonts w:eastAsia="STIX"/>
          <w:color w:val="000000" w:themeColor="text1"/>
          <w:spacing w:val="-3"/>
        </w:rPr>
        <w:t>The study employs a between-subjects experimental design.</w:t>
      </w:r>
    </w:p>
    <w:p w14:paraId="16B2E095" w14:textId="77777777" w:rsidR="007B430D" w:rsidRPr="008D3747" w:rsidRDefault="007B430D" w:rsidP="007B430D">
      <w:pPr>
        <w:widowControl w:val="0"/>
        <w:numPr>
          <w:ilvl w:val="0"/>
          <w:numId w:val="12"/>
        </w:numPr>
        <w:autoSpaceDE w:val="0"/>
        <w:autoSpaceDN w:val="0"/>
        <w:ind w:right="112"/>
        <w:rPr>
          <w:rFonts w:eastAsia="STIX"/>
          <w:color w:val="000000" w:themeColor="text1"/>
          <w:spacing w:val="-3"/>
        </w:rPr>
      </w:pPr>
      <w:r w:rsidRPr="008D3747">
        <w:rPr>
          <w:rFonts w:eastAsia="STIX"/>
          <w:color w:val="000000" w:themeColor="text1"/>
          <w:spacing w:val="-3"/>
        </w:rPr>
        <w:t>The study contains enough statistical data to calculate the effect size.</w:t>
      </w:r>
    </w:p>
    <w:p w14:paraId="675E705F" w14:textId="77777777" w:rsidR="007B430D" w:rsidRPr="008D3747" w:rsidRDefault="007B430D" w:rsidP="007B430D">
      <w:pPr>
        <w:widowControl w:val="0"/>
        <w:numPr>
          <w:ilvl w:val="0"/>
          <w:numId w:val="12"/>
        </w:numPr>
        <w:autoSpaceDE w:val="0"/>
        <w:autoSpaceDN w:val="0"/>
        <w:ind w:right="112"/>
        <w:rPr>
          <w:rFonts w:eastAsia="STIX"/>
          <w:color w:val="000000" w:themeColor="text1"/>
          <w:spacing w:val="-3"/>
        </w:rPr>
      </w:pPr>
      <w:r w:rsidRPr="008D3747">
        <w:rPr>
          <w:color w:val="000000" w:themeColor="text1"/>
        </w:rPr>
        <w:t>The study is published in English.</w:t>
      </w:r>
    </w:p>
    <w:p w14:paraId="75700C19" w14:textId="77777777" w:rsidR="007B430D" w:rsidRDefault="007B430D" w:rsidP="007B430D">
      <w:pPr>
        <w:rPr>
          <w:rFonts w:eastAsia="Times New Roman"/>
          <w:b/>
          <w:bCs/>
          <w:color w:val="000000" w:themeColor="text1"/>
        </w:rPr>
      </w:pPr>
    </w:p>
    <w:p w14:paraId="60526789" w14:textId="77777777" w:rsidR="007B430D" w:rsidRDefault="007B430D" w:rsidP="007B430D">
      <w:pPr>
        <w:rPr>
          <w:rFonts w:eastAsia="Times New Roman"/>
          <w:b/>
          <w:bCs/>
          <w:color w:val="000000" w:themeColor="text1"/>
        </w:rPr>
      </w:pPr>
      <w:r>
        <w:rPr>
          <w:rFonts w:eastAsia="Times New Roman"/>
          <w:b/>
          <w:bCs/>
          <w:color w:val="000000" w:themeColor="text1"/>
        </w:rPr>
        <w:br w:type="page"/>
      </w:r>
    </w:p>
    <w:p w14:paraId="0639120C" w14:textId="61CF1480" w:rsidR="007B430D" w:rsidRPr="008D3747" w:rsidRDefault="007B430D" w:rsidP="007B430D">
      <w:pPr>
        <w:rPr>
          <w:rFonts w:eastAsia="Times New Roman"/>
          <w:b/>
          <w:bCs/>
          <w:color w:val="000000" w:themeColor="text1"/>
        </w:rPr>
      </w:pPr>
      <w:r w:rsidRPr="008D3747">
        <w:rPr>
          <w:rFonts w:eastAsia="Times New Roman"/>
          <w:b/>
          <w:bCs/>
          <w:color w:val="000000" w:themeColor="text1"/>
        </w:rPr>
        <w:lastRenderedPageBreak/>
        <w:t>Table 1</w:t>
      </w:r>
    </w:p>
    <w:p w14:paraId="5675FEE5" w14:textId="77777777" w:rsidR="007B430D" w:rsidRPr="008D3747" w:rsidRDefault="007B430D" w:rsidP="007B430D">
      <w:pPr>
        <w:ind w:left="10" w:hanging="10"/>
        <w:rPr>
          <w:rFonts w:eastAsia="Times New Roman"/>
          <w:i/>
          <w:iCs/>
          <w:color w:val="000000" w:themeColor="text1"/>
        </w:rPr>
      </w:pPr>
      <w:r w:rsidRPr="008D3747">
        <w:rPr>
          <w:rFonts w:eastAsia="Times New Roman"/>
          <w:i/>
          <w:iCs/>
          <w:color w:val="000000" w:themeColor="text1"/>
        </w:rPr>
        <w:t>Condition Coding</w:t>
      </w:r>
    </w:p>
    <w:tbl>
      <w:tblPr>
        <w:tblStyle w:val="TableGrid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510"/>
        <w:gridCol w:w="4315"/>
      </w:tblGrid>
      <w:tr w:rsidR="007B430D" w:rsidRPr="008D3747" w14:paraId="22AC9CB0" w14:textId="77777777" w:rsidTr="005E7399">
        <w:tc>
          <w:tcPr>
            <w:tcW w:w="1525" w:type="dxa"/>
            <w:tcBorders>
              <w:top w:val="single" w:sz="4" w:space="0" w:color="auto"/>
              <w:bottom w:val="single" w:sz="4" w:space="0" w:color="auto"/>
            </w:tcBorders>
          </w:tcPr>
          <w:p w14:paraId="07C07B4D" w14:textId="77777777" w:rsidR="007B430D" w:rsidRPr="008D3747" w:rsidRDefault="007B430D" w:rsidP="005E7399">
            <w:pPr>
              <w:widowControl w:val="0"/>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 xml:space="preserve">Condition </w:t>
            </w:r>
          </w:p>
        </w:tc>
        <w:tc>
          <w:tcPr>
            <w:tcW w:w="3510" w:type="dxa"/>
            <w:tcBorders>
              <w:top w:val="single" w:sz="4" w:space="0" w:color="auto"/>
              <w:bottom w:val="single" w:sz="4" w:space="0" w:color="auto"/>
            </w:tcBorders>
          </w:tcPr>
          <w:p w14:paraId="7E46DFDB" w14:textId="77777777" w:rsidR="007B430D" w:rsidRPr="008D3747" w:rsidRDefault="007B430D" w:rsidP="005E7399">
            <w:pPr>
              <w:widowControl w:val="0"/>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 xml:space="preserve">Experimental Group </w:t>
            </w:r>
          </w:p>
        </w:tc>
        <w:tc>
          <w:tcPr>
            <w:tcW w:w="4315" w:type="dxa"/>
            <w:tcBorders>
              <w:top w:val="single" w:sz="4" w:space="0" w:color="auto"/>
              <w:bottom w:val="single" w:sz="4" w:space="0" w:color="auto"/>
            </w:tcBorders>
          </w:tcPr>
          <w:p w14:paraId="0006DF2E" w14:textId="4ACAD176" w:rsidR="007B430D" w:rsidRPr="008D3747" w:rsidRDefault="0026279E" w:rsidP="005E7399">
            <w:pPr>
              <w:widowControl w:val="0"/>
              <w:autoSpaceDE w:val="0"/>
              <w:autoSpaceDN w:val="0"/>
              <w:ind w:right="112"/>
              <w:rPr>
                <w:rFonts w:ascii="Times New Roman" w:eastAsia="STIX" w:hAnsi="Times New Roman" w:cs="Times New Roman"/>
                <w:color w:val="000000" w:themeColor="text1"/>
                <w:spacing w:val="-3"/>
                <w:sz w:val="24"/>
                <w:szCs w:val="24"/>
              </w:rPr>
            </w:pPr>
            <w:r>
              <w:rPr>
                <w:rFonts w:ascii="Times New Roman" w:eastAsia="STIX" w:hAnsi="Times New Roman" w:cs="Times New Roman"/>
                <w:color w:val="000000" w:themeColor="text1"/>
                <w:spacing w:val="-3"/>
                <w:sz w:val="24"/>
                <w:szCs w:val="24"/>
              </w:rPr>
              <w:t>Comparison</w:t>
            </w:r>
            <w:r w:rsidR="007B430D">
              <w:rPr>
                <w:rFonts w:ascii="Times New Roman" w:eastAsia="STIX" w:hAnsi="Times New Roman" w:cs="Times New Roman"/>
                <w:color w:val="000000" w:themeColor="text1"/>
                <w:spacing w:val="-3"/>
                <w:sz w:val="24"/>
                <w:szCs w:val="24"/>
              </w:rPr>
              <w:t xml:space="preserve"> </w:t>
            </w:r>
            <w:r w:rsidR="007B430D" w:rsidRPr="008D3747">
              <w:rPr>
                <w:rFonts w:ascii="Times New Roman" w:eastAsia="STIX" w:hAnsi="Times New Roman" w:cs="Times New Roman"/>
                <w:color w:val="000000" w:themeColor="text1"/>
                <w:spacing w:val="-3"/>
                <w:sz w:val="24"/>
                <w:szCs w:val="24"/>
              </w:rPr>
              <w:t>Group</w:t>
            </w:r>
          </w:p>
        </w:tc>
      </w:tr>
      <w:tr w:rsidR="007B430D" w:rsidRPr="008D3747" w14:paraId="4A4F6C5E" w14:textId="77777777" w:rsidTr="005E7399">
        <w:tc>
          <w:tcPr>
            <w:tcW w:w="1525" w:type="dxa"/>
            <w:tcBorders>
              <w:top w:val="single" w:sz="4" w:space="0" w:color="auto"/>
            </w:tcBorders>
          </w:tcPr>
          <w:p w14:paraId="5303CF86" w14:textId="77777777" w:rsidR="007B430D" w:rsidRPr="008D3747" w:rsidRDefault="007B430D" w:rsidP="005E7399">
            <w:pPr>
              <w:widowControl w:val="0"/>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CBL</w:t>
            </w:r>
          </w:p>
        </w:tc>
        <w:tc>
          <w:tcPr>
            <w:tcW w:w="3510" w:type="dxa"/>
            <w:tcBorders>
              <w:top w:val="single" w:sz="4" w:space="0" w:color="auto"/>
            </w:tcBorders>
          </w:tcPr>
          <w:p w14:paraId="543D2903" w14:textId="77777777" w:rsidR="007B430D" w:rsidRPr="008D3747" w:rsidRDefault="007B430D" w:rsidP="005E7399">
            <w:pPr>
              <w:widowControl w:val="0"/>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Students learn through a mobile device</w:t>
            </w:r>
          </w:p>
        </w:tc>
        <w:tc>
          <w:tcPr>
            <w:tcW w:w="4315" w:type="dxa"/>
            <w:tcBorders>
              <w:top w:val="single" w:sz="4" w:space="0" w:color="auto"/>
            </w:tcBorders>
          </w:tcPr>
          <w:p w14:paraId="495B300E" w14:textId="77777777" w:rsidR="007B430D" w:rsidRPr="008D3747" w:rsidRDefault="007B430D" w:rsidP="005E7399">
            <w:pPr>
              <w:widowControl w:val="0"/>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 xml:space="preserve">Students learn through CBL </w:t>
            </w:r>
          </w:p>
        </w:tc>
      </w:tr>
      <w:tr w:rsidR="007B430D" w:rsidRPr="008D3747" w14:paraId="0B3B6DAF" w14:textId="77777777" w:rsidTr="005E7399">
        <w:tc>
          <w:tcPr>
            <w:tcW w:w="1525" w:type="dxa"/>
          </w:tcPr>
          <w:p w14:paraId="63FD1F79" w14:textId="77777777" w:rsidR="007B430D" w:rsidRPr="008D3747" w:rsidRDefault="007B430D" w:rsidP="005E7399">
            <w:pPr>
              <w:widowControl w:val="0"/>
              <w:autoSpaceDE w:val="0"/>
              <w:autoSpaceDN w:val="0"/>
              <w:ind w:right="112"/>
              <w:rPr>
                <w:rFonts w:ascii="Times New Roman" w:eastAsia="STIX" w:hAnsi="Times New Roman" w:cs="Times New Roman"/>
                <w:color w:val="000000" w:themeColor="text1"/>
                <w:spacing w:val="-3"/>
                <w:sz w:val="24"/>
                <w:szCs w:val="24"/>
              </w:rPr>
            </w:pPr>
            <w:r>
              <w:rPr>
                <w:rFonts w:ascii="Times New Roman" w:eastAsia="STIX" w:hAnsi="Times New Roman" w:cs="Times New Roman"/>
                <w:color w:val="000000" w:themeColor="text1"/>
                <w:spacing w:val="-3"/>
                <w:sz w:val="24"/>
                <w:szCs w:val="24"/>
              </w:rPr>
              <w:t>MMF</w:t>
            </w:r>
          </w:p>
        </w:tc>
        <w:tc>
          <w:tcPr>
            <w:tcW w:w="3510" w:type="dxa"/>
          </w:tcPr>
          <w:p w14:paraId="00AD502F" w14:textId="77777777" w:rsidR="007B430D" w:rsidRPr="008D3747" w:rsidRDefault="007B430D" w:rsidP="005E7399">
            <w:pPr>
              <w:widowControl w:val="0"/>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Students learn through a mobile device with (an) additional experimental feature(s)</w:t>
            </w:r>
          </w:p>
        </w:tc>
        <w:tc>
          <w:tcPr>
            <w:tcW w:w="4315" w:type="dxa"/>
          </w:tcPr>
          <w:p w14:paraId="13E9CBC8" w14:textId="77777777" w:rsidR="007B430D" w:rsidRPr="008D3747" w:rsidRDefault="007B430D" w:rsidP="005E7399">
            <w:pPr>
              <w:widowControl w:val="0"/>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Students learn through a mobile device with no additional experimental feature(s)</w:t>
            </w:r>
          </w:p>
        </w:tc>
      </w:tr>
      <w:tr w:rsidR="007B430D" w:rsidRPr="008D3747" w14:paraId="74D03C17" w14:textId="77777777" w:rsidTr="005E7399">
        <w:tc>
          <w:tcPr>
            <w:tcW w:w="1525" w:type="dxa"/>
            <w:tcBorders>
              <w:bottom w:val="single" w:sz="4" w:space="0" w:color="auto"/>
            </w:tcBorders>
          </w:tcPr>
          <w:p w14:paraId="01EB9022" w14:textId="77777777" w:rsidR="007B430D" w:rsidRPr="008D3747" w:rsidRDefault="007B430D" w:rsidP="005E7399">
            <w:pPr>
              <w:widowControl w:val="0"/>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PBL</w:t>
            </w:r>
          </w:p>
        </w:tc>
        <w:tc>
          <w:tcPr>
            <w:tcW w:w="3510" w:type="dxa"/>
            <w:tcBorders>
              <w:bottom w:val="single" w:sz="4" w:space="0" w:color="auto"/>
            </w:tcBorders>
          </w:tcPr>
          <w:p w14:paraId="45051100" w14:textId="77777777" w:rsidR="007B430D" w:rsidRPr="008D3747" w:rsidRDefault="007B430D" w:rsidP="005E7399">
            <w:pPr>
              <w:widowControl w:val="0"/>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Students learn through a mobile device</w:t>
            </w:r>
          </w:p>
        </w:tc>
        <w:tc>
          <w:tcPr>
            <w:tcW w:w="4315" w:type="dxa"/>
            <w:tcBorders>
              <w:bottom w:val="single" w:sz="4" w:space="0" w:color="auto"/>
            </w:tcBorders>
          </w:tcPr>
          <w:p w14:paraId="6E6A0860" w14:textId="77777777" w:rsidR="007B430D" w:rsidRPr="008D3747" w:rsidRDefault="007B430D" w:rsidP="005E7399">
            <w:pPr>
              <w:widowControl w:val="0"/>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 xml:space="preserve">Students learn through PBL </w:t>
            </w:r>
          </w:p>
        </w:tc>
      </w:tr>
    </w:tbl>
    <w:p w14:paraId="678084D1" w14:textId="77777777" w:rsidR="007B430D" w:rsidRDefault="007B430D" w:rsidP="007B430D">
      <w:pPr>
        <w:widowControl w:val="0"/>
        <w:autoSpaceDE w:val="0"/>
        <w:autoSpaceDN w:val="0"/>
        <w:ind w:right="112"/>
        <w:jc w:val="both"/>
        <w:rPr>
          <w:rFonts w:eastAsia="STIX"/>
          <w:color w:val="000000" w:themeColor="text1"/>
          <w:spacing w:val="-3"/>
        </w:rPr>
      </w:pPr>
    </w:p>
    <w:p w14:paraId="487434E5" w14:textId="77777777" w:rsidR="007B430D" w:rsidRPr="008D3747" w:rsidRDefault="007B430D" w:rsidP="007B430D">
      <w:pPr>
        <w:widowControl w:val="0"/>
        <w:autoSpaceDE w:val="0"/>
        <w:autoSpaceDN w:val="0"/>
        <w:ind w:right="112"/>
        <w:jc w:val="both"/>
        <w:rPr>
          <w:rFonts w:eastAsia="STIX"/>
          <w:b/>
          <w:bCs/>
          <w:color w:val="000000" w:themeColor="text1"/>
          <w:spacing w:val="-3"/>
        </w:rPr>
      </w:pPr>
      <w:r w:rsidRPr="008D3747">
        <w:rPr>
          <w:rFonts w:eastAsia="STIX"/>
          <w:b/>
          <w:bCs/>
          <w:color w:val="000000" w:themeColor="text1"/>
          <w:spacing w:val="-3"/>
        </w:rPr>
        <w:t>Table 2</w:t>
      </w:r>
    </w:p>
    <w:p w14:paraId="2D1E0F68" w14:textId="77777777" w:rsidR="007B430D" w:rsidRPr="008D3747" w:rsidRDefault="007B430D" w:rsidP="007B430D">
      <w:pPr>
        <w:widowControl w:val="0"/>
        <w:autoSpaceDE w:val="0"/>
        <w:autoSpaceDN w:val="0"/>
        <w:ind w:right="112"/>
        <w:jc w:val="both"/>
        <w:rPr>
          <w:rFonts w:eastAsia="STIX"/>
          <w:i/>
          <w:iCs/>
          <w:color w:val="000000" w:themeColor="text1"/>
          <w:spacing w:val="-3"/>
        </w:rPr>
      </w:pPr>
      <w:r w:rsidRPr="008D3747">
        <w:rPr>
          <w:rFonts w:eastAsia="STIX"/>
          <w:i/>
          <w:iCs/>
          <w:color w:val="000000" w:themeColor="text1"/>
          <w:spacing w:val="-3"/>
        </w:rPr>
        <w:t>Moderator Description</w:t>
      </w:r>
    </w:p>
    <w:tbl>
      <w:tblPr>
        <w:tblStyle w:val="TableGrid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6115"/>
      </w:tblGrid>
      <w:tr w:rsidR="007B430D" w:rsidRPr="008D3747" w14:paraId="079757ED" w14:textId="77777777" w:rsidTr="005E7399">
        <w:tc>
          <w:tcPr>
            <w:tcW w:w="3235" w:type="dxa"/>
            <w:tcBorders>
              <w:top w:val="single" w:sz="4" w:space="0" w:color="auto"/>
              <w:bottom w:val="single" w:sz="4" w:space="0" w:color="auto"/>
            </w:tcBorders>
          </w:tcPr>
          <w:p w14:paraId="7541D6EE" w14:textId="77777777" w:rsidR="007B430D" w:rsidRPr="008D3747" w:rsidRDefault="007B430D" w:rsidP="005E7399">
            <w:pPr>
              <w:widowControl w:val="0"/>
              <w:autoSpaceDE w:val="0"/>
              <w:autoSpaceDN w:val="0"/>
              <w:ind w:right="115"/>
              <w:rPr>
                <w:rFonts w:ascii="Times New Roman" w:eastAsia="Times New Roman" w:hAnsi="Times New Roman" w:cs="Times New Roman"/>
                <w:color w:val="000000" w:themeColor="text1"/>
                <w:sz w:val="24"/>
                <w:szCs w:val="24"/>
              </w:rPr>
            </w:pPr>
            <w:r w:rsidRPr="008D3747">
              <w:rPr>
                <w:rFonts w:ascii="Times New Roman" w:eastAsia="Times New Roman" w:hAnsi="Times New Roman" w:cs="Times New Roman"/>
                <w:color w:val="000000" w:themeColor="text1"/>
                <w:sz w:val="24"/>
                <w:szCs w:val="24"/>
              </w:rPr>
              <w:t>Moderator</w:t>
            </w:r>
          </w:p>
        </w:tc>
        <w:tc>
          <w:tcPr>
            <w:tcW w:w="6115" w:type="dxa"/>
            <w:tcBorders>
              <w:top w:val="single" w:sz="4" w:space="0" w:color="auto"/>
              <w:bottom w:val="single" w:sz="4" w:space="0" w:color="auto"/>
            </w:tcBorders>
          </w:tcPr>
          <w:p w14:paraId="79DF539B" w14:textId="77777777" w:rsidR="007B430D" w:rsidRPr="008D3747" w:rsidRDefault="007B430D" w:rsidP="005E7399">
            <w:pPr>
              <w:widowControl w:val="0"/>
              <w:autoSpaceDE w:val="0"/>
              <w:autoSpaceDN w:val="0"/>
              <w:ind w:right="115"/>
              <w:rPr>
                <w:rFonts w:ascii="Times New Roman" w:eastAsia="Times New Roman" w:hAnsi="Times New Roman" w:cs="Times New Roman"/>
                <w:color w:val="000000" w:themeColor="text1"/>
                <w:sz w:val="24"/>
                <w:szCs w:val="24"/>
              </w:rPr>
            </w:pPr>
            <w:r w:rsidRPr="008D3747">
              <w:rPr>
                <w:rFonts w:ascii="Times New Roman" w:eastAsia="Times New Roman" w:hAnsi="Times New Roman" w:cs="Times New Roman"/>
                <w:color w:val="000000" w:themeColor="text1"/>
                <w:sz w:val="24"/>
                <w:szCs w:val="24"/>
              </w:rPr>
              <w:t>Description</w:t>
            </w:r>
          </w:p>
        </w:tc>
      </w:tr>
      <w:tr w:rsidR="007B430D" w:rsidRPr="008D3747" w14:paraId="27E7409F" w14:textId="77777777" w:rsidTr="005E7399">
        <w:tc>
          <w:tcPr>
            <w:tcW w:w="3235" w:type="dxa"/>
            <w:tcBorders>
              <w:top w:val="single" w:sz="4" w:space="0" w:color="auto"/>
            </w:tcBorders>
          </w:tcPr>
          <w:p w14:paraId="5414C0E4" w14:textId="77777777" w:rsidR="007B430D" w:rsidRPr="008D3747" w:rsidRDefault="007B430D" w:rsidP="005E7399">
            <w:pPr>
              <w:widowControl w:val="0"/>
              <w:autoSpaceDE w:val="0"/>
              <w:autoSpaceDN w:val="0"/>
              <w:ind w:right="115"/>
              <w:rPr>
                <w:rFonts w:ascii="Times New Roman" w:eastAsia="STIX" w:hAnsi="Times New Roman" w:cs="Times New Roman"/>
                <w:bCs/>
                <w:i/>
                <w:iCs/>
                <w:color w:val="000000" w:themeColor="text1"/>
                <w:spacing w:val="-3"/>
                <w:sz w:val="24"/>
                <w:szCs w:val="24"/>
              </w:rPr>
            </w:pPr>
            <w:r w:rsidRPr="008D3747">
              <w:rPr>
                <w:rFonts w:ascii="Times New Roman" w:eastAsia="STIX" w:hAnsi="Times New Roman" w:cs="Times New Roman"/>
                <w:bCs/>
                <w:color w:val="000000" w:themeColor="text1"/>
                <w:spacing w:val="-3"/>
                <w:sz w:val="24"/>
                <w:szCs w:val="24"/>
              </w:rPr>
              <w:t>Application Type</w:t>
            </w:r>
          </w:p>
          <w:p w14:paraId="3B38C199" w14:textId="77777777" w:rsidR="007B430D" w:rsidRPr="008D3747" w:rsidRDefault="007B430D" w:rsidP="005E7399">
            <w:pPr>
              <w:widowControl w:val="0"/>
              <w:autoSpaceDE w:val="0"/>
              <w:autoSpaceDN w:val="0"/>
              <w:ind w:right="115"/>
              <w:rPr>
                <w:rFonts w:ascii="Times New Roman" w:eastAsia="Times New Roman" w:hAnsi="Times New Roman" w:cs="Times New Roman"/>
                <w:color w:val="000000" w:themeColor="text1"/>
                <w:sz w:val="24"/>
                <w:szCs w:val="24"/>
              </w:rPr>
            </w:pPr>
          </w:p>
        </w:tc>
        <w:tc>
          <w:tcPr>
            <w:tcW w:w="6115" w:type="dxa"/>
            <w:tcBorders>
              <w:top w:val="single" w:sz="4" w:space="0" w:color="auto"/>
            </w:tcBorders>
          </w:tcPr>
          <w:p w14:paraId="0B67CB19" w14:textId="77777777" w:rsidR="007B430D" w:rsidRPr="008D3747" w:rsidRDefault="007B430D" w:rsidP="005E7399">
            <w:pPr>
              <w:widowControl w:val="0"/>
              <w:autoSpaceDE w:val="0"/>
              <w:autoSpaceDN w:val="0"/>
              <w:ind w:right="115" w:firstLine="0"/>
              <w:rPr>
                <w:rFonts w:ascii="Times New Roman" w:eastAsia="STIX" w:hAnsi="Times New Roman" w:cs="Times New Roman"/>
                <w:bCs/>
                <w:color w:val="000000" w:themeColor="text1"/>
                <w:spacing w:val="-3"/>
                <w:sz w:val="24"/>
                <w:szCs w:val="24"/>
              </w:rPr>
            </w:pPr>
            <w:r w:rsidRPr="008D3747">
              <w:rPr>
                <w:rFonts w:ascii="Times New Roman" w:eastAsia="STIX" w:hAnsi="Times New Roman" w:cs="Times New Roman"/>
                <w:bCs/>
                <w:color w:val="000000" w:themeColor="text1"/>
                <w:spacing w:val="-3"/>
                <w:sz w:val="24"/>
                <w:szCs w:val="24"/>
              </w:rPr>
              <w:t>Primary studies were used to code for the application type (e.g., Duolingo, GBoard). Investigating if different application types achieve comparable learning outcomes or result in disparate outcomes (Chen et al., 2020) would assist educators, practitioners, and app developers in choosing which applications are best suited for achieving particular learning goals (Sung et al., 2016).</w:t>
            </w:r>
          </w:p>
        </w:tc>
      </w:tr>
      <w:tr w:rsidR="007B430D" w:rsidRPr="008D3747" w14:paraId="4EB3265A" w14:textId="77777777" w:rsidTr="005E7399">
        <w:tc>
          <w:tcPr>
            <w:tcW w:w="3235" w:type="dxa"/>
          </w:tcPr>
          <w:p w14:paraId="6DA6D2A0" w14:textId="77777777" w:rsidR="007B430D" w:rsidRPr="008D3747" w:rsidRDefault="007B430D" w:rsidP="005E7399">
            <w:pPr>
              <w:widowControl w:val="0"/>
              <w:autoSpaceDE w:val="0"/>
              <w:autoSpaceDN w:val="0"/>
              <w:ind w:right="115"/>
              <w:rPr>
                <w:rFonts w:ascii="Times New Roman" w:eastAsia="STIX" w:hAnsi="Times New Roman" w:cs="Times New Roman"/>
                <w:b/>
                <w:color w:val="000000" w:themeColor="text1"/>
                <w:spacing w:val="-3"/>
                <w:sz w:val="24"/>
                <w:szCs w:val="24"/>
              </w:rPr>
            </w:pPr>
            <w:r w:rsidRPr="008D3747">
              <w:rPr>
                <w:rFonts w:ascii="Times New Roman" w:eastAsia="STIX" w:hAnsi="Times New Roman" w:cs="Times New Roman"/>
                <w:bCs/>
                <w:color w:val="000000" w:themeColor="text1"/>
                <w:spacing w:val="-3"/>
                <w:sz w:val="24"/>
                <w:szCs w:val="24"/>
              </w:rPr>
              <w:t>Assessment Type</w:t>
            </w:r>
            <w:r w:rsidRPr="008D3747">
              <w:rPr>
                <w:rFonts w:ascii="Times New Roman" w:eastAsia="STIX" w:hAnsi="Times New Roman" w:cs="Times New Roman"/>
                <w:b/>
                <w:color w:val="000000" w:themeColor="text1"/>
                <w:spacing w:val="-3"/>
                <w:sz w:val="24"/>
                <w:szCs w:val="24"/>
              </w:rPr>
              <w:t xml:space="preserve"> </w:t>
            </w:r>
          </w:p>
          <w:p w14:paraId="33EB2D2D" w14:textId="77777777" w:rsidR="007B430D" w:rsidRPr="008D3747" w:rsidRDefault="007B430D" w:rsidP="005E7399">
            <w:pPr>
              <w:widowControl w:val="0"/>
              <w:autoSpaceDE w:val="0"/>
              <w:autoSpaceDN w:val="0"/>
              <w:ind w:right="115"/>
              <w:rPr>
                <w:rFonts w:ascii="Times New Roman" w:eastAsia="Times New Roman" w:hAnsi="Times New Roman" w:cs="Times New Roman"/>
                <w:color w:val="000000" w:themeColor="text1"/>
                <w:sz w:val="24"/>
                <w:szCs w:val="24"/>
              </w:rPr>
            </w:pPr>
          </w:p>
        </w:tc>
        <w:tc>
          <w:tcPr>
            <w:tcW w:w="6115" w:type="dxa"/>
          </w:tcPr>
          <w:p w14:paraId="6030E44C" w14:textId="77777777" w:rsidR="007B430D" w:rsidRPr="008D3747" w:rsidRDefault="007B430D" w:rsidP="005E7399">
            <w:pPr>
              <w:widowControl w:val="0"/>
              <w:autoSpaceDE w:val="0"/>
              <w:autoSpaceDN w:val="0"/>
              <w:ind w:right="115" w:firstLine="0"/>
              <w:rPr>
                <w:rFonts w:ascii="Times New Roman" w:eastAsia="STIX" w:hAnsi="Times New Roman" w:cs="Times New Roman"/>
                <w:bCs/>
                <w:color w:val="000000" w:themeColor="text1"/>
                <w:spacing w:val="-3"/>
                <w:sz w:val="24"/>
                <w:szCs w:val="24"/>
              </w:rPr>
            </w:pPr>
            <w:r w:rsidRPr="008D3747">
              <w:rPr>
                <w:rFonts w:ascii="Times New Roman" w:eastAsia="STIX" w:hAnsi="Times New Roman" w:cs="Times New Roman"/>
                <w:bCs/>
                <w:color w:val="000000" w:themeColor="text1"/>
                <w:spacing w:val="-3"/>
                <w:sz w:val="24"/>
                <w:szCs w:val="24"/>
              </w:rPr>
              <w:t>Primary studies were used to code for the assessment type (audio recording, translation). Documenting learners’ progress, assessment is crucial to language learning (Jang &amp; Sinclair, 2021; Li &amp; Zhang, 2021). As a moderator, the influence of assessment type has not yet been investigated, a gap that may be particularly important to address when investigating the effect of MALL on SDL.</w:t>
            </w:r>
          </w:p>
        </w:tc>
      </w:tr>
      <w:tr w:rsidR="007B430D" w:rsidRPr="008D3747" w14:paraId="55B58A89" w14:textId="77777777" w:rsidTr="005E7399">
        <w:tc>
          <w:tcPr>
            <w:tcW w:w="3235" w:type="dxa"/>
          </w:tcPr>
          <w:p w14:paraId="49D3365E" w14:textId="77777777" w:rsidR="007B430D" w:rsidRPr="008D3747" w:rsidRDefault="007B430D" w:rsidP="005E7399">
            <w:pPr>
              <w:widowControl w:val="0"/>
              <w:autoSpaceDE w:val="0"/>
              <w:autoSpaceDN w:val="0"/>
              <w:ind w:right="115"/>
              <w:rPr>
                <w:rFonts w:ascii="Times New Roman" w:eastAsia="STIX" w:hAnsi="Times New Roman" w:cs="Times New Roman"/>
                <w:bCs/>
                <w:color w:val="000000" w:themeColor="text1"/>
                <w:spacing w:val="-3"/>
                <w:sz w:val="24"/>
                <w:szCs w:val="24"/>
              </w:rPr>
            </w:pPr>
            <w:r w:rsidRPr="008D3747">
              <w:rPr>
                <w:rFonts w:ascii="Times New Roman" w:eastAsia="STIX" w:hAnsi="Times New Roman" w:cs="Times New Roman"/>
                <w:bCs/>
                <w:color w:val="000000" w:themeColor="text1"/>
                <w:spacing w:val="-3"/>
                <w:sz w:val="24"/>
                <w:szCs w:val="24"/>
              </w:rPr>
              <w:t>Device type</w:t>
            </w:r>
          </w:p>
          <w:p w14:paraId="46D98EA9" w14:textId="77777777" w:rsidR="007B430D" w:rsidRPr="008D3747" w:rsidRDefault="007B430D" w:rsidP="005E7399">
            <w:pPr>
              <w:widowControl w:val="0"/>
              <w:autoSpaceDE w:val="0"/>
              <w:autoSpaceDN w:val="0"/>
              <w:ind w:right="115"/>
              <w:rPr>
                <w:rFonts w:ascii="Times New Roman" w:eastAsia="Times New Roman" w:hAnsi="Times New Roman" w:cs="Times New Roman"/>
                <w:color w:val="000000" w:themeColor="text1"/>
                <w:sz w:val="24"/>
                <w:szCs w:val="24"/>
              </w:rPr>
            </w:pPr>
          </w:p>
        </w:tc>
        <w:tc>
          <w:tcPr>
            <w:tcW w:w="6115" w:type="dxa"/>
          </w:tcPr>
          <w:p w14:paraId="2342D36C" w14:textId="77777777" w:rsidR="007B430D" w:rsidRPr="008D3747" w:rsidRDefault="007B430D" w:rsidP="005E7399">
            <w:pPr>
              <w:widowControl w:val="0"/>
              <w:autoSpaceDE w:val="0"/>
              <w:autoSpaceDN w:val="0"/>
              <w:ind w:right="115" w:firstLine="0"/>
              <w:rPr>
                <w:rFonts w:ascii="Times New Roman" w:eastAsia="STIX" w:hAnsi="Times New Roman" w:cs="Times New Roman"/>
                <w:bCs/>
                <w:color w:val="000000" w:themeColor="text1"/>
                <w:spacing w:val="-3"/>
                <w:sz w:val="24"/>
                <w:szCs w:val="24"/>
              </w:rPr>
            </w:pPr>
            <w:r w:rsidRPr="008D3747">
              <w:rPr>
                <w:rFonts w:ascii="Times New Roman" w:eastAsia="STIX" w:hAnsi="Times New Roman" w:cs="Times New Roman"/>
                <w:bCs/>
                <w:color w:val="000000" w:themeColor="text1"/>
                <w:spacing w:val="-3"/>
                <w:sz w:val="24"/>
                <w:szCs w:val="24"/>
              </w:rPr>
              <w:t xml:space="preserve">Primary studies were used to code for device type (e.g., </w:t>
            </w:r>
            <w:r w:rsidRPr="008D3747">
              <w:rPr>
                <w:rFonts w:ascii="Times New Roman" w:hAnsi="Times New Roman" w:cs="Times New Roman"/>
                <w:color w:val="000000" w:themeColor="text1"/>
                <w:sz w:val="24"/>
                <w:szCs w:val="24"/>
              </w:rPr>
              <w:t>smartphone)</w:t>
            </w:r>
            <w:r w:rsidRPr="008D3747">
              <w:rPr>
                <w:rFonts w:ascii="Times New Roman" w:eastAsia="STIX" w:hAnsi="Times New Roman" w:cs="Times New Roman"/>
                <w:bCs/>
                <w:color w:val="000000" w:themeColor="text1"/>
                <w:spacing w:val="-3"/>
                <w:sz w:val="24"/>
                <w:szCs w:val="24"/>
              </w:rPr>
              <w:t>. Despite the fact that device types have been investigated, there is no agreement if device types considerably affects MALL. For instance, Chen et al. (2020) found no statistically significant differences across devices with an opposite result reported in Sung et al. (2016).</w:t>
            </w:r>
          </w:p>
        </w:tc>
      </w:tr>
      <w:tr w:rsidR="007B430D" w:rsidRPr="008D3747" w14:paraId="0E9B3759" w14:textId="77777777" w:rsidTr="005E7399">
        <w:tc>
          <w:tcPr>
            <w:tcW w:w="3235" w:type="dxa"/>
          </w:tcPr>
          <w:p w14:paraId="30907B5E" w14:textId="77777777" w:rsidR="007B430D" w:rsidRPr="008D3747" w:rsidRDefault="007B430D" w:rsidP="005E7399">
            <w:pPr>
              <w:widowControl w:val="0"/>
              <w:autoSpaceDE w:val="0"/>
              <w:autoSpaceDN w:val="0"/>
              <w:ind w:right="115"/>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Educational Level</w:t>
            </w:r>
          </w:p>
          <w:p w14:paraId="31D99792" w14:textId="77777777" w:rsidR="007B430D" w:rsidRPr="008D3747" w:rsidRDefault="007B430D" w:rsidP="005E7399">
            <w:pPr>
              <w:widowControl w:val="0"/>
              <w:autoSpaceDE w:val="0"/>
              <w:autoSpaceDN w:val="0"/>
              <w:ind w:right="115"/>
              <w:rPr>
                <w:rFonts w:ascii="Times New Roman" w:eastAsia="STIX" w:hAnsi="Times New Roman" w:cs="Times New Roman"/>
                <w:bCs/>
                <w:color w:val="000000" w:themeColor="text1"/>
                <w:spacing w:val="-3"/>
                <w:sz w:val="24"/>
                <w:szCs w:val="24"/>
              </w:rPr>
            </w:pPr>
          </w:p>
        </w:tc>
        <w:tc>
          <w:tcPr>
            <w:tcW w:w="6115" w:type="dxa"/>
          </w:tcPr>
          <w:p w14:paraId="03988E64" w14:textId="77777777" w:rsidR="007B430D" w:rsidRPr="008D3747" w:rsidRDefault="007B430D" w:rsidP="005E7399">
            <w:pPr>
              <w:widowControl w:val="0"/>
              <w:autoSpaceDE w:val="0"/>
              <w:autoSpaceDN w:val="0"/>
              <w:ind w:right="115" w:firstLine="0"/>
              <w:rPr>
                <w:rFonts w:ascii="Times New Roman" w:eastAsia="STIX" w:hAnsi="Times New Roman" w:cs="Times New Roman"/>
                <w:bCs/>
                <w:color w:val="000000" w:themeColor="text1"/>
                <w:spacing w:val="-3"/>
                <w:sz w:val="24"/>
                <w:szCs w:val="24"/>
              </w:rPr>
            </w:pPr>
            <w:r w:rsidRPr="008D3747">
              <w:rPr>
                <w:rFonts w:ascii="Times New Roman" w:eastAsia="STIX" w:hAnsi="Times New Roman" w:cs="Times New Roman"/>
                <w:color w:val="000000" w:themeColor="text1"/>
                <w:spacing w:val="-3"/>
                <w:sz w:val="24"/>
                <w:szCs w:val="24"/>
              </w:rPr>
              <w:t xml:space="preserve">Educational levels included: primary, secondary, postsecondary, and mixed categories. Previous meta-analyses (e.g., Chen et al., 2020; Tsai &amp; Tsai, 2018) produced inconsistent findings regarding educational level; the present study extends this work to SDL to generate additional evidence.  </w:t>
            </w:r>
          </w:p>
        </w:tc>
      </w:tr>
      <w:tr w:rsidR="007B430D" w:rsidRPr="008D3747" w14:paraId="77ABCFA9" w14:textId="77777777" w:rsidTr="005E7399">
        <w:tc>
          <w:tcPr>
            <w:tcW w:w="3235" w:type="dxa"/>
          </w:tcPr>
          <w:p w14:paraId="73A6FA77" w14:textId="77777777" w:rsidR="007B430D" w:rsidRPr="008D3747" w:rsidRDefault="007B430D" w:rsidP="005E7399">
            <w:pPr>
              <w:widowControl w:val="0"/>
              <w:autoSpaceDE w:val="0"/>
              <w:autoSpaceDN w:val="0"/>
              <w:ind w:right="115"/>
              <w:rPr>
                <w:rFonts w:ascii="Times New Roman" w:eastAsia="STIX" w:hAnsi="Times New Roman" w:cs="Times New Roman"/>
                <w:b/>
                <w:color w:val="000000" w:themeColor="text1"/>
                <w:spacing w:val="-3"/>
                <w:sz w:val="24"/>
                <w:szCs w:val="24"/>
              </w:rPr>
            </w:pPr>
            <w:r w:rsidRPr="008D3747">
              <w:rPr>
                <w:rFonts w:ascii="Times New Roman" w:eastAsia="STIX" w:hAnsi="Times New Roman" w:cs="Times New Roman"/>
                <w:bCs/>
                <w:color w:val="000000" w:themeColor="text1"/>
                <w:spacing w:val="-3"/>
                <w:sz w:val="24"/>
                <w:szCs w:val="24"/>
              </w:rPr>
              <w:t>Feedback</w:t>
            </w:r>
            <w:r w:rsidRPr="008D3747">
              <w:rPr>
                <w:rFonts w:ascii="Times New Roman" w:eastAsia="STIX" w:hAnsi="Times New Roman" w:cs="Times New Roman"/>
                <w:b/>
                <w:color w:val="000000" w:themeColor="text1"/>
                <w:spacing w:val="-3"/>
                <w:sz w:val="24"/>
                <w:szCs w:val="24"/>
              </w:rPr>
              <w:t xml:space="preserve"> </w:t>
            </w:r>
          </w:p>
          <w:p w14:paraId="67E39CB7" w14:textId="77777777" w:rsidR="007B430D" w:rsidRPr="008D3747" w:rsidRDefault="007B430D" w:rsidP="005E7399">
            <w:pPr>
              <w:widowControl w:val="0"/>
              <w:autoSpaceDE w:val="0"/>
              <w:autoSpaceDN w:val="0"/>
              <w:ind w:right="115"/>
              <w:rPr>
                <w:rFonts w:ascii="Times New Roman" w:eastAsia="STIX" w:hAnsi="Times New Roman" w:cs="Times New Roman"/>
                <w:color w:val="000000" w:themeColor="text1"/>
                <w:spacing w:val="-3"/>
                <w:sz w:val="24"/>
                <w:szCs w:val="24"/>
              </w:rPr>
            </w:pPr>
          </w:p>
        </w:tc>
        <w:tc>
          <w:tcPr>
            <w:tcW w:w="6115" w:type="dxa"/>
          </w:tcPr>
          <w:p w14:paraId="2200117E" w14:textId="77777777" w:rsidR="007B430D" w:rsidRPr="008D3747" w:rsidRDefault="007B430D" w:rsidP="005E7399">
            <w:pPr>
              <w:widowControl w:val="0"/>
              <w:autoSpaceDE w:val="0"/>
              <w:autoSpaceDN w:val="0"/>
              <w:ind w:right="115" w:firstLine="0"/>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 xml:space="preserve">Feedback is a human or computer-generated post-commentary that identifies the learner's mistakes. It is essential for students to receive feedback. It motivates learners to self-assess their learning (Ada, 2018). According to Hepplestone et al. (2016), as one of the aspects of language acquisition students appreciate feedback the most. SDT </w:t>
            </w:r>
            <w:r w:rsidRPr="008D3747">
              <w:rPr>
                <w:rFonts w:ascii="Times New Roman" w:eastAsia="STIX" w:hAnsi="Times New Roman" w:cs="Times New Roman"/>
                <w:color w:val="000000" w:themeColor="text1"/>
                <w:spacing w:val="-3"/>
                <w:sz w:val="24"/>
                <w:szCs w:val="24"/>
              </w:rPr>
              <w:lastRenderedPageBreak/>
              <w:t>research has identified feedback as one of the competence-supporting sources. Given this, it is critical to ascertain whether MALL feedback modifies the impact of SDL. In this study, the feedback categories developed from literature included: (a) feedback provided by the application (i.e., the program delivers feedback electronically) and (b) feedback sent via application (i.e., educators or learners use the application to provide feedback).</w:t>
            </w:r>
          </w:p>
        </w:tc>
      </w:tr>
      <w:tr w:rsidR="007B430D" w:rsidRPr="008D3747" w14:paraId="4568FB04" w14:textId="77777777" w:rsidTr="005E7399">
        <w:tc>
          <w:tcPr>
            <w:tcW w:w="3235" w:type="dxa"/>
          </w:tcPr>
          <w:p w14:paraId="154A6BC7" w14:textId="77777777" w:rsidR="007B430D" w:rsidRPr="008D3747" w:rsidRDefault="007B430D" w:rsidP="005E7399">
            <w:pPr>
              <w:widowControl w:val="0"/>
              <w:autoSpaceDE w:val="0"/>
              <w:autoSpaceDN w:val="0"/>
              <w:ind w:right="115"/>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lastRenderedPageBreak/>
              <w:t>Intervention Duration</w:t>
            </w:r>
          </w:p>
        </w:tc>
        <w:tc>
          <w:tcPr>
            <w:tcW w:w="6115" w:type="dxa"/>
          </w:tcPr>
          <w:p w14:paraId="63155BA0" w14:textId="77777777" w:rsidR="007B430D" w:rsidRPr="008D3747" w:rsidRDefault="007B430D" w:rsidP="005E7399">
            <w:pPr>
              <w:widowControl w:val="0"/>
              <w:autoSpaceDE w:val="0"/>
              <w:autoSpaceDN w:val="0"/>
              <w:ind w:right="115" w:firstLine="0"/>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Building on earlier work (</w:t>
            </w:r>
            <w:r w:rsidRPr="008D3747">
              <w:rPr>
                <w:rFonts w:ascii="Times New Roman" w:eastAsia="Times New Roman" w:hAnsi="Times New Roman" w:cs="Times New Roman"/>
                <w:color w:val="000000" w:themeColor="text1"/>
                <w:sz w:val="24"/>
                <w:szCs w:val="24"/>
              </w:rPr>
              <w:t xml:space="preserve">Chen et al., 2020), </w:t>
            </w:r>
            <w:r w:rsidRPr="008D3747">
              <w:rPr>
                <w:rFonts w:ascii="Times New Roman" w:eastAsia="STIX" w:hAnsi="Times New Roman" w:cs="Times New Roman"/>
                <w:color w:val="000000" w:themeColor="text1"/>
                <w:spacing w:val="-3"/>
                <w:sz w:val="24"/>
                <w:szCs w:val="24"/>
              </w:rPr>
              <w:t>intervention duration included: one week, less than four weeks, less than 10 weeks, and less than 20 weeks.</w:t>
            </w:r>
          </w:p>
        </w:tc>
      </w:tr>
      <w:tr w:rsidR="007B430D" w:rsidRPr="008D3747" w14:paraId="6AD03383" w14:textId="77777777" w:rsidTr="005E7399">
        <w:tc>
          <w:tcPr>
            <w:tcW w:w="3235" w:type="dxa"/>
          </w:tcPr>
          <w:p w14:paraId="6772A5E3" w14:textId="77777777" w:rsidR="007B430D" w:rsidRPr="008D3747" w:rsidRDefault="007B430D" w:rsidP="005E7399">
            <w:pPr>
              <w:widowControl w:val="0"/>
              <w:autoSpaceDE w:val="0"/>
              <w:autoSpaceDN w:val="0"/>
              <w:ind w:right="115"/>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 xml:space="preserve">Language Proficiency </w:t>
            </w:r>
          </w:p>
        </w:tc>
        <w:tc>
          <w:tcPr>
            <w:tcW w:w="6115" w:type="dxa"/>
          </w:tcPr>
          <w:p w14:paraId="3452E2B6" w14:textId="77777777" w:rsidR="007B430D" w:rsidRPr="008D3747" w:rsidRDefault="007B430D" w:rsidP="005E7399">
            <w:pPr>
              <w:ind w:firstLine="0"/>
              <w:rPr>
                <w:rFonts w:ascii="Times New Roman" w:eastAsia="Times New Roman" w:hAnsi="Times New Roman" w:cs="Times New Roman"/>
                <w:color w:val="000000" w:themeColor="text1"/>
                <w:sz w:val="24"/>
                <w:szCs w:val="24"/>
              </w:rPr>
            </w:pPr>
            <w:r w:rsidRPr="008D3747">
              <w:rPr>
                <w:rFonts w:ascii="Times New Roman" w:eastAsia="Times New Roman" w:hAnsi="Times New Roman" w:cs="Times New Roman"/>
                <w:color w:val="000000" w:themeColor="text1"/>
                <w:sz w:val="24"/>
                <w:szCs w:val="24"/>
              </w:rPr>
              <w:t>Levels of language proficiency included beginner, beyond-beginner (intermediate-to-advanced level), and mixed (study included participants across levels of language proficiency; Chen et al., 2020).</w:t>
            </w:r>
          </w:p>
        </w:tc>
      </w:tr>
      <w:tr w:rsidR="007B430D" w:rsidRPr="008D3747" w14:paraId="12BCD8FD" w14:textId="77777777" w:rsidTr="005E7399">
        <w:tc>
          <w:tcPr>
            <w:tcW w:w="3235" w:type="dxa"/>
          </w:tcPr>
          <w:p w14:paraId="505508CC" w14:textId="77777777" w:rsidR="007B430D" w:rsidRPr="008D3747" w:rsidRDefault="007B430D" w:rsidP="005E7399">
            <w:pPr>
              <w:widowControl w:val="0"/>
              <w:autoSpaceDE w:val="0"/>
              <w:autoSpaceDN w:val="0"/>
              <w:ind w:right="115"/>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Learning Context</w:t>
            </w:r>
          </w:p>
          <w:p w14:paraId="693F5CA3" w14:textId="77777777" w:rsidR="007B430D" w:rsidRPr="008D3747" w:rsidRDefault="007B430D" w:rsidP="005E7399">
            <w:pPr>
              <w:widowControl w:val="0"/>
              <w:autoSpaceDE w:val="0"/>
              <w:autoSpaceDN w:val="0"/>
              <w:ind w:right="115"/>
              <w:rPr>
                <w:rFonts w:ascii="Times New Roman" w:eastAsia="STIX" w:hAnsi="Times New Roman" w:cs="Times New Roman"/>
                <w:color w:val="000000" w:themeColor="text1"/>
                <w:spacing w:val="-3"/>
                <w:sz w:val="24"/>
                <w:szCs w:val="24"/>
              </w:rPr>
            </w:pPr>
          </w:p>
        </w:tc>
        <w:tc>
          <w:tcPr>
            <w:tcW w:w="6115" w:type="dxa"/>
          </w:tcPr>
          <w:p w14:paraId="3ED1D3F3" w14:textId="77777777" w:rsidR="007B430D" w:rsidRPr="008D3747" w:rsidRDefault="007B430D" w:rsidP="005E7399">
            <w:pPr>
              <w:ind w:firstLine="0"/>
              <w:rPr>
                <w:rFonts w:ascii="Times New Roman" w:eastAsia="Times New Roman" w:hAnsi="Times New Roman" w:cs="Times New Roman"/>
                <w:color w:val="000000" w:themeColor="text1"/>
                <w:sz w:val="24"/>
                <w:szCs w:val="24"/>
              </w:rPr>
            </w:pPr>
            <w:r w:rsidRPr="008D3747">
              <w:rPr>
                <w:rFonts w:ascii="Times New Roman" w:eastAsia="Times New Roman" w:hAnsi="Times New Roman" w:cs="Times New Roman"/>
                <w:color w:val="000000" w:themeColor="text1"/>
                <w:spacing w:val="-3"/>
                <w:sz w:val="24"/>
                <w:szCs w:val="24"/>
              </w:rPr>
              <w:t>Learning contexts include formal (classroom), informal (home), and mixed (i.e., a combination of formal and informal learning). Tsai and Tsai (2018) findings suggest that students perform better in contexts where they are given fewer instructions and experience less stress. Even though Tsai and Tsai examined a variety of contexts, the generalizability of their findings focused on game-based learning need to be extended to SDL.</w:t>
            </w:r>
          </w:p>
        </w:tc>
      </w:tr>
      <w:tr w:rsidR="007B430D" w:rsidRPr="008D3747" w14:paraId="6DE09CC3" w14:textId="77777777" w:rsidTr="005E7399">
        <w:tc>
          <w:tcPr>
            <w:tcW w:w="3235" w:type="dxa"/>
          </w:tcPr>
          <w:p w14:paraId="71DD0EDD" w14:textId="77777777" w:rsidR="007B430D" w:rsidRPr="008D3747" w:rsidRDefault="007B430D" w:rsidP="005E7399">
            <w:pPr>
              <w:widowControl w:val="0"/>
              <w:autoSpaceDE w:val="0"/>
              <w:autoSpaceDN w:val="0"/>
              <w:ind w:right="115"/>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 xml:space="preserve">Mother tongue </w:t>
            </w:r>
          </w:p>
          <w:p w14:paraId="489033E3" w14:textId="77777777" w:rsidR="007B430D" w:rsidRPr="008D3747" w:rsidRDefault="007B430D" w:rsidP="005E7399">
            <w:pPr>
              <w:widowControl w:val="0"/>
              <w:autoSpaceDE w:val="0"/>
              <w:autoSpaceDN w:val="0"/>
              <w:ind w:right="115"/>
              <w:rPr>
                <w:rFonts w:ascii="Times New Roman" w:eastAsia="STIX" w:hAnsi="Times New Roman" w:cs="Times New Roman"/>
                <w:color w:val="000000" w:themeColor="text1"/>
                <w:spacing w:val="-3"/>
                <w:sz w:val="24"/>
                <w:szCs w:val="24"/>
              </w:rPr>
            </w:pPr>
          </w:p>
        </w:tc>
        <w:tc>
          <w:tcPr>
            <w:tcW w:w="6115" w:type="dxa"/>
          </w:tcPr>
          <w:p w14:paraId="5F237231" w14:textId="77777777" w:rsidR="007B430D" w:rsidRPr="008D3747" w:rsidRDefault="007B430D" w:rsidP="005E7399">
            <w:pPr>
              <w:widowControl w:val="0"/>
              <w:autoSpaceDE w:val="0"/>
              <w:autoSpaceDN w:val="0"/>
              <w:ind w:right="115" w:firstLine="0"/>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The participants’ mother tongue (native language) was coded as described in the original study. Studies with participants who spoke several languages were categorized as mixed (Mohamed, 2020).</w:t>
            </w:r>
          </w:p>
        </w:tc>
      </w:tr>
      <w:tr w:rsidR="007B430D" w:rsidRPr="008D3747" w14:paraId="2B856404" w14:textId="77777777" w:rsidTr="005E7399">
        <w:tc>
          <w:tcPr>
            <w:tcW w:w="3235" w:type="dxa"/>
          </w:tcPr>
          <w:p w14:paraId="5CEAD24F" w14:textId="77777777" w:rsidR="007B430D" w:rsidRPr="008D3747" w:rsidRDefault="007B430D" w:rsidP="005E7399">
            <w:pPr>
              <w:widowControl w:val="0"/>
              <w:autoSpaceDE w:val="0"/>
              <w:autoSpaceDN w:val="0"/>
              <w:ind w:right="115"/>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Publication Type</w:t>
            </w:r>
          </w:p>
          <w:p w14:paraId="37930913" w14:textId="77777777" w:rsidR="007B430D" w:rsidRPr="008D3747" w:rsidRDefault="007B430D" w:rsidP="005E7399">
            <w:pPr>
              <w:widowControl w:val="0"/>
              <w:autoSpaceDE w:val="0"/>
              <w:autoSpaceDN w:val="0"/>
              <w:ind w:right="115"/>
              <w:rPr>
                <w:rFonts w:ascii="Times New Roman" w:eastAsia="STIX" w:hAnsi="Times New Roman" w:cs="Times New Roman"/>
                <w:color w:val="000000" w:themeColor="text1"/>
                <w:spacing w:val="-3"/>
                <w:sz w:val="24"/>
                <w:szCs w:val="24"/>
              </w:rPr>
            </w:pPr>
          </w:p>
        </w:tc>
        <w:tc>
          <w:tcPr>
            <w:tcW w:w="6115" w:type="dxa"/>
          </w:tcPr>
          <w:p w14:paraId="1ECFF8B8" w14:textId="77777777" w:rsidR="007B430D" w:rsidRPr="008D3747" w:rsidRDefault="007B430D" w:rsidP="005E7399">
            <w:pPr>
              <w:autoSpaceDE w:val="0"/>
              <w:autoSpaceDN w:val="0"/>
              <w:adjustRightInd w:val="0"/>
              <w:ind w:firstLine="0"/>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Types of publications include articles, conference presentations, dissertations, or master's theses. Because reviewers and editors are more likely to approve and journals are more likely to publish studies with statistically significant findings (Cornell &amp; Mulrow, 1999), it is important to consider the publication type as a moderator.</w:t>
            </w:r>
          </w:p>
        </w:tc>
      </w:tr>
      <w:tr w:rsidR="007B430D" w:rsidRPr="008D3747" w14:paraId="6C293DAF" w14:textId="77777777" w:rsidTr="005E7399">
        <w:tc>
          <w:tcPr>
            <w:tcW w:w="3235" w:type="dxa"/>
          </w:tcPr>
          <w:p w14:paraId="375AB7A2" w14:textId="77777777" w:rsidR="007B430D" w:rsidRPr="008D3747" w:rsidRDefault="007B430D" w:rsidP="005E7399">
            <w:pPr>
              <w:autoSpaceDE w:val="0"/>
              <w:autoSpaceDN w:val="0"/>
              <w:adjustRightInd w:val="0"/>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Research setting</w:t>
            </w:r>
          </w:p>
          <w:p w14:paraId="2E4394F3" w14:textId="77777777" w:rsidR="007B430D" w:rsidRPr="008D3747" w:rsidRDefault="007B430D" w:rsidP="005E7399">
            <w:pPr>
              <w:widowControl w:val="0"/>
              <w:autoSpaceDE w:val="0"/>
              <w:autoSpaceDN w:val="0"/>
              <w:ind w:right="115"/>
              <w:rPr>
                <w:rFonts w:ascii="Times New Roman" w:eastAsia="STIX" w:hAnsi="Times New Roman" w:cs="Times New Roman"/>
                <w:color w:val="000000" w:themeColor="text1"/>
                <w:spacing w:val="-3"/>
                <w:sz w:val="24"/>
                <w:szCs w:val="24"/>
              </w:rPr>
            </w:pPr>
          </w:p>
        </w:tc>
        <w:tc>
          <w:tcPr>
            <w:tcW w:w="6115" w:type="dxa"/>
          </w:tcPr>
          <w:p w14:paraId="71B5F29C" w14:textId="77777777" w:rsidR="007B430D" w:rsidRPr="008D3747" w:rsidRDefault="007B430D" w:rsidP="005E7399">
            <w:pPr>
              <w:autoSpaceDE w:val="0"/>
              <w:autoSpaceDN w:val="0"/>
              <w:adjustRightInd w:val="0"/>
              <w:ind w:firstLine="0"/>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The two main research categories of the research setting include a foreign language (FL) and a second language (SL). The FL requires learning a language other than the country's mother tongue (e.g., learning English in Japan). Learning the language predominant in the community (e.g., learning English in the USA) is referred to as SL. Settings could moderate the effect of MALL (e.g., Chen et al., 2020); whether this finding will hold under the different conditions (</w:t>
            </w:r>
            <w:r>
              <w:rPr>
                <w:rFonts w:ascii="Times New Roman" w:eastAsia="STIX" w:hAnsi="Times New Roman" w:cs="Times New Roman"/>
                <w:color w:val="000000" w:themeColor="text1"/>
                <w:spacing w:val="-3"/>
                <w:sz w:val="24"/>
                <w:szCs w:val="24"/>
              </w:rPr>
              <w:t>MMF</w:t>
            </w:r>
            <w:r w:rsidRPr="008D3747">
              <w:rPr>
                <w:rFonts w:ascii="Times New Roman" w:eastAsia="STIX" w:hAnsi="Times New Roman" w:cs="Times New Roman"/>
                <w:color w:val="000000" w:themeColor="text1"/>
                <w:spacing w:val="-3"/>
                <w:sz w:val="24"/>
                <w:szCs w:val="24"/>
              </w:rPr>
              <w:t>, PBL) needs investigation. </w:t>
            </w:r>
          </w:p>
        </w:tc>
      </w:tr>
      <w:tr w:rsidR="007B430D" w:rsidRPr="008D3747" w14:paraId="3A2938B9" w14:textId="77777777" w:rsidTr="005E7399">
        <w:tc>
          <w:tcPr>
            <w:tcW w:w="3235" w:type="dxa"/>
          </w:tcPr>
          <w:p w14:paraId="05305BE3" w14:textId="77777777" w:rsidR="007B430D" w:rsidRPr="008D3747" w:rsidRDefault="007B430D" w:rsidP="005E7399">
            <w:pPr>
              <w:autoSpaceDE w:val="0"/>
              <w:autoSpaceDN w:val="0"/>
              <w:adjustRightInd w:val="0"/>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 xml:space="preserve">Target language </w:t>
            </w:r>
          </w:p>
          <w:p w14:paraId="2B41C9F0" w14:textId="77777777" w:rsidR="007B430D" w:rsidRPr="008D3747" w:rsidRDefault="007B430D" w:rsidP="005E7399">
            <w:pPr>
              <w:autoSpaceDE w:val="0"/>
              <w:autoSpaceDN w:val="0"/>
              <w:adjustRightInd w:val="0"/>
              <w:rPr>
                <w:rFonts w:ascii="Times New Roman" w:eastAsia="STIX" w:hAnsi="Times New Roman" w:cs="Times New Roman"/>
                <w:color w:val="000000" w:themeColor="text1"/>
                <w:spacing w:val="-3"/>
                <w:sz w:val="24"/>
                <w:szCs w:val="24"/>
              </w:rPr>
            </w:pPr>
          </w:p>
        </w:tc>
        <w:tc>
          <w:tcPr>
            <w:tcW w:w="6115" w:type="dxa"/>
          </w:tcPr>
          <w:p w14:paraId="15ECD80D" w14:textId="77777777" w:rsidR="007B430D" w:rsidRPr="008D3747" w:rsidRDefault="007B430D" w:rsidP="005E7399">
            <w:pPr>
              <w:autoSpaceDE w:val="0"/>
              <w:autoSpaceDN w:val="0"/>
              <w:adjustRightInd w:val="0"/>
              <w:ind w:firstLine="0"/>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 xml:space="preserve">The language that students are learning is the target language (e.g., Spanish, English). Concerning the significance of target language as a moderator, MALL researchers (Burston, 2014; Sung et al., 2015) appear to be in accord. However, the effect </w:t>
            </w:r>
            <w:r w:rsidRPr="008D3747">
              <w:rPr>
                <w:rFonts w:ascii="Times New Roman" w:eastAsia="STIX" w:hAnsi="Times New Roman" w:cs="Times New Roman"/>
                <w:color w:val="000000" w:themeColor="text1"/>
                <w:spacing w:val="-3"/>
                <w:sz w:val="24"/>
                <w:szCs w:val="24"/>
              </w:rPr>
              <w:lastRenderedPageBreak/>
              <w:t>of the target language in different conditions is not explored. Therefore, this research is necessary to determine whether the target language could moderate the MALL's influence on SDL under various conditions. </w:t>
            </w:r>
          </w:p>
        </w:tc>
      </w:tr>
      <w:tr w:rsidR="007B430D" w:rsidRPr="008D3747" w14:paraId="7022925F" w14:textId="77777777" w:rsidTr="005E7399">
        <w:tc>
          <w:tcPr>
            <w:tcW w:w="3235" w:type="dxa"/>
            <w:tcBorders>
              <w:bottom w:val="single" w:sz="4" w:space="0" w:color="auto"/>
            </w:tcBorders>
          </w:tcPr>
          <w:p w14:paraId="5A71EE6B" w14:textId="77777777" w:rsidR="007B430D" w:rsidRPr="008D3747" w:rsidRDefault="007B430D" w:rsidP="005E7399">
            <w:pPr>
              <w:autoSpaceDE w:val="0"/>
              <w:autoSpaceDN w:val="0"/>
              <w:adjustRightInd w:val="0"/>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lastRenderedPageBreak/>
              <w:t>Target language skill</w:t>
            </w:r>
          </w:p>
        </w:tc>
        <w:tc>
          <w:tcPr>
            <w:tcW w:w="6115" w:type="dxa"/>
            <w:tcBorders>
              <w:bottom w:val="single" w:sz="4" w:space="0" w:color="auto"/>
            </w:tcBorders>
          </w:tcPr>
          <w:p w14:paraId="5FD45736" w14:textId="77777777" w:rsidR="007B430D" w:rsidRPr="008D3747" w:rsidRDefault="007B430D" w:rsidP="005E7399">
            <w:pPr>
              <w:autoSpaceDE w:val="0"/>
              <w:autoSpaceDN w:val="0"/>
              <w:adjustRightInd w:val="0"/>
              <w:ind w:firstLine="0"/>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The target language skills include grammar, listening, reading, speaking, etc. (Chen et al. (2020).</w:t>
            </w:r>
          </w:p>
        </w:tc>
      </w:tr>
    </w:tbl>
    <w:p w14:paraId="79564BF5" w14:textId="77777777" w:rsidR="007B430D" w:rsidRPr="008D3747" w:rsidRDefault="007B430D" w:rsidP="007B430D">
      <w:pPr>
        <w:widowControl w:val="0"/>
        <w:autoSpaceDE w:val="0"/>
        <w:autoSpaceDN w:val="0"/>
        <w:ind w:right="112"/>
        <w:jc w:val="both"/>
        <w:rPr>
          <w:rFonts w:eastAsia="STIX"/>
          <w:color w:val="000000" w:themeColor="text1"/>
          <w:spacing w:val="-3"/>
        </w:rPr>
      </w:pPr>
    </w:p>
    <w:p w14:paraId="0416F4A8" w14:textId="77777777" w:rsidR="007B430D" w:rsidRPr="008D3747" w:rsidRDefault="007B430D" w:rsidP="007B430D">
      <w:pPr>
        <w:widowControl w:val="0"/>
        <w:autoSpaceDE w:val="0"/>
        <w:autoSpaceDN w:val="0"/>
        <w:ind w:right="112"/>
        <w:rPr>
          <w:rFonts w:eastAsia="STIX"/>
          <w:b/>
          <w:bCs/>
          <w:color w:val="000000" w:themeColor="text1"/>
          <w:spacing w:val="-3"/>
        </w:rPr>
      </w:pPr>
      <w:r w:rsidRPr="008D3747">
        <w:rPr>
          <w:rFonts w:eastAsia="STIX"/>
          <w:b/>
          <w:bCs/>
          <w:color w:val="000000" w:themeColor="text1"/>
          <w:spacing w:val="-3"/>
        </w:rPr>
        <w:t>Table 3</w:t>
      </w:r>
    </w:p>
    <w:p w14:paraId="7FB474FE" w14:textId="77777777" w:rsidR="007B430D" w:rsidRPr="008D3747" w:rsidRDefault="007B430D" w:rsidP="007B430D">
      <w:pPr>
        <w:widowControl w:val="0"/>
        <w:autoSpaceDE w:val="0"/>
        <w:autoSpaceDN w:val="0"/>
        <w:ind w:right="112"/>
        <w:rPr>
          <w:rFonts w:eastAsia="STIX"/>
          <w:i/>
          <w:iCs/>
          <w:color w:val="000000" w:themeColor="text1"/>
          <w:spacing w:val="-3"/>
        </w:rPr>
      </w:pPr>
      <w:r w:rsidRPr="008D3747">
        <w:rPr>
          <w:rFonts w:eastAsia="STIX"/>
          <w:i/>
          <w:iCs/>
          <w:color w:val="000000" w:themeColor="text1"/>
          <w:spacing w:val="-3"/>
        </w:rPr>
        <w:t>The Effect Size in Each Condition</w:t>
      </w:r>
    </w:p>
    <w:tbl>
      <w:tblPr>
        <w:tblStyle w:val="TableGrid1"/>
        <w:tblW w:w="9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0"/>
        <w:gridCol w:w="2616"/>
        <w:gridCol w:w="2616"/>
      </w:tblGrid>
      <w:tr w:rsidR="007B430D" w:rsidRPr="008D3747" w14:paraId="177D0F58" w14:textId="77777777" w:rsidTr="005E7399">
        <w:trPr>
          <w:trHeight w:val="370"/>
        </w:trPr>
        <w:tc>
          <w:tcPr>
            <w:tcW w:w="4260" w:type="dxa"/>
            <w:tcBorders>
              <w:top w:val="single" w:sz="4" w:space="0" w:color="auto"/>
              <w:bottom w:val="single" w:sz="4" w:space="0" w:color="auto"/>
            </w:tcBorders>
          </w:tcPr>
          <w:p w14:paraId="48F93BAB"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p>
        </w:tc>
        <w:tc>
          <w:tcPr>
            <w:tcW w:w="2616" w:type="dxa"/>
            <w:tcBorders>
              <w:top w:val="single" w:sz="4" w:space="0" w:color="auto"/>
              <w:bottom w:val="single" w:sz="4" w:space="0" w:color="auto"/>
            </w:tcBorders>
          </w:tcPr>
          <w:p w14:paraId="1C72F1A7"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Pr>
                <w:rFonts w:ascii="Times New Roman" w:eastAsia="STIX" w:hAnsi="Times New Roman" w:cs="Times New Roman"/>
                <w:color w:val="000000" w:themeColor="text1"/>
                <w:spacing w:val="-3"/>
                <w:sz w:val="24"/>
                <w:szCs w:val="24"/>
              </w:rPr>
              <w:t>MMF</w:t>
            </w:r>
          </w:p>
        </w:tc>
        <w:tc>
          <w:tcPr>
            <w:tcW w:w="2616" w:type="dxa"/>
            <w:tcBorders>
              <w:top w:val="single" w:sz="4" w:space="0" w:color="auto"/>
              <w:bottom w:val="single" w:sz="4" w:space="0" w:color="auto"/>
            </w:tcBorders>
          </w:tcPr>
          <w:p w14:paraId="00AD680B"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PBL</w:t>
            </w:r>
          </w:p>
        </w:tc>
      </w:tr>
      <w:tr w:rsidR="007B430D" w:rsidRPr="008D3747" w14:paraId="44C1385E" w14:textId="77777777" w:rsidTr="005E7399">
        <w:trPr>
          <w:trHeight w:val="357"/>
        </w:trPr>
        <w:tc>
          <w:tcPr>
            <w:tcW w:w="4260" w:type="dxa"/>
            <w:tcBorders>
              <w:top w:val="single" w:sz="4" w:space="0" w:color="auto"/>
            </w:tcBorders>
          </w:tcPr>
          <w:p w14:paraId="33C24FEE"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Model</w:t>
            </w:r>
          </w:p>
        </w:tc>
        <w:tc>
          <w:tcPr>
            <w:tcW w:w="2616" w:type="dxa"/>
            <w:tcBorders>
              <w:top w:val="single" w:sz="4" w:space="0" w:color="auto"/>
            </w:tcBorders>
          </w:tcPr>
          <w:p w14:paraId="40811BD7"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RE</w:t>
            </w:r>
          </w:p>
        </w:tc>
        <w:tc>
          <w:tcPr>
            <w:tcW w:w="2616" w:type="dxa"/>
            <w:tcBorders>
              <w:top w:val="single" w:sz="4" w:space="0" w:color="auto"/>
            </w:tcBorders>
          </w:tcPr>
          <w:p w14:paraId="3415D60B"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RE</w:t>
            </w:r>
          </w:p>
        </w:tc>
      </w:tr>
      <w:tr w:rsidR="007B430D" w:rsidRPr="008D3747" w14:paraId="53DB7A79" w14:textId="77777777" w:rsidTr="005E7399">
        <w:trPr>
          <w:trHeight w:val="370"/>
        </w:trPr>
        <w:tc>
          <w:tcPr>
            <w:tcW w:w="4260" w:type="dxa"/>
          </w:tcPr>
          <w:p w14:paraId="439C35DB"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i/>
                <w:iCs/>
                <w:color w:val="000000" w:themeColor="text1"/>
                <w:spacing w:val="-3"/>
                <w:sz w:val="24"/>
                <w:szCs w:val="24"/>
              </w:rPr>
            </w:pPr>
            <w:r w:rsidRPr="008D3747">
              <w:rPr>
                <w:rFonts w:ascii="Times New Roman" w:eastAsia="STIX" w:hAnsi="Times New Roman" w:cs="Times New Roman"/>
                <w:i/>
                <w:iCs/>
                <w:color w:val="000000" w:themeColor="text1"/>
                <w:spacing w:val="-3"/>
                <w:sz w:val="24"/>
                <w:szCs w:val="24"/>
              </w:rPr>
              <w:t>K</w:t>
            </w:r>
          </w:p>
        </w:tc>
        <w:tc>
          <w:tcPr>
            <w:tcW w:w="2616" w:type="dxa"/>
          </w:tcPr>
          <w:p w14:paraId="5ACAE5E1"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7</w:t>
            </w:r>
          </w:p>
        </w:tc>
        <w:tc>
          <w:tcPr>
            <w:tcW w:w="2616" w:type="dxa"/>
          </w:tcPr>
          <w:p w14:paraId="34E1C1FB"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26</w:t>
            </w:r>
          </w:p>
        </w:tc>
      </w:tr>
      <w:tr w:rsidR="007B430D" w:rsidRPr="008D3747" w14:paraId="2EA7B0D8" w14:textId="77777777" w:rsidTr="005E7399">
        <w:trPr>
          <w:trHeight w:val="357"/>
        </w:trPr>
        <w:tc>
          <w:tcPr>
            <w:tcW w:w="4260" w:type="dxa"/>
          </w:tcPr>
          <w:p w14:paraId="25F647F4"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i/>
                <w:iCs/>
                <w:color w:val="000000" w:themeColor="text1"/>
                <w:sz w:val="24"/>
                <w:szCs w:val="24"/>
              </w:rPr>
              <w:t>g</w:t>
            </w:r>
          </w:p>
        </w:tc>
        <w:tc>
          <w:tcPr>
            <w:tcW w:w="2616" w:type="dxa"/>
          </w:tcPr>
          <w:p w14:paraId="743326DE"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0.40*</w:t>
            </w:r>
          </w:p>
        </w:tc>
        <w:tc>
          <w:tcPr>
            <w:tcW w:w="2616" w:type="dxa"/>
          </w:tcPr>
          <w:p w14:paraId="6966FA92"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0.88*</w:t>
            </w:r>
          </w:p>
        </w:tc>
      </w:tr>
      <w:tr w:rsidR="007B430D" w:rsidRPr="008D3747" w14:paraId="33038A74" w14:textId="77777777" w:rsidTr="005E7399">
        <w:trPr>
          <w:trHeight w:val="370"/>
        </w:trPr>
        <w:tc>
          <w:tcPr>
            <w:tcW w:w="4260" w:type="dxa"/>
          </w:tcPr>
          <w:p w14:paraId="72382755"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i/>
                <w:iCs/>
                <w:color w:val="000000" w:themeColor="text1"/>
                <w:sz w:val="24"/>
                <w:szCs w:val="24"/>
              </w:rPr>
            </w:pPr>
            <w:r w:rsidRPr="008D3747">
              <w:rPr>
                <w:rFonts w:ascii="Times New Roman" w:eastAsia="STIX" w:hAnsi="Times New Roman" w:cs="Times New Roman"/>
                <w:color w:val="000000" w:themeColor="text1"/>
                <w:sz w:val="24"/>
                <w:szCs w:val="24"/>
              </w:rPr>
              <w:t>95% CI</w:t>
            </w:r>
          </w:p>
        </w:tc>
        <w:tc>
          <w:tcPr>
            <w:tcW w:w="2616" w:type="dxa"/>
          </w:tcPr>
          <w:p w14:paraId="6F49D20D"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0.02 – 0.78</w:t>
            </w:r>
          </w:p>
        </w:tc>
        <w:tc>
          <w:tcPr>
            <w:tcW w:w="2616" w:type="dxa"/>
          </w:tcPr>
          <w:p w14:paraId="7E0C2565"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0.58 – 1.19</w:t>
            </w:r>
          </w:p>
        </w:tc>
      </w:tr>
      <w:tr w:rsidR="007B430D" w:rsidRPr="008D3747" w14:paraId="5E037F5D" w14:textId="77777777" w:rsidTr="005E7399">
        <w:trPr>
          <w:trHeight w:val="370"/>
        </w:trPr>
        <w:tc>
          <w:tcPr>
            <w:tcW w:w="4260" w:type="dxa"/>
          </w:tcPr>
          <w:p w14:paraId="29E35A3C"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i/>
                <w:iCs/>
                <w:color w:val="000000" w:themeColor="text1"/>
                <w:sz w:val="24"/>
                <w:szCs w:val="24"/>
              </w:rPr>
            </w:pPr>
            <w:r>
              <w:rPr>
                <w:rFonts w:ascii="Times New Roman" w:eastAsia="STIX" w:hAnsi="Times New Roman" w:cs="Times New Roman"/>
                <w:i/>
                <w:iCs/>
                <w:color w:val="000000" w:themeColor="text1"/>
                <w:sz w:val="24"/>
                <w:szCs w:val="24"/>
              </w:rPr>
              <w:t>p</w:t>
            </w:r>
          </w:p>
        </w:tc>
        <w:tc>
          <w:tcPr>
            <w:tcW w:w="2616" w:type="dxa"/>
          </w:tcPr>
          <w:p w14:paraId="12097E53"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0.0418</w:t>
            </w:r>
          </w:p>
        </w:tc>
        <w:tc>
          <w:tcPr>
            <w:tcW w:w="2616" w:type="dxa"/>
          </w:tcPr>
          <w:p w14:paraId="113FF76B"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0.0001</w:t>
            </w:r>
          </w:p>
        </w:tc>
      </w:tr>
      <w:tr w:rsidR="007B430D" w:rsidRPr="008D3747" w14:paraId="7B0791D6" w14:textId="77777777" w:rsidTr="005E7399">
        <w:trPr>
          <w:trHeight w:val="357"/>
        </w:trPr>
        <w:tc>
          <w:tcPr>
            <w:tcW w:w="4260" w:type="dxa"/>
          </w:tcPr>
          <w:p w14:paraId="4739F52A" w14:textId="77777777" w:rsidR="007B430D" w:rsidRPr="008D3747" w:rsidRDefault="007B430D" w:rsidP="005E7399">
            <w:pPr>
              <w:tabs>
                <w:tab w:val="center" w:pos="4680"/>
                <w:tab w:val="right" w:pos="9360"/>
              </w:tabs>
              <w:rPr>
                <w:rFonts w:ascii="Times New Roman" w:eastAsia="STIX" w:hAnsi="Times New Roman" w:cs="Times New Roman"/>
                <w:color w:val="000000" w:themeColor="text1"/>
                <w:sz w:val="24"/>
                <w:szCs w:val="24"/>
              </w:rPr>
            </w:pPr>
            <w:r w:rsidRPr="008D3747">
              <w:rPr>
                <w:rFonts w:ascii="Times New Roman" w:eastAsia="STIX" w:hAnsi="Times New Roman" w:cs="Times New Roman"/>
                <w:color w:val="000000" w:themeColor="text1"/>
                <w:sz w:val="24"/>
                <w:szCs w:val="24"/>
              </w:rPr>
              <w:t>Test of heterogeneity</w:t>
            </w:r>
          </w:p>
        </w:tc>
        <w:tc>
          <w:tcPr>
            <w:tcW w:w="2616" w:type="dxa"/>
          </w:tcPr>
          <w:p w14:paraId="157F390E"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p>
        </w:tc>
        <w:tc>
          <w:tcPr>
            <w:tcW w:w="2616" w:type="dxa"/>
          </w:tcPr>
          <w:p w14:paraId="4CBC9E09"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p>
        </w:tc>
      </w:tr>
      <w:tr w:rsidR="007B430D" w:rsidRPr="008D3747" w14:paraId="5CFA4186" w14:textId="77777777" w:rsidTr="005E7399">
        <w:trPr>
          <w:trHeight w:val="370"/>
        </w:trPr>
        <w:tc>
          <w:tcPr>
            <w:tcW w:w="4260" w:type="dxa"/>
          </w:tcPr>
          <w:p w14:paraId="6C72C563" w14:textId="77777777" w:rsidR="007B430D" w:rsidRPr="008D3747" w:rsidRDefault="007B430D" w:rsidP="005E7399">
            <w:pPr>
              <w:widowControl w:val="0"/>
              <w:tabs>
                <w:tab w:val="center" w:pos="4680"/>
                <w:tab w:val="right" w:pos="9360"/>
              </w:tabs>
              <w:autoSpaceDE w:val="0"/>
              <w:autoSpaceDN w:val="0"/>
              <w:ind w:right="720"/>
              <w:rPr>
                <w:rFonts w:ascii="Times New Roman" w:eastAsia="STIX" w:hAnsi="Times New Roman" w:cs="Times New Roman"/>
                <w:color w:val="000000" w:themeColor="text1"/>
                <w:sz w:val="24"/>
                <w:szCs w:val="24"/>
              </w:rPr>
            </w:pPr>
            <w:r w:rsidRPr="008D3747">
              <w:rPr>
                <w:rFonts w:ascii="Times New Roman" w:eastAsia="STIX" w:hAnsi="Times New Roman" w:cs="Times New Roman"/>
                <w:i/>
                <w:iCs/>
                <w:color w:val="000000" w:themeColor="text1"/>
                <w:sz w:val="24"/>
                <w:szCs w:val="24"/>
              </w:rPr>
              <w:t>Q</w:t>
            </w:r>
          </w:p>
        </w:tc>
        <w:tc>
          <w:tcPr>
            <w:tcW w:w="2616" w:type="dxa"/>
          </w:tcPr>
          <w:p w14:paraId="0A0B508B"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21.46*</w:t>
            </w:r>
          </w:p>
        </w:tc>
        <w:tc>
          <w:tcPr>
            <w:tcW w:w="2616" w:type="dxa"/>
          </w:tcPr>
          <w:p w14:paraId="6F1D956C"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614.25*</w:t>
            </w:r>
          </w:p>
        </w:tc>
      </w:tr>
      <w:tr w:rsidR="007B430D" w:rsidRPr="008D3747" w14:paraId="5E059FB4" w14:textId="77777777" w:rsidTr="005E7399">
        <w:trPr>
          <w:trHeight w:val="357"/>
        </w:trPr>
        <w:tc>
          <w:tcPr>
            <w:tcW w:w="4260" w:type="dxa"/>
          </w:tcPr>
          <w:p w14:paraId="07B0A419" w14:textId="77777777" w:rsidR="007B430D" w:rsidRPr="008D3747" w:rsidRDefault="007B430D" w:rsidP="005E7399">
            <w:pPr>
              <w:widowControl w:val="0"/>
              <w:tabs>
                <w:tab w:val="center" w:pos="4680"/>
                <w:tab w:val="right" w:pos="9360"/>
              </w:tabs>
              <w:autoSpaceDE w:val="0"/>
              <w:autoSpaceDN w:val="0"/>
              <w:ind w:right="720"/>
              <w:rPr>
                <w:rFonts w:ascii="Times New Roman" w:eastAsia="STIX" w:hAnsi="Times New Roman" w:cs="Times New Roman"/>
                <w:i/>
                <w:iCs/>
                <w:color w:val="000000" w:themeColor="text1"/>
                <w:sz w:val="24"/>
                <w:szCs w:val="24"/>
              </w:rPr>
            </w:pPr>
            <w:r>
              <w:rPr>
                <w:rFonts w:ascii="Times New Roman" w:eastAsia="STIX" w:hAnsi="Times New Roman" w:cs="Times New Roman"/>
                <w:i/>
                <w:iCs/>
                <w:color w:val="000000" w:themeColor="text1"/>
                <w:sz w:val="24"/>
                <w:szCs w:val="24"/>
              </w:rPr>
              <w:t>d</w:t>
            </w:r>
            <w:r w:rsidRPr="008D3747">
              <w:rPr>
                <w:rFonts w:ascii="Times New Roman" w:eastAsia="STIX" w:hAnsi="Times New Roman" w:cs="Times New Roman"/>
                <w:i/>
                <w:iCs/>
                <w:color w:val="000000" w:themeColor="text1"/>
                <w:sz w:val="24"/>
                <w:szCs w:val="24"/>
              </w:rPr>
              <w:t>f</w:t>
            </w:r>
          </w:p>
        </w:tc>
        <w:tc>
          <w:tcPr>
            <w:tcW w:w="2616" w:type="dxa"/>
          </w:tcPr>
          <w:p w14:paraId="1E941492"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6</w:t>
            </w:r>
          </w:p>
        </w:tc>
        <w:tc>
          <w:tcPr>
            <w:tcW w:w="2616" w:type="dxa"/>
          </w:tcPr>
          <w:p w14:paraId="31E5F570"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25</w:t>
            </w:r>
          </w:p>
        </w:tc>
      </w:tr>
      <w:tr w:rsidR="007B430D" w:rsidRPr="008D3747" w14:paraId="320F392C" w14:textId="77777777" w:rsidTr="005E7399">
        <w:trPr>
          <w:trHeight w:val="370"/>
        </w:trPr>
        <w:tc>
          <w:tcPr>
            <w:tcW w:w="4260" w:type="dxa"/>
          </w:tcPr>
          <w:p w14:paraId="18CCAA50" w14:textId="77777777" w:rsidR="007B430D" w:rsidRPr="008D3747" w:rsidRDefault="001A2B0C" w:rsidP="005E7399">
            <w:pPr>
              <w:widowControl w:val="0"/>
              <w:tabs>
                <w:tab w:val="center" w:pos="4680"/>
                <w:tab w:val="right" w:pos="9360"/>
              </w:tabs>
              <w:autoSpaceDE w:val="0"/>
              <w:autoSpaceDN w:val="0"/>
              <w:ind w:right="720"/>
              <w:rPr>
                <w:rFonts w:ascii="Times New Roman" w:eastAsia="STIX" w:hAnsi="Times New Roman" w:cs="Times New Roman"/>
                <w:i/>
                <w:iCs/>
                <w:color w:val="000000" w:themeColor="text1"/>
                <w:sz w:val="24"/>
                <w:szCs w:val="24"/>
              </w:rPr>
            </w:pPr>
            <m:oMath>
              <m:sSup>
                <m:sSupPr>
                  <m:ctrlPr>
                    <w:rPr>
                      <w:rFonts w:ascii="Cambria Math" w:eastAsia="STIX" w:hAnsi="Cambria Math" w:cs="Times New Roman"/>
                      <w:i/>
                      <w:iCs/>
                      <w:color w:val="000000" w:themeColor="text1"/>
                      <w:sz w:val="24"/>
                      <w:szCs w:val="24"/>
                    </w:rPr>
                  </m:ctrlPr>
                </m:sSupPr>
                <m:e>
                  <m:r>
                    <w:rPr>
                      <w:rFonts w:ascii="Cambria Math" w:eastAsia="STIX" w:hAnsi="Cambria Math" w:cs="Times New Roman"/>
                      <w:color w:val="000000" w:themeColor="text1"/>
                      <w:sz w:val="24"/>
                      <w:szCs w:val="24"/>
                    </w:rPr>
                    <m:t>I</m:t>
                  </m:r>
                </m:e>
                <m:sup>
                  <m:r>
                    <w:rPr>
                      <w:rFonts w:ascii="Cambria Math" w:eastAsia="STIX" w:hAnsi="Cambria Math" w:cs="Times New Roman"/>
                      <w:color w:val="000000" w:themeColor="text1"/>
                      <w:sz w:val="24"/>
                      <w:szCs w:val="24"/>
                    </w:rPr>
                    <m:t>2</m:t>
                  </m:r>
                </m:sup>
              </m:sSup>
            </m:oMath>
            <w:r w:rsidR="007B430D" w:rsidRPr="008D3747">
              <w:rPr>
                <w:rFonts w:ascii="Times New Roman" w:eastAsia="STIX" w:hAnsi="Times New Roman" w:cs="Times New Roman"/>
                <w:color w:val="000000" w:themeColor="text1"/>
                <w:spacing w:val="-3"/>
                <w:sz w:val="24"/>
                <w:szCs w:val="24"/>
              </w:rPr>
              <w:t>%</w:t>
            </w:r>
          </w:p>
        </w:tc>
        <w:tc>
          <w:tcPr>
            <w:tcW w:w="2616" w:type="dxa"/>
          </w:tcPr>
          <w:p w14:paraId="7EAE8471"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65.01</w:t>
            </w:r>
          </w:p>
        </w:tc>
        <w:tc>
          <w:tcPr>
            <w:tcW w:w="2616" w:type="dxa"/>
          </w:tcPr>
          <w:p w14:paraId="081BEAE6"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86.45</w:t>
            </w:r>
          </w:p>
        </w:tc>
      </w:tr>
      <w:tr w:rsidR="007B430D" w:rsidRPr="008D3747" w14:paraId="309E9402" w14:textId="77777777" w:rsidTr="005E7399">
        <w:trPr>
          <w:trHeight w:val="370"/>
        </w:trPr>
        <w:tc>
          <w:tcPr>
            <w:tcW w:w="4260" w:type="dxa"/>
          </w:tcPr>
          <w:p w14:paraId="0D1108A1" w14:textId="77777777" w:rsidR="007B430D" w:rsidRPr="008D3747" w:rsidRDefault="007B430D" w:rsidP="005E7399">
            <w:pPr>
              <w:widowControl w:val="0"/>
              <w:tabs>
                <w:tab w:val="center" w:pos="4680"/>
                <w:tab w:val="right" w:pos="9360"/>
              </w:tabs>
              <w:autoSpaceDE w:val="0"/>
              <w:autoSpaceDN w:val="0"/>
              <w:ind w:right="720"/>
              <w:rPr>
                <w:rFonts w:ascii="Times New Roman" w:eastAsia="Calibri" w:hAnsi="Times New Roman" w:cs="Times New Roman"/>
                <w:i/>
                <w:color w:val="000000" w:themeColor="text1"/>
                <w:sz w:val="24"/>
                <w:szCs w:val="24"/>
              </w:rPr>
            </w:pPr>
            <w:r w:rsidRPr="008D3747">
              <w:rPr>
                <w:rFonts w:ascii="Times New Roman" w:eastAsia="Calibri" w:hAnsi="Times New Roman" w:cs="Times New Roman"/>
                <w:i/>
                <w:color w:val="000000" w:themeColor="text1"/>
                <w:sz w:val="24"/>
                <w:szCs w:val="24"/>
              </w:rPr>
              <w:t>P</w:t>
            </w:r>
          </w:p>
        </w:tc>
        <w:tc>
          <w:tcPr>
            <w:tcW w:w="2616" w:type="dxa"/>
          </w:tcPr>
          <w:p w14:paraId="6184D271"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0.0015</w:t>
            </w:r>
          </w:p>
        </w:tc>
        <w:tc>
          <w:tcPr>
            <w:tcW w:w="2616" w:type="dxa"/>
          </w:tcPr>
          <w:p w14:paraId="3F8A1D9B"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0.0001</w:t>
            </w:r>
          </w:p>
        </w:tc>
      </w:tr>
      <w:tr w:rsidR="007B430D" w:rsidRPr="008D3747" w14:paraId="422641B4" w14:textId="77777777" w:rsidTr="005E7399">
        <w:trPr>
          <w:trHeight w:val="106"/>
        </w:trPr>
        <w:tc>
          <w:tcPr>
            <w:tcW w:w="4260" w:type="dxa"/>
            <w:tcBorders>
              <w:bottom w:val="single" w:sz="4" w:space="0" w:color="auto"/>
            </w:tcBorders>
          </w:tcPr>
          <w:p w14:paraId="4EA0DC41" w14:textId="77777777" w:rsidR="007B430D" w:rsidRPr="008D3747" w:rsidRDefault="007B430D" w:rsidP="005E7399">
            <w:pPr>
              <w:widowControl w:val="0"/>
              <w:tabs>
                <w:tab w:val="center" w:pos="4680"/>
                <w:tab w:val="right" w:pos="9360"/>
              </w:tabs>
              <w:autoSpaceDE w:val="0"/>
              <w:autoSpaceDN w:val="0"/>
              <w:ind w:right="720"/>
              <w:rPr>
                <w:rFonts w:ascii="Times New Roman" w:eastAsia="Calibri" w:hAnsi="Times New Roman" w:cs="Times New Roman"/>
                <w:iCs/>
                <w:color w:val="000000" w:themeColor="text1"/>
                <w:sz w:val="24"/>
                <w:szCs w:val="24"/>
              </w:rPr>
            </w:pPr>
            <w:r w:rsidRPr="008D3747">
              <w:rPr>
                <w:rFonts w:ascii="Times New Roman" w:eastAsia="Calibri" w:hAnsi="Times New Roman" w:cs="Times New Roman"/>
                <w:iCs/>
                <w:color w:val="000000" w:themeColor="text1"/>
                <w:sz w:val="24"/>
                <w:szCs w:val="24"/>
              </w:rPr>
              <w:t xml:space="preserve">Classic Fail-safe </w:t>
            </w:r>
            <w:r w:rsidRPr="008D3747">
              <w:rPr>
                <w:rFonts w:ascii="Times New Roman" w:eastAsia="Calibri" w:hAnsi="Times New Roman" w:cs="Times New Roman"/>
                <w:i/>
                <w:color w:val="000000" w:themeColor="text1"/>
                <w:sz w:val="24"/>
                <w:szCs w:val="24"/>
              </w:rPr>
              <w:t>N</w:t>
            </w:r>
          </w:p>
        </w:tc>
        <w:tc>
          <w:tcPr>
            <w:tcW w:w="2616" w:type="dxa"/>
            <w:tcBorders>
              <w:bottom w:val="single" w:sz="4" w:space="0" w:color="auto"/>
            </w:tcBorders>
          </w:tcPr>
          <w:p w14:paraId="0C2E870D"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45</w:t>
            </w:r>
          </w:p>
        </w:tc>
        <w:tc>
          <w:tcPr>
            <w:tcW w:w="2616" w:type="dxa"/>
            <w:tcBorders>
              <w:bottom w:val="single" w:sz="4" w:space="0" w:color="auto"/>
            </w:tcBorders>
          </w:tcPr>
          <w:p w14:paraId="6FFFC49A"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1,950</w:t>
            </w:r>
          </w:p>
        </w:tc>
      </w:tr>
    </w:tbl>
    <w:p w14:paraId="50B376AC" w14:textId="77777777" w:rsidR="007B430D" w:rsidRPr="008D3747" w:rsidRDefault="007B430D" w:rsidP="007B430D">
      <w:pPr>
        <w:tabs>
          <w:tab w:val="left" w:pos="4320"/>
        </w:tabs>
        <w:rPr>
          <w:rFonts w:eastAsia="Calibri"/>
          <w:i/>
          <w:iCs/>
          <w:color w:val="000000" w:themeColor="text1"/>
        </w:rPr>
      </w:pPr>
      <w:r w:rsidRPr="008D3747">
        <w:rPr>
          <w:rFonts w:eastAsia="Calibri"/>
          <w:i/>
          <w:iCs/>
          <w:color w:val="000000" w:themeColor="text1"/>
        </w:rPr>
        <w:t xml:space="preserve">Note. </w:t>
      </w:r>
      <w:r w:rsidRPr="008D3747">
        <w:rPr>
          <w:rFonts w:eastAsia="Calibri"/>
          <w:color w:val="000000" w:themeColor="text1"/>
        </w:rPr>
        <w:t>*</w:t>
      </w:r>
      <w:r w:rsidRPr="008D3747">
        <w:rPr>
          <w:rFonts w:eastAsia="Calibri"/>
          <w:i/>
          <w:iCs/>
          <w:color w:val="000000" w:themeColor="text1"/>
        </w:rPr>
        <w:t>p &lt; .</w:t>
      </w:r>
      <w:r w:rsidRPr="008D3747">
        <w:rPr>
          <w:rFonts w:eastAsia="Calibri"/>
          <w:color w:val="000000" w:themeColor="text1"/>
        </w:rPr>
        <w:t xml:space="preserve">05, NR= not reported, </w:t>
      </w:r>
      <w:r w:rsidRPr="008D3747">
        <w:rPr>
          <w:rFonts w:eastAsia="Calibri"/>
          <w:i/>
          <w:iCs/>
          <w:color w:val="000000" w:themeColor="text1"/>
        </w:rPr>
        <w:t xml:space="preserve">K </w:t>
      </w:r>
      <w:r w:rsidRPr="008D3747">
        <w:rPr>
          <w:rFonts w:eastAsia="Calibri"/>
          <w:color w:val="000000" w:themeColor="text1"/>
        </w:rPr>
        <w:t xml:space="preserve">= number of studies, </w:t>
      </w:r>
      <w:r w:rsidRPr="008D3747">
        <w:rPr>
          <w:rFonts w:eastAsia="Calibri"/>
          <w:i/>
          <w:iCs/>
          <w:color w:val="000000" w:themeColor="text1"/>
        </w:rPr>
        <w:t xml:space="preserve">CI </w:t>
      </w:r>
      <w:r w:rsidRPr="008D3747">
        <w:rPr>
          <w:rFonts w:eastAsia="Calibri"/>
          <w:color w:val="000000" w:themeColor="text1"/>
        </w:rPr>
        <w:t xml:space="preserve">= confidence interval, </w:t>
      </w:r>
      <w:r w:rsidRPr="008D3747">
        <w:rPr>
          <w:rFonts w:eastAsia="Calibri"/>
          <w:i/>
          <w:iCs/>
          <w:color w:val="000000" w:themeColor="text1"/>
        </w:rPr>
        <w:t xml:space="preserve">df </w:t>
      </w:r>
      <w:r w:rsidRPr="008D3747">
        <w:rPr>
          <w:rFonts w:eastAsia="Calibri"/>
          <w:color w:val="000000" w:themeColor="text1"/>
        </w:rPr>
        <w:t>= degree of freedom.</w:t>
      </w:r>
      <w:r w:rsidRPr="008D3747">
        <w:rPr>
          <w:rFonts w:eastAsia="Calibri"/>
          <w:i/>
          <w:iCs/>
          <w:color w:val="000000" w:themeColor="text1"/>
        </w:rPr>
        <w:t>, g=</w:t>
      </w:r>
      <w:r w:rsidRPr="008D3747">
        <w:rPr>
          <w:rFonts w:eastAsia="Calibri"/>
          <w:color w:val="000000" w:themeColor="text1"/>
        </w:rPr>
        <w:t xml:space="preserve"> </w:t>
      </w:r>
      <w:r w:rsidRPr="008D3747">
        <w:rPr>
          <w:color w:val="000000" w:themeColor="text1"/>
        </w:rPr>
        <w:t>Hedges’</w:t>
      </w:r>
      <w:r w:rsidRPr="008D3747">
        <w:rPr>
          <w:i/>
          <w:iCs/>
          <w:color w:val="000000" w:themeColor="text1"/>
        </w:rPr>
        <w:t xml:space="preserve"> g, Fail</w:t>
      </w:r>
      <w:r w:rsidRPr="008D3747">
        <w:rPr>
          <w:color w:val="000000" w:themeColor="text1"/>
        </w:rPr>
        <w:t xml:space="preserve">-safe </w:t>
      </w:r>
      <w:r w:rsidRPr="008D3747">
        <w:rPr>
          <w:i/>
          <w:color w:val="000000" w:themeColor="text1"/>
        </w:rPr>
        <w:t>N</w:t>
      </w:r>
      <w:r w:rsidRPr="008D3747">
        <w:rPr>
          <w:i/>
          <w:iCs/>
          <w:color w:val="000000" w:themeColor="text1"/>
        </w:rPr>
        <w:t xml:space="preserve"> &gt; 5 Nes + 10 </w:t>
      </w:r>
    </w:p>
    <w:p w14:paraId="517E7B46" w14:textId="77777777" w:rsidR="007B430D" w:rsidRDefault="007B430D" w:rsidP="007B430D">
      <w:pPr>
        <w:widowControl w:val="0"/>
        <w:autoSpaceDE w:val="0"/>
        <w:autoSpaceDN w:val="0"/>
        <w:ind w:right="112"/>
        <w:jc w:val="both"/>
        <w:rPr>
          <w:rFonts w:eastAsia="STIX"/>
          <w:color w:val="000000" w:themeColor="text1"/>
          <w:spacing w:val="-3"/>
        </w:rPr>
      </w:pPr>
    </w:p>
    <w:p w14:paraId="38DBE109" w14:textId="77777777" w:rsidR="00953520" w:rsidRDefault="00953520" w:rsidP="007B430D">
      <w:pPr>
        <w:rPr>
          <w:rFonts w:eastAsia="STIX"/>
          <w:b/>
          <w:bCs/>
          <w:color w:val="000000" w:themeColor="text1"/>
          <w:spacing w:val="-3"/>
        </w:rPr>
        <w:sectPr w:rsidR="00953520" w:rsidSect="002C25C3">
          <w:headerReference w:type="default" r:id="rId66"/>
          <w:footerReference w:type="default" r:id="rId67"/>
          <w:pgSz w:w="12240" w:h="15840"/>
          <w:pgMar w:top="1440" w:right="1440" w:bottom="1440" w:left="1440" w:header="720" w:footer="720" w:gutter="0"/>
          <w:cols w:space="720"/>
          <w:docGrid w:linePitch="326"/>
        </w:sectPr>
      </w:pPr>
    </w:p>
    <w:p w14:paraId="25B614FB" w14:textId="7648AC32" w:rsidR="007B430D" w:rsidRPr="008D3747" w:rsidRDefault="007B430D" w:rsidP="007B430D">
      <w:pPr>
        <w:rPr>
          <w:i/>
          <w:iCs/>
          <w:color w:val="000000" w:themeColor="text1"/>
        </w:rPr>
      </w:pPr>
      <w:r w:rsidRPr="008D3747">
        <w:rPr>
          <w:rFonts w:eastAsia="STIX"/>
          <w:b/>
          <w:bCs/>
          <w:color w:val="000000" w:themeColor="text1"/>
          <w:spacing w:val="-3"/>
        </w:rPr>
        <w:lastRenderedPageBreak/>
        <w:t xml:space="preserve">Table </w:t>
      </w:r>
      <w:r>
        <w:rPr>
          <w:rFonts w:eastAsia="STIX"/>
          <w:b/>
          <w:bCs/>
          <w:color w:val="000000" w:themeColor="text1"/>
          <w:spacing w:val="-3"/>
        </w:rPr>
        <w:t>4</w:t>
      </w:r>
    </w:p>
    <w:p w14:paraId="7C4C1A32" w14:textId="11C723DC" w:rsidR="007B430D" w:rsidRPr="007B430D" w:rsidRDefault="007B430D" w:rsidP="007B430D">
      <w:pPr>
        <w:widowControl w:val="0"/>
        <w:autoSpaceDE w:val="0"/>
        <w:autoSpaceDN w:val="0"/>
        <w:ind w:right="112"/>
        <w:rPr>
          <w:rFonts w:eastAsia="STIX"/>
          <w:b/>
          <w:bCs/>
          <w:i/>
          <w:iCs/>
          <w:color w:val="000000" w:themeColor="text1"/>
          <w:spacing w:val="-3"/>
        </w:rPr>
      </w:pPr>
      <w:r w:rsidRPr="008D3747">
        <w:rPr>
          <w:rFonts w:eastAsia="STIX"/>
          <w:i/>
          <w:iCs/>
          <w:color w:val="000000" w:themeColor="text1"/>
          <w:spacing w:val="-3"/>
        </w:rPr>
        <w:t>The</w:t>
      </w:r>
      <w:r>
        <w:rPr>
          <w:rFonts w:eastAsia="STIX"/>
          <w:i/>
          <w:iCs/>
          <w:color w:val="000000" w:themeColor="text1"/>
          <w:spacing w:val="-3"/>
        </w:rPr>
        <w:t xml:space="preserve"> Subgroup Results for</w:t>
      </w:r>
      <w:r w:rsidRPr="008D3747">
        <w:rPr>
          <w:rFonts w:eastAsia="STIX"/>
          <w:i/>
          <w:iCs/>
          <w:color w:val="000000" w:themeColor="text1"/>
          <w:spacing w:val="-3"/>
        </w:rPr>
        <w:t xml:space="preserve"> </w:t>
      </w:r>
      <w:r>
        <w:rPr>
          <w:rFonts w:eastAsia="STIX"/>
          <w:i/>
          <w:iCs/>
          <w:color w:val="000000" w:themeColor="text1"/>
          <w:spacing w:val="-3"/>
        </w:rPr>
        <w:t xml:space="preserve">Significant </w:t>
      </w:r>
      <w:r w:rsidRPr="008D3747">
        <w:rPr>
          <w:rFonts w:eastAsia="STIX"/>
          <w:i/>
          <w:iCs/>
          <w:color w:val="000000" w:themeColor="text1"/>
          <w:spacing w:val="-3"/>
        </w:rPr>
        <w:t xml:space="preserve">Moderators in </w:t>
      </w:r>
      <w:r>
        <w:rPr>
          <w:rFonts w:eastAsia="STIX"/>
          <w:i/>
          <w:iCs/>
          <w:color w:val="000000" w:themeColor="text1"/>
          <w:spacing w:val="-3"/>
        </w:rPr>
        <w:t xml:space="preserve">MMF </w:t>
      </w:r>
      <w:r w:rsidRPr="00E64054">
        <w:rPr>
          <w:rFonts w:eastAsia="STIX"/>
          <w:i/>
          <w:iCs/>
          <w:color w:val="000000" w:themeColor="text1"/>
          <w:spacing w:val="-3"/>
        </w:rPr>
        <w:t xml:space="preserve">and </w:t>
      </w:r>
      <w:r w:rsidRPr="008D3747">
        <w:rPr>
          <w:rFonts w:eastAsia="STIX"/>
          <w:color w:val="000000" w:themeColor="text1"/>
        </w:rPr>
        <w:t xml:space="preserve">and </w:t>
      </w:r>
      <w:r>
        <w:rPr>
          <w:rFonts w:eastAsia="STIX"/>
          <w:color w:val="000000" w:themeColor="text1"/>
        </w:rPr>
        <w:t>PBL</w:t>
      </w:r>
    </w:p>
    <w:p w14:paraId="0E95F457" w14:textId="77777777" w:rsidR="007B430D" w:rsidRDefault="007B430D" w:rsidP="007B430D">
      <w:pPr>
        <w:tabs>
          <w:tab w:val="left" w:pos="5670"/>
        </w:tabs>
        <w:ind w:right="504"/>
        <w:rPr>
          <w:rFonts w:eastAsia="STIX"/>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1310"/>
        <w:gridCol w:w="2122"/>
        <w:gridCol w:w="1192"/>
        <w:gridCol w:w="1458"/>
        <w:gridCol w:w="3437"/>
      </w:tblGrid>
      <w:tr w:rsidR="007B430D" w:rsidRPr="00FC0EC8" w14:paraId="467FF412" w14:textId="77777777" w:rsidTr="005E7399">
        <w:tc>
          <w:tcPr>
            <w:tcW w:w="1068" w:type="pct"/>
            <w:tcBorders>
              <w:top w:val="single" w:sz="4" w:space="0" w:color="auto"/>
              <w:bottom w:val="single" w:sz="4" w:space="0" w:color="auto"/>
            </w:tcBorders>
          </w:tcPr>
          <w:p w14:paraId="29CB70F8"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1409" w:type="pct"/>
            <w:gridSpan w:val="2"/>
            <w:tcBorders>
              <w:top w:val="single" w:sz="4" w:space="0" w:color="auto"/>
              <w:bottom w:val="single" w:sz="4" w:space="0" w:color="auto"/>
            </w:tcBorders>
          </w:tcPr>
          <w:p w14:paraId="7CB998E1" w14:textId="77777777" w:rsidR="007B430D" w:rsidRPr="00FC0EC8" w:rsidRDefault="007B430D" w:rsidP="005E7399">
            <w:pPr>
              <w:tabs>
                <w:tab w:val="left" w:pos="5670"/>
              </w:tabs>
              <w:jc w:val="center"/>
              <w:rPr>
                <w:rFonts w:asciiTheme="majorBidi" w:eastAsia="STIX" w:hAnsiTheme="majorBidi" w:cstheme="majorBidi"/>
                <w:color w:val="000000" w:themeColor="text1"/>
                <w:sz w:val="24"/>
                <w:szCs w:val="24"/>
              </w:rPr>
            </w:pPr>
            <w:r w:rsidRPr="00FC0EC8">
              <w:rPr>
                <w:rFonts w:asciiTheme="majorBidi" w:eastAsia="STIX" w:hAnsiTheme="majorBidi" w:cstheme="majorBidi"/>
                <w:color w:val="000000" w:themeColor="text1"/>
                <w:sz w:val="24"/>
                <w:szCs w:val="24"/>
              </w:rPr>
              <w:t>MMF</w:t>
            </w:r>
          </w:p>
        </w:tc>
        <w:tc>
          <w:tcPr>
            <w:tcW w:w="2523" w:type="pct"/>
            <w:gridSpan w:val="3"/>
            <w:tcBorders>
              <w:top w:val="single" w:sz="4" w:space="0" w:color="auto"/>
              <w:bottom w:val="single" w:sz="4" w:space="0" w:color="auto"/>
            </w:tcBorders>
          </w:tcPr>
          <w:p w14:paraId="772AF82E" w14:textId="77777777" w:rsidR="007B430D" w:rsidRPr="00FC0EC8" w:rsidRDefault="007B430D" w:rsidP="005E7399">
            <w:pPr>
              <w:tabs>
                <w:tab w:val="left" w:pos="5670"/>
              </w:tabs>
              <w:jc w:val="center"/>
              <w:rPr>
                <w:rFonts w:asciiTheme="majorBidi" w:eastAsia="STIX" w:hAnsiTheme="majorBidi" w:cstheme="majorBidi"/>
                <w:color w:val="000000" w:themeColor="text1"/>
                <w:sz w:val="24"/>
                <w:szCs w:val="24"/>
              </w:rPr>
            </w:pPr>
            <w:r w:rsidRPr="00FC0EC8">
              <w:rPr>
                <w:rFonts w:asciiTheme="majorBidi" w:eastAsia="STIX" w:hAnsiTheme="majorBidi" w:cstheme="majorBidi"/>
                <w:color w:val="000000" w:themeColor="text1"/>
                <w:sz w:val="24"/>
                <w:szCs w:val="24"/>
              </w:rPr>
              <w:t>PBL</w:t>
            </w:r>
          </w:p>
        </w:tc>
      </w:tr>
      <w:tr w:rsidR="007B430D" w:rsidRPr="00FC0EC8" w14:paraId="359E3453" w14:textId="77777777" w:rsidTr="005E7399">
        <w:tc>
          <w:tcPr>
            <w:tcW w:w="1068" w:type="pct"/>
            <w:tcBorders>
              <w:top w:val="single" w:sz="4" w:space="0" w:color="auto"/>
            </w:tcBorders>
          </w:tcPr>
          <w:p w14:paraId="35C33E04"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529" w:type="pct"/>
            <w:tcBorders>
              <w:top w:val="single" w:sz="4" w:space="0" w:color="auto"/>
            </w:tcBorders>
          </w:tcPr>
          <w:p w14:paraId="1E2EF360" w14:textId="77777777" w:rsidR="007B430D" w:rsidRDefault="007B430D" w:rsidP="005E7399">
            <w:pPr>
              <w:tabs>
                <w:tab w:val="left" w:pos="5670"/>
              </w:tabs>
              <w:jc w:val="center"/>
              <w:rPr>
                <w:rFonts w:asciiTheme="majorBidi" w:eastAsia="STIX" w:hAnsiTheme="majorBidi" w:cstheme="majorBidi"/>
                <w:color w:val="000000" w:themeColor="text1"/>
                <w:sz w:val="24"/>
                <w:szCs w:val="24"/>
              </w:rPr>
            </w:pPr>
            <w:r w:rsidRPr="007C054E">
              <w:rPr>
                <w:rFonts w:asciiTheme="majorBidi" w:hAnsiTheme="majorBidi" w:cstheme="majorBidi"/>
                <w:color w:val="000000" w:themeColor="text1"/>
                <w:sz w:val="24"/>
                <w:szCs w:val="24"/>
              </w:rPr>
              <w:t>Effect Size</w:t>
            </w:r>
          </w:p>
          <w:p w14:paraId="0A3B6E23" w14:textId="77777777" w:rsidR="007B430D" w:rsidRPr="003D63D7" w:rsidRDefault="007B430D" w:rsidP="005E7399">
            <w:pPr>
              <w:tabs>
                <w:tab w:val="left" w:pos="5670"/>
              </w:tabs>
              <w:jc w:val="center"/>
              <w:rPr>
                <w:rFonts w:asciiTheme="majorBidi" w:eastAsia="STIX" w:hAnsiTheme="majorBidi" w:cstheme="majorBidi"/>
                <w:i/>
                <w:iCs/>
                <w:color w:val="000000" w:themeColor="text1"/>
                <w:sz w:val="24"/>
                <w:szCs w:val="24"/>
              </w:rPr>
            </w:pPr>
            <w:r>
              <w:rPr>
                <w:rFonts w:asciiTheme="majorBidi" w:eastAsia="STIX" w:hAnsiTheme="majorBidi" w:cstheme="majorBidi"/>
                <w:i/>
                <w:iCs/>
                <w:color w:val="000000" w:themeColor="text1"/>
                <w:sz w:val="24"/>
                <w:szCs w:val="24"/>
              </w:rPr>
              <w:t>K/g/95%CI</w:t>
            </w:r>
          </w:p>
        </w:tc>
        <w:tc>
          <w:tcPr>
            <w:tcW w:w="1375" w:type="pct"/>
            <w:gridSpan w:val="2"/>
            <w:tcBorders>
              <w:top w:val="single" w:sz="4" w:space="0" w:color="auto"/>
            </w:tcBorders>
          </w:tcPr>
          <w:p w14:paraId="24FCFA66" w14:textId="77777777" w:rsidR="007B430D" w:rsidRDefault="007B430D" w:rsidP="005E7399">
            <w:pPr>
              <w:tabs>
                <w:tab w:val="left" w:pos="5670"/>
              </w:tabs>
              <w:jc w:val="center"/>
              <w:rPr>
                <w:rFonts w:asciiTheme="majorBidi" w:eastAsia="STIX" w:hAnsiTheme="majorBidi" w:cstheme="majorBidi"/>
                <w:color w:val="000000" w:themeColor="text1"/>
                <w:sz w:val="24"/>
                <w:szCs w:val="24"/>
              </w:rPr>
            </w:pPr>
            <w:r w:rsidRPr="007C054E">
              <w:rPr>
                <w:rFonts w:ascii="Times New Roman" w:eastAsia="STIX" w:hAnsi="Times New Roman" w:cs="Times New Roman"/>
                <w:color w:val="000000" w:themeColor="text1"/>
                <w:sz w:val="24"/>
                <w:szCs w:val="24"/>
              </w:rPr>
              <w:t>Test of Heterogeneity</w:t>
            </w:r>
          </w:p>
          <w:p w14:paraId="181EF20D" w14:textId="77777777" w:rsidR="007B430D" w:rsidRPr="007C054E" w:rsidRDefault="007B430D" w:rsidP="005E7399">
            <w:pPr>
              <w:tabs>
                <w:tab w:val="left" w:pos="5670"/>
              </w:tabs>
              <w:jc w:val="center"/>
              <w:rPr>
                <w:rFonts w:asciiTheme="majorBidi" w:eastAsia="STIX" w:hAnsiTheme="majorBidi" w:cstheme="majorBidi"/>
                <w:color w:val="000000" w:themeColor="text1"/>
                <w:sz w:val="24"/>
                <w:szCs w:val="24"/>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oMath>
            <w:r>
              <w:rPr>
                <w:rFonts w:asciiTheme="majorBidi" w:eastAsia="STIX" w:hAnsiTheme="majorBidi" w:cstheme="majorBidi"/>
                <w:bCs/>
                <w:i/>
                <w:iCs/>
                <w:color w:val="000000" w:themeColor="text1"/>
                <w:spacing w:val="-3"/>
                <w:sz w:val="24"/>
                <w:szCs w:val="24"/>
              </w:rPr>
              <w:t>/</w:t>
            </w:r>
            <w:r w:rsidRPr="00FC0EC8">
              <w:rPr>
                <w:rFonts w:asciiTheme="majorBidi" w:eastAsia="STIX" w:hAnsiTheme="majorBidi" w:cstheme="majorBidi"/>
                <w:bCs/>
                <w:i/>
                <w:iCs/>
                <w:color w:val="000000" w:themeColor="text1"/>
                <w:spacing w:val="-3"/>
                <w:sz w:val="24"/>
                <w:szCs w:val="24"/>
              </w:rPr>
              <w:t>p</w:t>
            </w:r>
          </w:p>
        </w:tc>
        <w:tc>
          <w:tcPr>
            <w:tcW w:w="605" w:type="pct"/>
            <w:tcBorders>
              <w:top w:val="single" w:sz="4" w:space="0" w:color="auto"/>
            </w:tcBorders>
          </w:tcPr>
          <w:p w14:paraId="76388BC6" w14:textId="77777777" w:rsidR="007B430D" w:rsidRDefault="007B430D" w:rsidP="005E7399">
            <w:pPr>
              <w:tabs>
                <w:tab w:val="left" w:pos="5670"/>
              </w:tabs>
              <w:jc w:val="center"/>
              <w:rPr>
                <w:rFonts w:asciiTheme="majorBidi" w:hAnsiTheme="majorBidi" w:cstheme="majorBidi"/>
                <w:color w:val="000000" w:themeColor="text1"/>
                <w:sz w:val="24"/>
                <w:szCs w:val="24"/>
              </w:rPr>
            </w:pPr>
            <w:r w:rsidRPr="007C054E">
              <w:rPr>
                <w:rFonts w:asciiTheme="majorBidi" w:hAnsiTheme="majorBidi" w:cstheme="majorBidi"/>
                <w:color w:val="000000" w:themeColor="text1"/>
                <w:sz w:val="24"/>
                <w:szCs w:val="24"/>
              </w:rPr>
              <w:t>Effect Size</w:t>
            </w:r>
          </w:p>
          <w:p w14:paraId="72572DD4" w14:textId="77777777" w:rsidR="007B430D" w:rsidRPr="007C054E" w:rsidRDefault="007B430D" w:rsidP="005E7399">
            <w:pPr>
              <w:tabs>
                <w:tab w:val="left" w:pos="5670"/>
              </w:tabs>
              <w:jc w:val="center"/>
              <w:rPr>
                <w:rFonts w:asciiTheme="majorBidi" w:eastAsia="STIX" w:hAnsiTheme="majorBidi" w:cstheme="majorBidi"/>
                <w:color w:val="000000" w:themeColor="text1"/>
                <w:sz w:val="24"/>
                <w:szCs w:val="24"/>
              </w:rPr>
            </w:pPr>
            <w:r>
              <w:rPr>
                <w:rFonts w:asciiTheme="majorBidi" w:eastAsia="STIX" w:hAnsiTheme="majorBidi" w:cstheme="majorBidi"/>
                <w:i/>
                <w:iCs/>
                <w:color w:val="000000" w:themeColor="text1"/>
                <w:sz w:val="24"/>
                <w:szCs w:val="24"/>
              </w:rPr>
              <w:t>K/g/95%CI</w:t>
            </w:r>
          </w:p>
        </w:tc>
        <w:tc>
          <w:tcPr>
            <w:tcW w:w="1423" w:type="pct"/>
            <w:tcBorders>
              <w:top w:val="single" w:sz="4" w:space="0" w:color="auto"/>
            </w:tcBorders>
          </w:tcPr>
          <w:p w14:paraId="15860472" w14:textId="77777777" w:rsidR="007B430D" w:rsidRDefault="007B430D" w:rsidP="005E7399">
            <w:pPr>
              <w:tabs>
                <w:tab w:val="left" w:pos="5670"/>
              </w:tabs>
              <w:jc w:val="center"/>
              <w:rPr>
                <w:rFonts w:asciiTheme="majorBidi" w:eastAsia="STIX" w:hAnsiTheme="majorBidi" w:cstheme="majorBidi"/>
                <w:color w:val="000000" w:themeColor="text1"/>
                <w:sz w:val="24"/>
                <w:szCs w:val="24"/>
              </w:rPr>
            </w:pPr>
            <w:r w:rsidRPr="007C054E">
              <w:rPr>
                <w:rFonts w:ascii="Times New Roman" w:eastAsia="STIX" w:hAnsi="Times New Roman" w:cs="Times New Roman"/>
                <w:color w:val="000000" w:themeColor="text1"/>
                <w:sz w:val="24"/>
                <w:szCs w:val="24"/>
              </w:rPr>
              <w:t>Test of Heterogeneity</w:t>
            </w:r>
          </w:p>
          <w:p w14:paraId="51654894" w14:textId="77777777" w:rsidR="007B430D" w:rsidRPr="007C054E" w:rsidRDefault="007B430D" w:rsidP="005E7399">
            <w:pPr>
              <w:tabs>
                <w:tab w:val="left" w:pos="5670"/>
              </w:tabs>
              <w:jc w:val="center"/>
              <w:rPr>
                <w:rFonts w:asciiTheme="majorBidi" w:eastAsia="STIX" w:hAnsiTheme="majorBidi" w:cstheme="majorBidi"/>
                <w:color w:val="000000" w:themeColor="text1"/>
                <w:sz w:val="24"/>
                <w:szCs w:val="24"/>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oMath>
            <w:r>
              <w:rPr>
                <w:rFonts w:asciiTheme="majorBidi" w:eastAsia="STIX" w:hAnsiTheme="majorBidi" w:cstheme="majorBidi"/>
                <w:bCs/>
                <w:i/>
                <w:iCs/>
                <w:color w:val="000000" w:themeColor="text1"/>
                <w:spacing w:val="-3"/>
                <w:sz w:val="24"/>
                <w:szCs w:val="24"/>
              </w:rPr>
              <w:t>/</w:t>
            </w:r>
            <w:r w:rsidRPr="00FC0EC8">
              <w:rPr>
                <w:rFonts w:asciiTheme="majorBidi" w:eastAsia="STIX" w:hAnsiTheme="majorBidi" w:cstheme="majorBidi"/>
                <w:bCs/>
                <w:i/>
                <w:iCs/>
                <w:color w:val="000000" w:themeColor="text1"/>
                <w:spacing w:val="-3"/>
                <w:sz w:val="24"/>
                <w:szCs w:val="24"/>
              </w:rPr>
              <w:t>p</w:t>
            </w:r>
          </w:p>
        </w:tc>
      </w:tr>
      <w:tr w:rsidR="007B430D" w:rsidRPr="00FC0EC8" w14:paraId="7895E82F" w14:textId="77777777" w:rsidTr="005E7399">
        <w:tc>
          <w:tcPr>
            <w:tcW w:w="1068" w:type="pct"/>
          </w:tcPr>
          <w:p w14:paraId="114A36D6" w14:textId="77777777" w:rsidR="007B430D" w:rsidRPr="00FC0EC8" w:rsidRDefault="007B430D" w:rsidP="005E7399">
            <w:pPr>
              <w:tabs>
                <w:tab w:val="left" w:pos="5670"/>
              </w:tabs>
              <w:rPr>
                <w:rFonts w:asciiTheme="majorBidi" w:eastAsia="STIX" w:hAnsiTheme="majorBidi" w:cstheme="majorBidi"/>
                <w:color w:val="000000" w:themeColor="text1"/>
              </w:rPr>
            </w:pPr>
            <w:r w:rsidRPr="00FC0EC8">
              <w:rPr>
                <w:rFonts w:asciiTheme="majorBidi" w:eastAsia="STIX" w:hAnsiTheme="majorBidi" w:cstheme="majorBidi"/>
                <w:color w:val="000000" w:themeColor="text1"/>
                <w:sz w:val="24"/>
                <w:szCs w:val="24"/>
              </w:rPr>
              <w:t>Moderator</w:t>
            </w:r>
          </w:p>
        </w:tc>
        <w:tc>
          <w:tcPr>
            <w:tcW w:w="529" w:type="pct"/>
          </w:tcPr>
          <w:p w14:paraId="67266BAF" w14:textId="77777777" w:rsidR="007B430D" w:rsidRPr="007C054E" w:rsidRDefault="007B430D" w:rsidP="005E7399">
            <w:pPr>
              <w:tabs>
                <w:tab w:val="left" w:pos="5670"/>
              </w:tabs>
              <w:jc w:val="center"/>
              <w:rPr>
                <w:rFonts w:asciiTheme="majorBidi" w:hAnsiTheme="majorBidi" w:cstheme="majorBidi"/>
                <w:color w:val="000000" w:themeColor="text1"/>
              </w:rPr>
            </w:pPr>
          </w:p>
        </w:tc>
        <w:tc>
          <w:tcPr>
            <w:tcW w:w="1375" w:type="pct"/>
            <w:gridSpan w:val="2"/>
          </w:tcPr>
          <w:p w14:paraId="47FDFE67" w14:textId="77777777" w:rsidR="007B430D" w:rsidRPr="007C054E" w:rsidRDefault="007B430D" w:rsidP="005E7399">
            <w:pPr>
              <w:tabs>
                <w:tab w:val="left" w:pos="5670"/>
              </w:tabs>
              <w:jc w:val="center"/>
              <w:rPr>
                <w:rFonts w:eastAsia="STIX"/>
                <w:color w:val="000000" w:themeColor="text1"/>
              </w:rPr>
            </w:pPr>
          </w:p>
        </w:tc>
        <w:tc>
          <w:tcPr>
            <w:tcW w:w="605" w:type="pct"/>
          </w:tcPr>
          <w:p w14:paraId="7615897C" w14:textId="77777777" w:rsidR="007B430D" w:rsidRPr="007C054E" w:rsidRDefault="007B430D" w:rsidP="005E7399">
            <w:pPr>
              <w:tabs>
                <w:tab w:val="left" w:pos="5670"/>
              </w:tabs>
              <w:jc w:val="center"/>
              <w:rPr>
                <w:rFonts w:asciiTheme="majorBidi" w:hAnsiTheme="majorBidi" w:cstheme="majorBidi"/>
                <w:color w:val="000000" w:themeColor="text1"/>
              </w:rPr>
            </w:pPr>
          </w:p>
        </w:tc>
        <w:tc>
          <w:tcPr>
            <w:tcW w:w="1423" w:type="pct"/>
          </w:tcPr>
          <w:p w14:paraId="3348529C" w14:textId="77777777" w:rsidR="007B430D" w:rsidRPr="007C054E" w:rsidRDefault="007B430D" w:rsidP="005E7399">
            <w:pPr>
              <w:tabs>
                <w:tab w:val="left" w:pos="5670"/>
              </w:tabs>
              <w:jc w:val="center"/>
              <w:rPr>
                <w:rFonts w:eastAsia="STIX"/>
                <w:color w:val="000000" w:themeColor="text1"/>
              </w:rPr>
            </w:pPr>
          </w:p>
        </w:tc>
      </w:tr>
      <w:tr w:rsidR="007B430D" w:rsidRPr="00FC0EC8" w14:paraId="558F2EA7" w14:textId="77777777" w:rsidTr="005E7399">
        <w:tc>
          <w:tcPr>
            <w:tcW w:w="1068" w:type="pct"/>
          </w:tcPr>
          <w:p w14:paraId="29F95826"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529" w:type="pct"/>
          </w:tcPr>
          <w:p w14:paraId="5DB7740F" w14:textId="77777777" w:rsidR="007B430D" w:rsidRPr="007C054E" w:rsidRDefault="007B430D" w:rsidP="005E7399">
            <w:pPr>
              <w:tabs>
                <w:tab w:val="left" w:pos="5670"/>
              </w:tabs>
              <w:jc w:val="center"/>
              <w:rPr>
                <w:rFonts w:asciiTheme="majorBidi" w:hAnsiTheme="majorBidi" w:cstheme="majorBidi"/>
                <w:color w:val="000000" w:themeColor="text1"/>
              </w:rPr>
            </w:pPr>
          </w:p>
        </w:tc>
        <w:tc>
          <w:tcPr>
            <w:tcW w:w="1375" w:type="pct"/>
            <w:gridSpan w:val="2"/>
          </w:tcPr>
          <w:p w14:paraId="61EC3D83" w14:textId="77777777" w:rsidR="007B430D" w:rsidRPr="007C054E" w:rsidRDefault="007B430D" w:rsidP="005E7399">
            <w:pPr>
              <w:tabs>
                <w:tab w:val="left" w:pos="5670"/>
              </w:tabs>
              <w:jc w:val="center"/>
              <w:rPr>
                <w:rFonts w:eastAsia="STIX"/>
                <w:color w:val="000000" w:themeColor="text1"/>
              </w:rPr>
            </w:pPr>
          </w:p>
        </w:tc>
        <w:tc>
          <w:tcPr>
            <w:tcW w:w="605" w:type="pct"/>
          </w:tcPr>
          <w:p w14:paraId="3F00B12B" w14:textId="77777777" w:rsidR="007B430D" w:rsidRPr="007C054E" w:rsidRDefault="007B430D" w:rsidP="005E7399">
            <w:pPr>
              <w:tabs>
                <w:tab w:val="left" w:pos="5670"/>
              </w:tabs>
              <w:jc w:val="center"/>
              <w:rPr>
                <w:rFonts w:asciiTheme="majorBidi" w:hAnsiTheme="majorBidi" w:cstheme="majorBidi"/>
                <w:color w:val="000000" w:themeColor="text1"/>
              </w:rPr>
            </w:pPr>
          </w:p>
        </w:tc>
        <w:tc>
          <w:tcPr>
            <w:tcW w:w="1423" w:type="pct"/>
          </w:tcPr>
          <w:p w14:paraId="18998BA6" w14:textId="77777777" w:rsidR="007B430D" w:rsidRPr="007C054E" w:rsidRDefault="007B430D" w:rsidP="005E7399">
            <w:pPr>
              <w:tabs>
                <w:tab w:val="left" w:pos="5670"/>
              </w:tabs>
              <w:jc w:val="center"/>
              <w:rPr>
                <w:rFonts w:eastAsia="STIX"/>
                <w:color w:val="000000" w:themeColor="text1"/>
              </w:rPr>
            </w:pPr>
          </w:p>
        </w:tc>
      </w:tr>
      <w:tr w:rsidR="007B430D" w:rsidRPr="00FC0EC8" w14:paraId="4569E770" w14:textId="77777777" w:rsidTr="005E7399">
        <w:tc>
          <w:tcPr>
            <w:tcW w:w="1068" w:type="pct"/>
          </w:tcPr>
          <w:p w14:paraId="70FDA437"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FC0EC8">
              <w:rPr>
                <w:rFonts w:asciiTheme="majorBidi" w:eastAsia="STIX" w:hAnsiTheme="majorBidi" w:cstheme="majorBidi"/>
                <w:color w:val="000000" w:themeColor="text1"/>
                <w:spacing w:val="-3"/>
                <w:sz w:val="24"/>
                <w:szCs w:val="24"/>
              </w:rPr>
              <w:t>Application type</w:t>
            </w:r>
          </w:p>
        </w:tc>
        <w:tc>
          <w:tcPr>
            <w:tcW w:w="529" w:type="pct"/>
          </w:tcPr>
          <w:p w14:paraId="4D91D33B"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1375" w:type="pct"/>
            <w:gridSpan w:val="2"/>
          </w:tcPr>
          <w:p w14:paraId="6E616502"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6D21E7">
              <w:rPr>
                <w:rFonts w:asciiTheme="majorBidi" w:eastAsia="STIX" w:hAnsiTheme="majorBidi" w:cstheme="majorBidi"/>
                <w:bCs/>
                <w:i/>
                <w:iCs/>
                <w:color w:val="000000" w:themeColor="text1"/>
                <w:spacing w:val="-3"/>
                <w:sz w:val="24"/>
                <w:szCs w:val="24"/>
              </w:rPr>
              <w:t>Q</w:t>
            </w:r>
            <w:r w:rsidRPr="006D21E7">
              <w:rPr>
                <w:rFonts w:asciiTheme="majorBidi" w:eastAsia="STIX" w:hAnsiTheme="majorBidi" w:cstheme="majorBidi"/>
                <w:bCs/>
                <w:color w:val="000000" w:themeColor="text1"/>
                <w:spacing w:val="-3"/>
                <w:sz w:val="24"/>
                <w:szCs w:val="24"/>
              </w:rPr>
              <w:t xml:space="preserve"> (6) =</w:t>
            </w:r>
            <w:r w:rsidRPr="006D21E7">
              <w:rPr>
                <w:rFonts w:asciiTheme="majorBidi" w:eastAsia="STIX" w:hAnsiTheme="majorBidi" w:cstheme="majorBidi"/>
                <w:color w:val="000000" w:themeColor="text1"/>
                <w:spacing w:val="-3"/>
                <w:sz w:val="24"/>
                <w:szCs w:val="24"/>
              </w:rPr>
              <w:t>13.74</w:t>
            </w:r>
            <w:r w:rsidRPr="006D21E7">
              <w:rPr>
                <w:rFonts w:asciiTheme="majorBidi" w:eastAsia="STIX" w:hAnsiTheme="majorBidi" w:cstheme="majorBidi"/>
                <w:bCs/>
                <w:color w:val="000000" w:themeColor="text1"/>
                <w:spacing w:val="-3"/>
                <w:sz w:val="24"/>
                <w:szCs w:val="24"/>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r>
                <w:rPr>
                  <w:rFonts w:ascii="Cambria Math" w:hAnsi="Cambria Math" w:cstheme="majorBidi"/>
                  <w:color w:val="000000" w:themeColor="text1"/>
                  <w:sz w:val="24"/>
                  <w:szCs w:val="24"/>
                </w:rPr>
                <m:t xml:space="preserve"> </m:t>
              </m:r>
            </m:oMath>
            <w:r w:rsidRPr="006D21E7">
              <w:rPr>
                <w:rFonts w:asciiTheme="majorBidi" w:eastAsia="STIX" w:hAnsiTheme="majorBidi" w:cstheme="majorBidi"/>
                <w:bCs/>
                <w:color w:val="000000" w:themeColor="text1"/>
                <w:spacing w:val="-3"/>
                <w:sz w:val="24"/>
                <w:szCs w:val="24"/>
              </w:rPr>
              <w:t xml:space="preserve">= </w:t>
            </w:r>
            <w:r w:rsidRPr="006D21E7">
              <w:rPr>
                <w:rFonts w:asciiTheme="majorBidi" w:eastAsia="STIX" w:hAnsiTheme="majorBidi" w:cstheme="majorBidi"/>
                <w:color w:val="000000" w:themeColor="text1"/>
                <w:spacing w:val="-3"/>
                <w:sz w:val="24"/>
                <w:szCs w:val="24"/>
              </w:rPr>
              <w:t>86.33,</w:t>
            </w:r>
            <w:r w:rsidRPr="006D21E7">
              <w:rPr>
                <w:rFonts w:asciiTheme="majorBidi" w:eastAsia="STIX" w:hAnsiTheme="majorBidi" w:cstheme="majorBidi"/>
                <w:bCs/>
                <w:color w:val="000000" w:themeColor="text1"/>
                <w:spacing w:val="-3"/>
                <w:sz w:val="24"/>
                <w:szCs w:val="24"/>
              </w:rPr>
              <w:t xml:space="preserve"> </w:t>
            </w:r>
            <w:r w:rsidRPr="006D21E7">
              <w:rPr>
                <w:rFonts w:asciiTheme="majorBidi" w:eastAsia="STIX" w:hAnsiTheme="majorBidi" w:cstheme="majorBidi"/>
                <w:bCs/>
                <w:i/>
                <w:iCs/>
                <w:color w:val="000000" w:themeColor="text1"/>
                <w:spacing w:val="-3"/>
                <w:sz w:val="24"/>
                <w:szCs w:val="24"/>
              </w:rPr>
              <w:t>p</w:t>
            </w:r>
            <w:r w:rsidRPr="006D21E7">
              <w:rPr>
                <w:rFonts w:asciiTheme="majorBidi" w:eastAsia="STIX" w:hAnsiTheme="majorBidi" w:cstheme="majorBidi"/>
                <w:bCs/>
                <w:color w:val="000000" w:themeColor="text1"/>
                <w:spacing w:val="-3"/>
                <w:sz w:val="24"/>
                <w:szCs w:val="24"/>
              </w:rPr>
              <w:t xml:space="preserve"> =0.00</w:t>
            </w:r>
          </w:p>
        </w:tc>
        <w:tc>
          <w:tcPr>
            <w:tcW w:w="605" w:type="pct"/>
          </w:tcPr>
          <w:p w14:paraId="296CF11E"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1423" w:type="pct"/>
          </w:tcPr>
          <w:p w14:paraId="536ADB3F"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(12) =</w:t>
            </w:r>
            <w:r w:rsidRPr="00FC0EC8">
              <w:rPr>
                <w:rFonts w:asciiTheme="majorBidi" w:hAnsiTheme="majorBidi" w:cstheme="majorBidi"/>
                <w:color w:val="000000" w:themeColor="text1"/>
                <w:sz w:val="24"/>
                <w:szCs w:val="24"/>
              </w:rPr>
              <w:t>97.53</w:t>
            </w:r>
            <w:r w:rsidRPr="00FC0EC8">
              <w:rPr>
                <w:rFonts w:asciiTheme="majorBidi" w:eastAsia="STIX" w:hAnsiTheme="majorBidi" w:cstheme="majorBidi"/>
                <w:bCs/>
                <w:color w:val="000000" w:themeColor="text1"/>
                <w:spacing w:val="-3"/>
                <w:sz w:val="24"/>
                <w:szCs w:val="24"/>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r>
                <w:rPr>
                  <w:rFonts w:ascii="Cambria Math" w:hAnsi="Cambria Math" w:cstheme="majorBidi"/>
                  <w:color w:val="000000" w:themeColor="text1"/>
                  <w:sz w:val="24"/>
                  <w:szCs w:val="24"/>
                </w:rPr>
                <m:t xml:space="preserve"> </m:t>
              </m:r>
            </m:oMath>
            <w:r w:rsidRPr="00FC0EC8">
              <w:rPr>
                <w:rFonts w:asciiTheme="majorBidi" w:eastAsia="STIX" w:hAnsiTheme="majorBidi" w:cstheme="majorBidi"/>
                <w:bCs/>
                <w:color w:val="000000" w:themeColor="text1"/>
                <w:spacing w:val="-3"/>
                <w:sz w:val="24"/>
                <w:szCs w:val="24"/>
              </w:rPr>
              <w:t xml:space="preserve">= </w:t>
            </w:r>
            <w:r w:rsidRPr="00FC0EC8">
              <w:rPr>
                <w:rFonts w:asciiTheme="majorBidi" w:eastAsia="STIX" w:hAnsiTheme="majorBidi" w:cstheme="majorBidi"/>
                <w:color w:val="000000" w:themeColor="text1"/>
                <w:spacing w:val="-3"/>
                <w:sz w:val="24"/>
                <w:szCs w:val="24"/>
              </w:rPr>
              <w:t>88.01,</w:t>
            </w:r>
            <w:r w:rsidRPr="00FC0EC8">
              <w:rPr>
                <w:rFonts w:asciiTheme="majorBidi" w:eastAsia="STIX" w:hAnsiTheme="majorBidi" w:cstheme="majorBidi"/>
                <w:bCs/>
                <w:color w:val="000000" w:themeColor="text1"/>
                <w:spacing w:val="-3"/>
                <w:sz w:val="24"/>
                <w:szCs w:val="24"/>
              </w:rPr>
              <w:t xml:space="preserve"> </w:t>
            </w:r>
            <w:r w:rsidRPr="00FC0EC8">
              <w:rPr>
                <w:rFonts w:asciiTheme="majorBidi" w:eastAsia="STIX" w:hAnsiTheme="majorBidi" w:cstheme="majorBidi"/>
                <w:bCs/>
                <w:i/>
                <w:iCs/>
                <w:color w:val="000000" w:themeColor="text1"/>
                <w:spacing w:val="-3"/>
                <w:sz w:val="24"/>
                <w:szCs w:val="24"/>
              </w:rPr>
              <w:t>p</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0</w:t>
            </w:r>
            <w:r w:rsidRPr="00FC0EC8">
              <w:rPr>
                <w:rFonts w:asciiTheme="majorBidi" w:eastAsia="STIX" w:hAnsiTheme="majorBidi" w:cstheme="majorBidi"/>
                <w:bCs/>
                <w:color w:val="000000" w:themeColor="text1"/>
                <w:spacing w:val="-3"/>
                <w:sz w:val="24"/>
                <w:szCs w:val="24"/>
              </w:rPr>
              <w:t>.00</w:t>
            </w:r>
          </w:p>
        </w:tc>
      </w:tr>
      <w:tr w:rsidR="007B430D" w:rsidRPr="00FC0EC8" w14:paraId="458D876B" w14:textId="77777777" w:rsidTr="005E7399">
        <w:tc>
          <w:tcPr>
            <w:tcW w:w="1068" w:type="pct"/>
          </w:tcPr>
          <w:p w14:paraId="0AE08E94" w14:textId="77777777" w:rsidR="007B430D" w:rsidRPr="00FC0EC8" w:rsidRDefault="007B430D" w:rsidP="005E7399">
            <w:pPr>
              <w:tabs>
                <w:tab w:val="left" w:pos="5670"/>
              </w:tabs>
              <w:rPr>
                <w:rFonts w:asciiTheme="majorBidi" w:eastAsia="STIX" w:hAnsiTheme="majorBidi" w:cstheme="majorBidi"/>
                <w:color w:val="000000" w:themeColor="text1"/>
                <w:spacing w:val="-3"/>
              </w:rPr>
            </w:pPr>
          </w:p>
        </w:tc>
        <w:tc>
          <w:tcPr>
            <w:tcW w:w="529" w:type="pct"/>
          </w:tcPr>
          <w:p w14:paraId="63CA83E7"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1375" w:type="pct"/>
            <w:gridSpan w:val="2"/>
          </w:tcPr>
          <w:p w14:paraId="6B332156" w14:textId="77777777" w:rsidR="007B430D" w:rsidRPr="00FC0EC8" w:rsidRDefault="007B430D" w:rsidP="005E7399">
            <w:pPr>
              <w:tabs>
                <w:tab w:val="left" w:pos="5670"/>
              </w:tabs>
              <w:rPr>
                <w:rFonts w:asciiTheme="majorBidi" w:eastAsia="STIX" w:hAnsiTheme="majorBidi" w:cstheme="majorBidi"/>
                <w:bCs/>
                <w:i/>
                <w:iCs/>
                <w:color w:val="000000" w:themeColor="text1"/>
                <w:spacing w:val="-3"/>
                <w:highlight w:val="yellow"/>
              </w:rPr>
            </w:pPr>
          </w:p>
        </w:tc>
        <w:tc>
          <w:tcPr>
            <w:tcW w:w="605" w:type="pct"/>
          </w:tcPr>
          <w:p w14:paraId="2392DA14"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1423" w:type="pct"/>
          </w:tcPr>
          <w:p w14:paraId="53C4F23A"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0FB32927" w14:textId="77777777" w:rsidTr="005E7399">
        <w:tc>
          <w:tcPr>
            <w:tcW w:w="1068" w:type="pct"/>
          </w:tcPr>
          <w:p w14:paraId="6190E05F" w14:textId="77777777" w:rsidR="007B430D" w:rsidRPr="00FC0EC8" w:rsidRDefault="007B430D" w:rsidP="005E7399">
            <w:pPr>
              <w:tabs>
                <w:tab w:val="left" w:pos="5670"/>
              </w:tabs>
              <w:ind w:left="720"/>
              <w:rPr>
                <w:rFonts w:asciiTheme="majorBidi" w:eastAsia="STIX" w:hAnsiTheme="majorBidi" w:cstheme="majorBidi"/>
                <w:color w:val="000000" w:themeColor="text1"/>
                <w:sz w:val="24"/>
                <w:szCs w:val="24"/>
              </w:rPr>
            </w:pPr>
            <w:r w:rsidRPr="00FC0EC8">
              <w:rPr>
                <w:rFonts w:asciiTheme="majorBidi" w:hAnsiTheme="majorBidi" w:cstheme="majorBidi"/>
                <w:color w:val="000000" w:themeColor="text1"/>
                <w:sz w:val="24"/>
                <w:szCs w:val="24"/>
              </w:rPr>
              <w:t>3D Talking head</w:t>
            </w:r>
          </w:p>
        </w:tc>
        <w:tc>
          <w:tcPr>
            <w:tcW w:w="529" w:type="pct"/>
          </w:tcPr>
          <w:p w14:paraId="0DFC87D0"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FC0EC8">
              <w:rPr>
                <w:rFonts w:asciiTheme="majorBidi" w:hAnsiTheme="majorBidi" w:cstheme="majorBidi"/>
                <w:i/>
                <w:iCs/>
                <w:color w:val="000000" w:themeColor="text1"/>
                <w:sz w:val="24"/>
                <w:szCs w:val="24"/>
              </w:rPr>
              <w:t>K</w:t>
            </w:r>
            <w:r w:rsidRPr="00FC0EC8">
              <w:rPr>
                <w:rFonts w:asciiTheme="majorBidi" w:hAnsiTheme="majorBidi" w:cstheme="majorBidi"/>
                <w:color w:val="000000" w:themeColor="text1"/>
                <w:sz w:val="24"/>
                <w:szCs w:val="24"/>
              </w:rPr>
              <w:t>=1</w:t>
            </w:r>
            <w:r w:rsidRPr="00FC0EC8">
              <w:rPr>
                <w:rFonts w:asciiTheme="majorBidi" w:eastAsia="STIX" w:hAnsiTheme="majorBidi" w:cstheme="majorBidi"/>
                <w:color w:val="000000" w:themeColor="text1"/>
                <w:spacing w:val="-3"/>
                <w:sz w:val="24"/>
                <w:szCs w:val="24"/>
              </w:rPr>
              <w:t xml:space="preserve">, </w:t>
            </w:r>
            <w:r w:rsidRPr="00FC0EC8">
              <w:rPr>
                <w:rFonts w:asciiTheme="majorBidi" w:eastAsia="STIX" w:hAnsiTheme="majorBidi" w:cstheme="majorBidi"/>
                <w:i/>
                <w:iCs/>
                <w:color w:val="000000" w:themeColor="text1"/>
                <w:spacing w:val="-3"/>
                <w:sz w:val="24"/>
                <w:szCs w:val="24"/>
              </w:rPr>
              <w:t>g</w:t>
            </w:r>
            <w:r w:rsidRPr="00FC0EC8">
              <w:rPr>
                <w:rFonts w:asciiTheme="majorBidi" w:eastAsia="STIX" w:hAnsiTheme="majorBidi" w:cstheme="majorBidi"/>
                <w:color w:val="000000" w:themeColor="text1"/>
                <w:spacing w:val="-3"/>
                <w:sz w:val="24"/>
                <w:szCs w:val="24"/>
              </w:rPr>
              <w:t xml:space="preserve">=0.25, </w:t>
            </w:r>
            <w:r w:rsidRPr="00FC0EC8">
              <w:rPr>
                <w:rFonts w:asciiTheme="majorBidi" w:eastAsia="STIX" w:hAnsiTheme="majorBidi" w:cstheme="majorBidi"/>
                <w:i/>
                <w:iCs/>
                <w:color w:val="000000" w:themeColor="text1"/>
                <w:spacing w:val="-3"/>
                <w:sz w:val="24"/>
                <w:szCs w:val="24"/>
              </w:rPr>
              <w:t>95% CI</w:t>
            </w:r>
            <w:r w:rsidRPr="00FC0EC8">
              <w:rPr>
                <w:rFonts w:asciiTheme="majorBidi" w:eastAsia="STIX" w:hAnsiTheme="majorBidi" w:cstheme="majorBidi"/>
                <w:color w:val="000000" w:themeColor="text1"/>
                <w:spacing w:val="-3"/>
                <w:sz w:val="24"/>
                <w:szCs w:val="24"/>
              </w:rPr>
              <w:t xml:space="preserve"> </w:t>
            </w:r>
            <w:r>
              <w:rPr>
                <w:rFonts w:asciiTheme="majorBidi" w:eastAsia="STIX" w:hAnsiTheme="majorBidi" w:cstheme="majorBidi"/>
                <w:color w:val="000000" w:themeColor="text1"/>
                <w:spacing w:val="-3"/>
                <w:sz w:val="24"/>
                <w:szCs w:val="24"/>
              </w:rPr>
              <w:t>[</w:t>
            </w:r>
            <w:r w:rsidRPr="00FC0EC8">
              <w:rPr>
                <w:rFonts w:asciiTheme="majorBidi" w:eastAsia="STIX" w:hAnsiTheme="majorBidi" w:cstheme="majorBidi"/>
                <w:color w:val="000000" w:themeColor="text1"/>
                <w:spacing w:val="-3"/>
                <w:sz w:val="24"/>
                <w:szCs w:val="24"/>
              </w:rPr>
              <w:t>-0.42 - 0.91</w:t>
            </w:r>
          </w:p>
        </w:tc>
        <w:tc>
          <w:tcPr>
            <w:tcW w:w="1375" w:type="pct"/>
            <w:gridSpan w:val="2"/>
          </w:tcPr>
          <w:p w14:paraId="2BF2EE3C"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605" w:type="pct"/>
          </w:tcPr>
          <w:p w14:paraId="21AA4C11"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FC0EC8">
              <w:rPr>
                <w:rFonts w:asciiTheme="majorBidi" w:eastAsia="STIX" w:hAnsiTheme="majorBidi" w:cstheme="majorBidi"/>
                <w:color w:val="000000" w:themeColor="text1"/>
                <w:sz w:val="24"/>
                <w:szCs w:val="24"/>
              </w:rPr>
              <w:t>0</w:t>
            </w:r>
          </w:p>
        </w:tc>
        <w:tc>
          <w:tcPr>
            <w:tcW w:w="1423" w:type="pct"/>
          </w:tcPr>
          <w:p w14:paraId="1D34DA9B"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r>
      <w:tr w:rsidR="007B430D" w:rsidRPr="00FC0EC8" w14:paraId="06B34643" w14:textId="77777777" w:rsidTr="005E7399">
        <w:tc>
          <w:tcPr>
            <w:tcW w:w="1068" w:type="pct"/>
          </w:tcPr>
          <w:p w14:paraId="673E8386" w14:textId="77777777" w:rsidR="007B430D" w:rsidRPr="00FC0EC8" w:rsidRDefault="007B430D" w:rsidP="005E7399">
            <w:pPr>
              <w:tabs>
                <w:tab w:val="left" w:pos="5670"/>
              </w:tabs>
              <w:ind w:left="720"/>
              <w:rPr>
                <w:rFonts w:asciiTheme="majorBidi" w:eastAsia="STIX" w:hAnsiTheme="majorBidi" w:cstheme="majorBidi"/>
                <w:color w:val="000000" w:themeColor="text1"/>
                <w:sz w:val="24"/>
                <w:szCs w:val="24"/>
              </w:rPr>
            </w:pPr>
            <w:r w:rsidRPr="00FC0EC8">
              <w:rPr>
                <w:rFonts w:asciiTheme="majorBidi" w:hAnsiTheme="majorBidi" w:cstheme="majorBidi"/>
                <w:color w:val="000000" w:themeColor="text1"/>
                <w:sz w:val="24"/>
                <w:szCs w:val="24"/>
              </w:rPr>
              <w:t>ACO</w:t>
            </w:r>
          </w:p>
        </w:tc>
        <w:tc>
          <w:tcPr>
            <w:tcW w:w="529" w:type="pct"/>
          </w:tcPr>
          <w:p w14:paraId="64489B05"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FC0EC8">
              <w:rPr>
                <w:rFonts w:asciiTheme="majorBidi" w:eastAsia="STIX" w:hAnsiTheme="majorBidi" w:cstheme="majorBidi"/>
                <w:color w:val="000000" w:themeColor="text1"/>
                <w:sz w:val="24"/>
                <w:szCs w:val="24"/>
              </w:rPr>
              <w:t>0</w:t>
            </w:r>
            <w:r>
              <w:rPr>
                <w:rFonts w:asciiTheme="majorBidi" w:eastAsia="STIX" w:hAnsiTheme="majorBidi" w:cstheme="majorBidi"/>
                <w:color w:val="000000" w:themeColor="text1"/>
                <w:sz w:val="24"/>
                <w:szCs w:val="24"/>
              </w:rPr>
              <w:t>]</w:t>
            </w:r>
          </w:p>
        </w:tc>
        <w:tc>
          <w:tcPr>
            <w:tcW w:w="1375" w:type="pct"/>
            <w:gridSpan w:val="2"/>
          </w:tcPr>
          <w:p w14:paraId="50700BDF"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605" w:type="pct"/>
          </w:tcPr>
          <w:p w14:paraId="758449EB"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FC0EC8">
              <w:rPr>
                <w:rFonts w:asciiTheme="majorBidi" w:hAnsiTheme="majorBidi" w:cstheme="majorBidi"/>
                <w:i/>
                <w:iCs/>
                <w:color w:val="000000" w:themeColor="text1"/>
                <w:sz w:val="24"/>
                <w:szCs w:val="24"/>
              </w:rPr>
              <w:t>K</w:t>
            </w:r>
            <w:r w:rsidRPr="00FC0EC8">
              <w:rPr>
                <w:rFonts w:asciiTheme="majorBidi" w:hAnsiTheme="majorBidi" w:cstheme="majorBidi"/>
                <w:color w:val="000000" w:themeColor="text1"/>
                <w:sz w:val="24"/>
                <w:szCs w:val="24"/>
              </w:rPr>
              <w:t>=1</w:t>
            </w:r>
            <w:r w:rsidRPr="00FC0EC8">
              <w:rPr>
                <w:rFonts w:asciiTheme="majorBidi" w:eastAsia="STIX" w:hAnsiTheme="majorBidi" w:cstheme="majorBidi"/>
                <w:color w:val="000000" w:themeColor="text1"/>
                <w:spacing w:val="-3"/>
                <w:sz w:val="24"/>
                <w:szCs w:val="24"/>
              </w:rPr>
              <w:t xml:space="preserve">, </w:t>
            </w:r>
            <w:r w:rsidRPr="00FC0EC8">
              <w:rPr>
                <w:rFonts w:asciiTheme="majorBidi" w:eastAsia="STIX" w:hAnsiTheme="majorBidi" w:cstheme="majorBidi"/>
                <w:i/>
                <w:iCs/>
                <w:color w:val="000000" w:themeColor="text1"/>
                <w:spacing w:val="-3"/>
                <w:sz w:val="24"/>
                <w:szCs w:val="24"/>
              </w:rPr>
              <w:t>g</w:t>
            </w:r>
            <w:r w:rsidRPr="00FC0EC8">
              <w:rPr>
                <w:rFonts w:asciiTheme="majorBidi" w:eastAsia="STIX" w:hAnsiTheme="majorBidi" w:cstheme="majorBidi"/>
                <w:color w:val="000000" w:themeColor="text1"/>
                <w:spacing w:val="-3"/>
                <w:sz w:val="24"/>
                <w:szCs w:val="24"/>
              </w:rPr>
              <w:t>=</w:t>
            </w:r>
            <w:r w:rsidRPr="00FC0EC8">
              <w:rPr>
                <w:rFonts w:asciiTheme="majorBidi" w:hAnsiTheme="majorBidi" w:cstheme="majorBidi"/>
                <w:color w:val="000000" w:themeColor="text1"/>
                <w:sz w:val="24"/>
                <w:szCs w:val="24"/>
              </w:rPr>
              <w:t>0.34</w:t>
            </w:r>
            <w:r w:rsidRPr="00FC0EC8">
              <w:rPr>
                <w:rFonts w:asciiTheme="majorBidi" w:eastAsia="STIX" w:hAnsiTheme="majorBidi" w:cstheme="majorBidi"/>
                <w:color w:val="000000" w:themeColor="text1"/>
                <w:spacing w:val="-3"/>
                <w:sz w:val="24"/>
                <w:szCs w:val="24"/>
              </w:rPr>
              <w:t xml:space="preserve">, </w:t>
            </w:r>
            <w:r w:rsidRPr="00FC0EC8">
              <w:rPr>
                <w:rFonts w:asciiTheme="majorBidi" w:eastAsia="STIX" w:hAnsiTheme="majorBidi" w:cstheme="majorBidi"/>
                <w:i/>
                <w:iCs/>
                <w:color w:val="000000" w:themeColor="text1"/>
                <w:spacing w:val="-3"/>
                <w:sz w:val="24"/>
                <w:szCs w:val="24"/>
              </w:rPr>
              <w:t>95% CI</w:t>
            </w:r>
            <w:r w:rsidRPr="00FC0EC8">
              <w:rPr>
                <w:rFonts w:asciiTheme="majorBidi" w:eastAsia="STIX" w:hAnsiTheme="majorBidi" w:cstheme="majorBidi"/>
                <w:color w:val="000000" w:themeColor="text1"/>
                <w:spacing w:val="-3"/>
                <w:sz w:val="24"/>
                <w:szCs w:val="24"/>
              </w:rPr>
              <w:t xml:space="preserve"> [</w:t>
            </w:r>
            <w:r w:rsidRPr="00FC0EC8">
              <w:rPr>
                <w:rFonts w:asciiTheme="majorBidi" w:hAnsiTheme="majorBidi" w:cstheme="majorBidi"/>
                <w:color w:val="000000" w:themeColor="text1"/>
                <w:sz w:val="24"/>
                <w:szCs w:val="24"/>
              </w:rPr>
              <w:t>-0.38 - 1.05</w:t>
            </w:r>
            <w:r w:rsidRPr="00FC0EC8">
              <w:rPr>
                <w:rFonts w:asciiTheme="majorBidi" w:eastAsia="STIX" w:hAnsiTheme="majorBidi" w:cstheme="majorBidi"/>
                <w:color w:val="000000" w:themeColor="text1"/>
                <w:spacing w:val="-3"/>
                <w:sz w:val="24"/>
                <w:szCs w:val="24"/>
              </w:rPr>
              <w:t>]</w:t>
            </w:r>
          </w:p>
        </w:tc>
        <w:tc>
          <w:tcPr>
            <w:tcW w:w="1423" w:type="pct"/>
          </w:tcPr>
          <w:p w14:paraId="6F14A964"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r>
      <w:tr w:rsidR="007B430D" w:rsidRPr="00FC0EC8" w14:paraId="65231935" w14:textId="77777777" w:rsidTr="005E7399">
        <w:tc>
          <w:tcPr>
            <w:tcW w:w="1068" w:type="pct"/>
          </w:tcPr>
          <w:p w14:paraId="269B1F3B" w14:textId="77777777" w:rsidR="007B430D" w:rsidRPr="00FC0EC8" w:rsidRDefault="007B430D" w:rsidP="005E7399">
            <w:pPr>
              <w:tabs>
                <w:tab w:val="left" w:pos="5670"/>
              </w:tabs>
              <w:ind w:left="720"/>
              <w:rPr>
                <w:rFonts w:asciiTheme="majorBidi" w:eastAsia="STIX" w:hAnsiTheme="majorBidi" w:cstheme="majorBidi"/>
                <w:color w:val="000000" w:themeColor="text1"/>
                <w:sz w:val="24"/>
                <w:szCs w:val="24"/>
              </w:rPr>
            </w:pPr>
            <w:r w:rsidRPr="00FC0EC8">
              <w:rPr>
                <w:rFonts w:asciiTheme="majorBidi" w:hAnsiTheme="majorBidi" w:cstheme="majorBidi"/>
                <w:color w:val="000000" w:themeColor="text1"/>
                <w:sz w:val="24"/>
                <w:szCs w:val="24"/>
              </w:rPr>
              <w:t>CollocatApp</w:t>
            </w:r>
          </w:p>
        </w:tc>
        <w:tc>
          <w:tcPr>
            <w:tcW w:w="529" w:type="pct"/>
          </w:tcPr>
          <w:p w14:paraId="2809D853"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FC0EC8">
              <w:rPr>
                <w:rFonts w:asciiTheme="majorBidi" w:eastAsia="STIX" w:hAnsiTheme="majorBidi" w:cstheme="majorBidi"/>
                <w:color w:val="000000" w:themeColor="text1"/>
                <w:sz w:val="24"/>
                <w:szCs w:val="24"/>
              </w:rPr>
              <w:t>0</w:t>
            </w:r>
          </w:p>
        </w:tc>
        <w:tc>
          <w:tcPr>
            <w:tcW w:w="1375" w:type="pct"/>
            <w:gridSpan w:val="2"/>
          </w:tcPr>
          <w:p w14:paraId="1CBCC358"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605" w:type="pct"/>
          </w:tcPr>
          <w:p w14:paraId="109EBC9F"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FC0EC8">
              <w:rPr>
                <w:rFonts w:asciiTheme="majorBidi" w:hAnsiTheme="majorBidi" w:cstheme="majorBidi"/>
                <w:i/>
                <w:iCs/>
                <w:color w:val="000000" w:themeColor="text1"/>
                <w:sz w:val="24"/>
                <w:szCs w:val="24"/>
              </w:rPr>
              <w:t>K</w:t>
            </w:r>
            <w:r w:rsidRPr="00FC0EC8">
              <w:rPr>
                <w:rFonts w:asciiTheme="majorBidi" w:hAnsiTheme="majorBidi" w:cstheme="majorBidi"/>
                <w:color w:val="000000" w:themeColor="text1"/>
                <w:sz w:val="24"/>
                <w:szCs w:val="24"/>
              </w:rPr>
              <w:t>=1</w:t>
            </w:r>
            <w:r w:rsidRPr="00FC0EC8">
              <w:rPr>
                <w:rFonts w:asciiTheme="majorBidi" w:eastAsia="STIX" w:hAnsiTheme="majorBidi" w:cstheme="majorBidi"/>
                <w:color w:val="000000" w:themeColor="text1"/>
                <w:spacing w:val="-3"/>
                <w:sz w:val="24"/>
                <w:szCs w:val="24"/>
              </w:rPr>
              <w:t xml:space="preserve">, </w:t>
            </w:r>
            <w:r w:rsidRPr="00FC0EC8">
              <w:rPr>
                <w:rFonts w:asciiTheme="majorBidi" w:eastAsia="STIX" w:hAnsiTheme="majorBidi" w:cstheme="majorBidi"/>
                <w:i/>
                <w:iCs/>
                <w:color w:val="000000" w:themeColor="text1"/>
                <w:spacing w:val="-3"/>
                <w:sz w:val="24"/>
                <w:szCs w:val="24"/>
              </w:rPr>
              <w:t>g</w:t>
            </w:r>
            <w:r w:rsidRPr="00FC0EC8">
              <w:rPr>
                <w:rFonts w:asciiTheme="majorBidi" w:eastAsia="STIX" w:hAnsiTheme="majorBidi" w:cstheme="majorBidi"/>
                <w:color w:val="000000" w:themeColor="text1"/>
                <w:spacing w:val="-3"/>
                <w:sz w:val="24"/>
                <w:szCs w:val="24"/>
              </w:rPr>
              <w:t>=</w:t>
            </w:r>
            <w:r w:rsidRPr="00FC0EC8">
              <w:rPr>
                <w:rFonts w:asciiTheme="majorBidi" w:hAnsiTheme="majorBidi" w:cstheme="majorBidi"/>
                <w:color w:val="000000" w:themeColor="text1"/>
                <w:sz w:val="24"/>
                <w:szCs w:val="24"/>
              </w:rPr>
              <w:t>0.35</w:t>
            </w:r>
            <w:r w:rsidRPr="00FC0EC8">
              <w:rPr>
                <w:rFonts w:asciiTheme="majorBidi" w:eastAsia="STIX" w:hAnsiTheme="majorBidi" w:cstheme="majorBidi"/>
                <w:color w:val="000000" w:themeColor="text1"/>
                <w:spacing w:val="-3"/>
                <w:sz w:val="24"/>
                <w:szCs w:val="24"/>
              </w:rPr>
              <w:t xml:space="preserve">, </w:t>
            </w:r>
            <w:r w:rsidRPr="00FC0EC8">
              <w:rPr>
                <w:rFonts w:asciiTheme="majorBidi" w:eastAsia="STIX" w:hAnsiTheme="majorBidi" w:cstheme="majorBidi"/>
                <w:i/>
                <w:iCs/>
                <w:color w:val="000000" w:themeColor="text1"/>
                <w:spacing w:val="-3"/>
                <w:sz w:val="24"/>
                <w:szCs w:val="24"/>
              </w:rPr>
              <w:t>95% CI</w:t>
            </w:r>
            <w:r w:rsidRPr="00FC0EC8">
              <w:rPr>
                <w:rFonts w:asciiTheme="majorBidi" w:eastAsia="STIX" w:hAnsiTheme="majorBidi" w:cstheme="majorBidi"/>
                <w:color w:val="000000" w:themeColor="text1"/>
                <w:spacing w:val="-3"/>
                <w:sz w:val="24"/>
                <w:szCs w:val="24"/>
              </w:rPr>
              <w:t xml:space="preserve"> [0.59 - 1.29]</w:t>
            </w:r>
          </w:p>
        </w:tc>
        <w:tc>
          <w:tcPr>
            <w:tcW w:w="1423" w:type="pct"/>
          </w:tcPr>
          <w:p w14:paraId="34B6D556"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r>
      <w:tr w:rsidR="007B430D" w:rsidRPr="00FC0EC8" w14:paraId="31563E42" w14:textId="77777777" w:rsidTr="005E7399">
        <w:trPr>
          <w:trHeight w:val="20"/>
        </w:trPr>
        <w:tc>
          <w:tcPr>
            <w:tcW w:w="1068" w:type="pct"/>
          </w:tcPr>
          <w:p w14:paraId="0E8B05B6" w14:textId="77777777" w:rsidR="007B430D" w:rsidRPr="00FC0EC8" w:rsidRDefault="007B430D" w:rsidP="005E7399">
            <w:pPr>
              <w:tabs>
                <w:tab w:val="left" w:pos="5670"/>
              </w:tabs>
              <w:ind w:left="720"/>
              <w:rPr>
                <w:rFonts w:asciiTheme="majorBidi" w:eastAsia="STIX" w:hAnsiTheme="majorBidi" w:cstheme="majorBidi"/>
                <w:color w:val="000000" w:themeColor="text1"/>
                <w:sz w:val="24"/>
                <w:szCs w:val="24"/>
              </w:rPr>
            </w:pPr>
            <w:r w:rsidRPr="00FC0EC8">
              <w:rPr>
                <w:rFonts w:asciiTheme="majorBidi" w:hAnsiTheme="majorBidi" w:cstheme="majorBidi"/>
                <w:color w:val="000000" w:themeColor="text1"/>
                <w:sz w:val="24"/>
                <w:szCs w:val="24"/>
              </w:rPr>
              <w:t>Duolingo</w:t>
            </w:r>
          </w:p>
        </w:tc>
        <w:tc>
          <w:tcPr>
            <w:tcW w:w="529" w:type="pct"/>
          </w:tcPr>
          <w:p w14:paraId="0666C979"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FC0EC8">
              <w:rPr>
                <w:rFonts w:asciiTheme="majorBidi" w:hAnsiTheme="majorBidi" w:cstheme="majorBidi"/>
                <w:i/>
                <w:iCs/>
                <w:color w:val="000000" w:themeColor="text1"/>
                <w:sz w:val="24"/>
                <w:szCs w:val="24"/>
              </w:rPr>
              <w:t>K</w:t>
            </w:r>
            <w:r w:rsidRPr="00FC0EC8">
              <w:rPr>
                <w:rFonts w:asciiTheme="majorBidi" w:hAnsiTheme="majorBidi" w:cstheme="majorBidi"/>
                <w:color w:val="000000" w:themeColor="text1"/>
                <w:sz w:val="24"/>
                <w:szCs w:val="24"/>
              </w:rPr>
              <w:t>=3</w:t>
            </w:r>
            <w:r w:rsidRPr="00FC0EC8">
              <w:rPr>
                <w:rFonts w:asciiTheme="majorBidi" w:eastAsia="STIX" w:hAnsiTheme="majorBidi" w:cstheme="majorBidi"/>
                <w:color w:val="000000" w:themeColor="text1"/>
                <w:spacing w:val="-3"/>
                <w:sz w:val="24"/>
                <w:szCs w:val="24"/>
              </w:rPr>
              <w:t xml:space="preserve">, </w:t>
            </w:r>
            <w:r w:rsidRPr="00FC0EC8">
              <w:rPr>
                <w:rFonts w:asciiTheme="majorBidi" w:eastAsia="STIX" w:hAnsiTheme="majorBidi" w:cstheme="majorBidi"/>
                <w:i/>
                <w:iCs/>
                <w:color w:val="000000" w:themeColor="text1"/>
                <w:spacing w:val="-3"/>
                <w:sz w:val="24"/>
                <w:szCs w:val="24"/>
              </w:rPr>
              <w:t>g</w:t>
            </w:r>
            <w:r w:rsidRPr="00FC0EC8">
              <w:rPr>
                <w:rFonts w:asciiTheme="majorBidi" w:eastAsia="STIX" w:hAnsiTheme="majorBidi" w:cstheme="majorBidi"/>
                <w:color w:val="000000" w:themeColor="text1"/>
                <w:spacing w:val="-3"/>
                <w:sz w:val="24"/>
                <w:szCs w:val="24"/>
              </w:rPr>
              <w:t xml:space="preserve">=-0.7, </w:t>
            </w:r>
            <w:r w:rsidRPr="00FC0EC8">
              <w:rPr>
                <w:rFonts w:asciiTheme="majorBidi" w:eastAsia="STIX" w:hAnsiTheme="majorBidi" w:cstheme="majorBidi"/>
                <w:i/>
                <w:iCs/>
                <w:color w:val="000000" w:themeColor="text1"/>
                <w:spacing w:val="-3"/>
                <w:sz w:val="24"/>
                <w:szCs w:val="24"/>
              </w:rPr>
              <w:t>95% CI</w:t>
            </w:r>
            <w:r w:rsidRPr="00FC0EC8">
              <w:rPr>
                <w:rFonts w:asciiTheme="majorBidi" w:eastAsia="STIX" w:hAnsiTheme="majorBidi" w:cstheme="majorBidi"/>
                <w:color w:val="000000" w:themeColor="text1"/>
                <w:spacing w:val="-3"/>
                <w:sz w:val="24"/>
                <w:szCs w:val="24"/>
              </w:rPr>
              <w:t xml:space="preserve"> [-2.26 - 0.8]</w:t>
            </w:r>
          </w:p>
        </w:tc>
        <w:tc>
          <w:tcPr>
            <w:tcW w:w="1375" w:type="pct"/>
            <w:gridSpan w:val="2"/>
          </w:tcPr>
          <w:p w14:paraId="304BDCD5"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605" w:type="pct"/>
          </w:tcPr>
          <w:p w14:paraId="6963A1DB"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FC0EC8">
              <w:rPr>
                <w:rFonts w:asciiTheme="majorBidi" w:hAnsiTheme="majorBidi" w:cstheme="majorBidi"/>
                <w:i/>
                <w:iCs/>
                <w:color w:val="000000" w:themeColor="text1"/>
                <w:sz w:val="24"/>
                <w:szCs w:val="24"/>
              </w:rPr>
              <w:t>K</w:t>
            </w:r>
            <w:r w:rsidRPr="00FC0EC8">
              <w:rPr>
                <w:rFonts w:asciiTheme="majorBidi" w:hAnsiTheme="majorBidi" w:cstheme="majorBidi"/>
                <w:color w:val="000000" w:themeColor="text1"/>
                <w:sz w:val="24"/>
                <w:szCs w:val="24"/>
              </w:rPr>
              <w:t>=3</w:t>
            </w:r>
            <w:r w:rsidRPr="00FC0EC8">
              <w:rPr>
                <w:rFonts w:asciiTheme="majorBidi" w:eastAsia="STIX" w:hAnsiTheme="majorBidi" w:cstheme="majorBidi"/>
                <w:color w:val="000000" w:themeColor="text1"/>
                <w:spacing w:val="-3"/>
                <w:sz w:val="24"/>
                <w:szCs w:val="24"/>
              </w:rPr>
              <w:t xml:space="preserve">, </w:t>
            </w:r>
            <w:r w:rsidRPr="00FC0EC8">
              <w:rPr>
                <w:rFonts w:asciiTheme="majorBidi" w:eastAsia="STIX" w:hAnsiTheme="majorBidi" w:cstheme="majorBidi"/>
                <w:i/>
                <w:iCs/>
                <w:color w:val="000000" w:themeColor="text1"/>
                <w:spacing w:val="-3"/>
                <w:sz w:val="24"/>
                <w:szCs w:val="24"/>
              </w:rPr>
              <w:t>g</w:t>
            </w:r>
            <w:r w:rsidRPr="00FC0EC8">
              <w:rPr>
                <w:rFonts w:asciiTheme="majorBidi" w:eastAsia="STIX" w:hAnsiTheme="majorBidi" w:cstheme="majorBidi"/>
                <w:color w:val="000000" w:themeColor="text1"/>
                <w:spacing w:val="-3"/>
                <w:sz w:val="24"/>
                <w:szCs w:val="24"/>
              </w:rPr>
              <w:t>=</w:t>
            </w:r>
            <w:r w:rsidRPr="00FC0EC8">
              <w:rPr>
                <w:rFonts w:asciiTheme="majorBidi" w:hAnsiTheme="majorBidi" w:cstheme="majorBidi"/>
                <w:color w:val="000000" w:themeColor="text1"/>
                <w:sz w:val="24"/>
                <w:szCs w:val="24"/>
              </w:rPr>
              <w:t>-1.62</w:t>
            </w:r>
            <w:r w:rsidRPr="00FC0EC8">
              <w:rPr>
                <w:rFonts w:asciiTheme="majorBidi" w:eastAsia="STIX" w:hAnsiTheme="majorBidi" w:cstheme="majorBidi"/>
                <w:color w:val="000000" w:themeColor="text1"/>
                <w:spacing w:val="-3"/>
                <w:sz w:val="24"/>
                <w:szCs w:val="24"/>
              </w:rPr>
              <w:t xml:space="preserve">, </w:t>
            </w:r>
            <w:r w:rsidRPr="00FC0EC8">
              <w:rPr>
                <w:rFonts w:asciiTheme="majorBidi" w:eastAsia="STIX" w:hAnsiTheme="majorBidi" w:cstheme="majorBidi"/>
                <w:i/>
                <w:iCs/>
                <w:color w:val="000000" w:themeColor="text1"/>
                <w:spacing w:val="-3"/>
                <w:sz w:val="24"/>
                <w:szCs w:val="24"/>
              </w:rPr>
              <w:t>95% CI</w:t>
            </w:r>
            <w:r w:rsidRPr="00FC0EC8">
              <w:rPr>
                <w:rFonts w:asciiTheme="majorBidi" w:eastAsia="STIX" w:hAnsiTheme="majorBidi" w:cstheme="majorBidi"/>
                <w:color w:val="000000" w:themeColor="text1"/>
                <w:spacing w:val="-3"/>
                <w:sz w:val="24"/>
                <w:szCs w:val="24"/>
              </w:rPr>
              <w:t xml:space="preserve"> [2.43 - 0.81]</w:t>
            </w:r>
          </w:p>
        </w:tc>
        <w:tc>
          <w:tcPr>
            <w:tcW w:w="1423" w:type="pct"/>
          </w:tcPr>
          <w:p w14:paraId="2E453D87"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r>
      <w:tr w:rsidR="007B430D" w:rsidRPr="00FC0EC8" w14:paraId="239EDDFB" w14:textId="77777777" w:rsidTr="005E7399">
        <w:tc>
          <w:tcPr>
            <w:tcW w:w="1068" w:type="pct"/>
          </w:tcPr>
          <w:p w14:paraId="549F3820" w14:textId="77777777" w:rsidR="007B430D" w:rsidRPr="00FC0EC8" w:rsidRDefault="007B430D" w:rsidP="005E7399">
            <w:pPr>
              <w:tabs>
                <w:tab w:val="left" w:pos="5670"/>
              </w:tabs>
              <w:ind w:left="720"/>
              <w:rPr>
                <w:rFonts w:asciiTheme="majorBidi" w:eastAsia="STIX" w:hAnsiTheme="majorBidi" w:cstheme="majorBidi"/>
                <w:color w:val="000000" w:themeColor="text1"/>
                <w:sz w:val="24"/>
                <w:szCs w:val="24"/>
              </w:rPr>
            </w:pPr>
            <w:r w:rsidRPr="00015C9D">
              <w:rPr>
                <w:rFonts w:asciiTheme="majorBidi" w:hAnsiTheme="majorBidi" w:cstheme="majorBidi"/>
                <w:color w:val="000000" w:themeColor="text1"/>
                <w:sz w:val="24"/>
                <w:szCs w:val="24"/>
              </w:rPr>
              <w:t>Electronic Dictionary</w:t>
            </w:r>
          </w:p>
        </w:tc>
        <w:tc>
          <w:tcPr>
            <w:tcW w:w="529" w:type="pct"/>
          </w:tcPr>
          <w:p w14:paraId="7B390EC5"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Pr>
                <w:rFonts w:asciiTheme="majorBidi" w:eastAsia="STIX" w:hAnsiTheme="majorBidi" w:cstheme="majorBidi"/>
                <w:color w:val="000000" w:themeColor="text1"/>
                <w:sz w:val="24"/>
                <w:szCs w:val="24"/>
              </w:rPr>
              <w:t>0</w:t>
            </w:r>
          </w:p>
        </w:tc>
        <w:tc>
          <w:tcPr>
            <w:tcW w:w="1375" w:type="pct"/>
            <w:gridSpan w:val="2"/>
          </w:tcPr>
          <w:p w14:paraId="56F89207"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605" w:type="pct"/>
          </w:tcPr>
          <w:p w14:paraId="1906F721"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-0.76</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[1.76 - 0.24]</w:t>
            </w:r>
          </w:p>
        </w:tc>
        <w:tc>
          <w:tcPr>
            <w:tcW w:w="1423" w:type="pct"/>
          </w:tcPr>
          <w:p w14:paraId="3B4365A2"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r>
      <w:tr w:rsidR="007B430D" w:rsidRPr="00FC0EC8" w14:paraId="06F56BDE" w14:textId="77777777" w:rsidTr="005E7399">
        <w:tc>
          <w:tcPr>
            <w:tcW w:w="1068" w:type="pct"/>
          </w:tcPr>
          <w:p w14:paraId="20B6AFC4"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EVLAPP-SRLM</w:t>
            </w:r>
          </w:p>
        </w:tc>
        <w:tc>
          <w:tcPr>
            <w:tcW w:w="529" w:type="pct"/>
          </w:tcPr>
          <w:p w14:paraId="1B81B3EB" w14:textId="77777777" w:rsidR="007B430D" w:rsidRDefault="007B430D" w:rsidP="005E7399">
            <w:pPr>
              <w:tabs>
                <w:tab w:val="left" w:pos="5670"/>
              </w:tabs>
              <w:rPr>
                <w:rFonts w:asciiTheme="majorBidi" w:eastAsia="STIX" w:hAnsiTheme="majorBidi" w:cstheme="majorBidi"/>
                <w:color w:val="000000" w:themeColor="text1"/>
              </w:rPr>
            </w:pPr>
            <w:r>
              <w:rPr>
                <w:rFonts w:asciiTheme="majorBidi" w:eastAsia="STIX" w:hAnsiTheme="majorBidi" w:cstheme="majorBidi"/>
                <w:color w:val="000000" w:themeColor="text1"/>
              </w:rPr>
              <w:t>0</w:t>
            </w:r>
          </w:p>
        </w:tc>
        <w:tc>
          <w:tcPr>
            <w:tcW w:w="1375" w:type="pct"/>
            <w:gridSpan w:val="2"/>
          </w:tcPr>
          <w:p w14:paraId="59DFFD4F"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605" w:type="pct"/>
          </w:tcPr>
          <w:p w14:paraId="0105AFB9" w14:textId="77777777" w:rsidR="007B430D" w:rsidRPr="00FC0EC8" w:rsidRDefault="007B430D" w:rsidP="005E7399">
            <w:pPr>
              <w:widowControl w:val="0"/>
              <w:tabs>
                <w:tab w:val="center" w:pos="4680"/>
                <w:tab w:val="right" w:pos="9360"/>
              </w:tabs>
              <w:autoSpaceDE w:val="0"/>
              <w:autoSpaceDN w:val="0"/>
              <w:rPr>
                <w:rFonts w:asciiTheme="majorBidi" w:hAnsiTheme="majorBidi" w:cstheme="majorBidi"/>
                <w:color w:val="000000" w:themeColor="text1"/>
              </w:rPr>
            </w:pPr>
            <w:r>
              <w:rPr>
                <w:rFonts w:asciiTheme="majorBidi" w:hAnsiTheme="majorBidi" w:cstheme="majorBidi"/>
                <w:i/>
                <w:iCs/>
                <w:color w:val="000000" w:themeColor="text1"/>
                <w:sz w:val="24"/>
                <w:szCs w:val="24"/>
              </w:rPr>
              <w:t>K</w:t>
            </w:r>
            <w:r>
              <w:rPr>
                <w:rFonts w:asciiTheme="majorBidi" w:hAnsiTheme="majorBidi" w:cstheme="majorBidi"/>
                <w:color w:val="000000" w:themeColor="text1"/>
                <w:sz w:val="24"/>
                <w:szCs w:val="24"/>
              </w:rPr>
              <w:t>=1</w:t>
            </w:r>
            <w:r>
              <w:rPr>
                <w:rFonts w:asciiTheme="majorBidi" w:eastAsia="STIX" w:hAnsiTheme="majorBidi" w:cstheme="majorBidi"/>
                <w:color w:val="000000" w:themeColor="text1"/>
                <w:spacing w:val="-3"/>
                <w:sz w:val="24"/>
                <w:szCs w:val="24"/>
              </w:rPr>
              <w:t xml:space="preserve">, </w:t>
            </w:r>
            <w:r>
              <w:rPr>
                <w:rFonts w:asciiTheme="majorBidi" w:eastAsia="STIX" w:hAnsiTheme="majorBidi" w:cstheme="majorBidi"/>
                <w:i/>
                <w:iCs/>
                <w:color w:val="000000" w:themeColor="text1"/>
                <w:spacing w:val="-3"/>
                <w:sz w:val="24"/>
                <w:szCs w:val="24"/>
              </w:rPr>
              <w:t>g</w:t>
            </w:r>
            <w:r>
              <w:rPr>
                <w:rFonts w:asciiTheme="majorBidi" w:eastAsia="STIX" w:hAnsiTheme="majorBidi" w:cstheme="majorBidi"/>
                <w:color w:val="000000" w:themeColor="text1"/>
                <w:spacing w:val="-3"/>
                <w:sz w:val="24"/>
                <w:szCs w:val="24"/>
              </w:rPr>
              <w:t>=</w:t>
            </w:r>
            <w:r>
              <w:rPr>
                <w:rFonts w:asciiTheme="majorBidi" w:hAnsiTheme="majorBidi" w:cstheme="majorBidi"/>
                <w:color w:val="000000" w:themeColor="text1"/>
                <w:sz w:val="24"/>
                <w:szCs w:val="24"/>
              </w:rPr>
              <w:t>-1.33</w:t>
            </w:r>
            <w:r>
              <w:rPr>
                <w:rFonts w:asciiTheme="majorBidi" w:eastAsia="STIX" w:hAnsiTheme="majorBidi" w:cstheme="majorBidi"/>
                <w:color w:val="000000" w:themeColor="text1"/>
                <w:spacing w:val="-3"/>
                <w:sz w:val="24"/>
                <w:szCs w:val="24"/>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[2.27 - 0.39]</w:t>
            </w:r>
          </w:p>
        </w:tc>
        <w:tc>
          <w:tcPr>
            <w:tcW w:w="1423" w:type="pct"/>
          </w:tcPr>
          <w:p w14:paraId="5232EE86"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7B430D" w:rsidRPr="00FC0EC8" w14:paraId="53A434CC" w14:textId="77777777" w:rsidTr="005E7399">
        <w:tc>
          <w:tcPr>
            <w:tcW w:w="1068" w:type="pct"/>
          </w:tcPr>
          <w:p w14:paraId="1037D2C8"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lastRenderedPageBreak/>
              <w:t>Flash Card</w:t>
            </w:r>
          </w:p>
        </w:tc>
        <w:tc>
          <w:tcPr>
            <w:tcW w:w="529" w:type="pct"/>
          </w:tcPr>
          <w:p w14:paraId="489DFFCC" w14:textId="77777777" w:rsidR="007B430D" w:rsidRDefault="007B430D" w:rsidP="005E7399">
            <w:pPr>
              <w:tabs>
                <w:tab w:val="left" w:pos="5670"/>
              </w:tabs>
              <w:rPr>
                <w:rFonts w:asciiTheme="majorBidi" w:eastAsia="STIX" w:hAnsiTheme="majorBidi" w:cstheme="majorBidi"/>
                <w:color w:val="000000" w:themeColor="text1"/>
              </w:rPr>
            </w:pPr>
            <w:r>
              <w:rPr>
                <w:rFonts w:asciiTheme="majorBidi" w:eastAsia="STIX" w:hAnsiTheme="majorBidi" w:cstheme="majorBidi"/>
                <w:color w:val="000000" w:themeColor="text1"/>
              </w:rPr>
              <w:t>0</w:t>
            </w:r>
          </w:p>
        </w:tc>
        <w:tc>
          <w:tcPr>
            <w:tcW w:w="1375" w:type="pct"/>
            <w:gridSpan w:val="2"/>
          </w:tcPr>
          <w:p w14:paraId="706B1756"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605" w:type="pct"/>
          </w:tcPr>
          <w:p w14:paraId="576B4377"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=-1.52,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[2.42 - 0.63]</w:t>
            </w:r>
          </w:p>
        </w:tc>
        <w:tc>
          <w:tcPr>
            <w:tcW w:w="1423" w:type="pct"/>
          </w:tcPr>
          <w:p w14:paraId="49080492"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7B430D" w:rsidRPr="00FC0EC8" w14:paraId="5F447829" w14:textId="77777777" w:rsidTr="005E7399">
        <w:tc>
          <w:tcPr>
            <w:tcW w:w="1068" w:type="pct"/>
          </w:tcPr>
          <w:p w14:paraId="5D8A5531"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GBoard</w:t>
            </w:r>
          </w:p>
        </w:tc>
        <w:tc>
          <w:tcPr>
            <w:tcW w:w="529" w:type="pct"/>
          </w:tcPr>
          <w:p w14:paraId="1EF325E6" w14:textId="77777777" w:rsidR="007B430D" w:rsidRDefault="007B430D" w:rsidP="005E7399">
            <w:pPr>
              <w:tabs>
                <w:tab w:val="left" w:pos="5670"/>
              </w:tabs>
              <w:rPr>
                <w:rFonts w:asciiTheme="majorBidi" w:eastAsia="STIX"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=0.03,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w:t>
            </w:r>
            <w:r>
              <w:rPr>
                <w:rFonts w:asciiTheme="majorBidi" w:hAnsiTheme="majorBidi" w:cstheme="majorBidi"/>
                <w:color w:val="000000" w:themeColor="text1"/>
              </w:rPr>
              <w:t>-0.9 - 0.95</w:t>
            </w:r>
            <w:r>
              <w:rPr>
                <w:rFonts w:asciiTheme="majorBidi" w:eastAsia="STIX" w:hAnsiTheme="majorBidi" w:cstheme="majorBidi"/>
                <w:color w:val="000000" w:themeColor="text1"/>
                <w:spacing w:val="-3"/>
              </w:rPr>
              <w:t>]</w:t>
            </w:r>
          </w:p>
        </w:tc>
        <w:tc>
          <w:tcPr>
            <w:tcW w:w="1375" w:type="pct"/>
            <w:gridSpan w:val="2"/>
          </w:tcPr>
          <w:p w14:paraId="7101AE03"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605" w:type="pct"/>
          </w:tcPr>
          <w:p w14:paraId="687D918A" w14:textId="77777777" w:rsidR="007B430D" w:rsidRPr="00FC0EC8" w:rsidRDefault="007B430D" w:rsidP="005E7399">
            <w:pPr>
              <w:widowControl w:val="0"/>
              <w:tabs>
                <w:tab w:val="center" w:pos="4680"/>
                <w:tab w:val="right" w:pos="9360"/>
              </w:tabs>
              <w:autoSpaceDE w:val="0"/>
              <w:autoSpaceDN w:val="0"/>
              <w:rPr>
                <w:rFonts w:asciiTheme="majorBidi" w:hAnsiTheme="majorBidi" w:cstheme="majorBidi"/>
                <w:color w:val="000000" w:themeColor="text1"/>
              </w:rPr>
            </w:pPr>
            <w:r>
              <w:rPr>
                <w:rFonts w:asciiTheme="majorBidi" w:hAnsiTheme="majorBidi" w:cstheme="majorBidi"/>
                <w:color w:val="000000" w:themeColor="text1"/>
              </w:rPr>
              <w:t>0</w:t>
            </w:r>
          </w:p>
        </w:tc>
        <w:tc>
          <w:tcPr>
            <w:tcW w:w="1423" w:type="pct"/>
          </w:tcPr>
          <w:p w14:paraId="34453D11"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7B430D" w:rsidRPr="00FC0EC8" w14:paraId="07135088" w14:textId="77777777" w:rsidTr="005E7399">
        <w:tc>
          <w:tcPr>
            <w:tcW w:w="1068" w:type="pct"/>
          </w:tcPr>
          <w:p w14:paraId="60C2A591"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MeWe</w:t>
            </w:r>
          </w:p>
        </w:tc>
        <w:tc>
          <w:tcPr>
            <w:tcW w:w="529" w:type="pct"/>
          </w:tcPr>
          <w:p w14:paraId="2656A25D" w14:textId="77777777" w:rsidR="007B430D" w:rsidRPr="00FC0EC8"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649F98D5"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605" w:type="pct"/>
          </w:tcPr>
          <w:p w14:paraId="59B7156B" w14:textId="77777777" w:rsidR="007B430D" w:rsidRDefault="007B430D" w:rsidP="005E7399">
            <w:pPr>
              <w:widowControl w:val="0"/>
              <w:tabs>
                <w:tab w:val="center" w:pos="4680"/>
                <w:tab w:val="right" w:pos="9360"/>
              </w:tabs>
              <w:autoSpaceDE w:val="0"/>
              <w:autoSpaceDN w:val="0"/>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-0.86</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w:t>
            </w:r>
            <w:r>
              <w:rPr>
                <w:rFonts w:asciiTheme="majorBidi" w:hAnsiTheme="majorBidi" w:cstheme="majorBidi"/>
                <w:color w:val="000000" w:themeColor="text1"/>
              </w:rPr>
              <w:t>1.84 - 0.12</w:t>
            </w:r>
            <w:r>
              <w:rPr>
                <w:rFonts w:asciiTheme="majorBidi" w:eastAsia="STIX" w:hAnsiTheme="majorBidi" w:cstheme="majorBidi"/>
                <w:color w:val="000000" w:themeColor="text1"/>
                <w:spacing w:val="-3"/>
              </w:rPr>
              <w:t>]</w:t>
            </w:r>
          </w:p>
        </w:tc>
        <w:tc>
          <w:tcPr>
            <w:tcW w:w="1423" w:type="pct"/>
          </w:tcPr>
          <w:p w14:paraId="5FBD953E"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7B430D" w:rsidRPr="00FC0EC8" w14:paraId="4D753557" w14:textId="77777777" w:rsidTr="005E7399">
        <w:tc>
          <w:tcPr>
            <w:tcW w:w="1068" w:type="pct"/>
          </w:tcPr>
          <w:p w14:paraId="0B051F31"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MMS</w:t>
            </w:r>
          </w:p>
        </w:tc>
        <w:tc>
          <w:tcPr>
            <w:tcW w:w="529" w:type="pct"/>
          </w:tcPr>
          <w:p w14:paraId="5E8A4D9A"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7ACFECA0"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605" w:type="pct"/>
          </w:tcPr>
          <w:p w14:paraId="15B5B49B"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-1.28</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w:t>
            </w:r>
            <w:r>
              <w:rPr>
                <w:rFonts w:asciiTheme="majorBidi" w:hAnsiTheme="majorBidi" w:cstheme="majorBidi"/>
                <w:color w:val="000000" w:themeColor="text1"/>
              </w:rPr>
              <w:t>2.48 - 0.09</w:t>
            </w:r>
            <w:r>
              <w:rPr>
                <w:rFonts w:asciiTheme="majorBidi" w:eastAsia="STIX" w:hAnsiTheme="majorBidi" w:cstheme="majorBidi"/>
                <w:color w:val="000000" w:themeColor="text1"/>
                <w:spacing w:val="-3"/>
              </w:rPr>
              <w:t>]</w:t>
            </w:r>
          </w:p>
        </w:tc>
        <w:tc>
          <w:tcPr>
            <w:tcW w:w="1423" w:type="pct"/>
          </w:tcPr>
          <w:p w14:paraId="76DE6929"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7B430D" w:rsidRPr="00FC0EC8" w14:paraId="56D12FB7" w14:textId="77777777" w:rsidTr="005E7399">
        <w:tc>
          <w:tcPr>
            <w:tcW w:w="1068" w:type="pct"/>
          </w:tcPr>
          <w:p w14:paraId="248C36BB"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SMS</w:t>
            </w:r>
          </w:p>
        </w:tc>
        <w:tc>
          <w:tcPr>
            <w:tcW w:w="529" w:type="pct"/>
          </w:tcPr>
          <w:p w14:paraId="321C5B88"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04F041B5"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605" w:type="pct"/>
          </w:tcPr>
          <w:p w14:paraId="1015734E"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=8</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-0.6</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w:t>
            </w:r>
            <w:r>
              <w:rPr>
                <w:rFonts w:asciiTheme="majorBidi" w:hAnsiTheme="majorBidi" w:cstheme="majorBidi"/>
                <w:color w:val="000000" w:themeColor="text1"/>
              </w:rPr>
              <w:t>1.36 - 0.17</w:t>
            </w:r>
            <w:r>
              <w:rPr>
                <w:rFonts w:asciiTheme="majorBidi" w:eastAsia="STIX" w:hAnsiTheme="majorBidi" w:cstheme="majorBidi"/>
                <w:color w:val="000000" w:themeColor="text1"/>
                <w:spacing w:val="-3"/>
              </w:rPr>
              <w:t>]</w:t>
            </w:r>
          </w:p>
        </w:tc>
        <w:tc>
          <w:tcPr>
            <w:tcW w:w="1423" w:type="pct"/>
          </w:tcPr>
          <w:p w14:paraId="21F533CE"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7B430D" w:rsidRPr="00FC0EC8" w14:paraId="329BEF3E" w14:textId="77777777" w:rsidTr="005E7399">
        <w:tc>
          <w:tcPr>
            <w:tcW w:w="1068" w:type="pct"/>
          </w:tcPr>
          <w:p w14:paraId="32205D11"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SRL</w:t>
            </w:r>
          </w:p>
        </w:tc>
        <w:tc>
          <w:tcPr>
            <w:tcW w:w="529" w:type="pct"/>
          </w:tcPr>
          <w:p w14:paraId="1E9F29FF"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5B1AE6CA"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605" w:type="pct"/>
          </w:tcPr>
          <w:p w14:paraId="3214B457"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-1.78</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[2.57 - 1]</w:t>
            </w:r>
          </w:p>
        </w:tc>
        <w:tc>
          <w:tcPr>
            <w:tcW w:w="1423" w:type="pct"/>
          </w:tcPr>
          <w:p w14:paraId="5F574917"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7B430D" w:rsidRPr="00FC0EC8" w14:paraId="097E1425" w14:textId="77777777" w:rsidTr="005E7399">
        <w:tc>
          <w:tcPr>
            <w:tcW w:w="1068" w:type="pct"/>
          </w:tcPr>
          <w:p w14:paraId="2335E8FA" w14:textId="77777777" w:rsidR="007B430D" w:rsidRPr="00015C9D" w:rsidRDefault="007B430D" w:rsidP="005E7399">
            <w:pPr>
              <w:tabs>
                <w:tab w:val="left" w:pos="5670"/>
              </w:tabs>
              <w:ind w:left="720"/>
              <w:rPr>
                <w:rFonts w:asciiTheme="majorBidi" w:hAnsiTheme="majorBidi" w:cstheme="majorBidi"/>
                <w:color w:val="000000" w:themeColor="text1"/>
              </w:rPr>
            </w:pPr>
            <w:r>
              <w:rPr>
                <w:rFonts w:asciiTheme="majorBidi" w:hAnsiTheme="majorBidi" w:cstheme="majorBidi"/>
                <w:color w:val="000000" w:themeColor="text1"/>
              </w:rPr>
              <w:t>Text-to-speech</w:t>
            </w:r>
          </w:p>
        </w:tc>
        <w:tc>
          <w:tcPr>
            <w:tcW w:w="529" w:type="pct"/>
          </w:tcPr>
          <w:p w14:paraId="66379549"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7D6702E2"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605" w:type="pct"/>
          </w:tcPr>
          <w:p w14:paraId="73E6917C"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sidRPr="00015C9D">
              <w:rPr>
                <w:rFonts w:asciiTheme="majorBidi" w:hAnsiTheme="majorBidi" w:cstheme="majorBidi"/>
                <w:color w:val="000000" w:themeColor="text1"/>
                <w:sz w:val="24"/>
                <w:szCs w:val="24"/>
              </w:rPr>
              <w:t>-1.3</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w:t>
            </w:r>
            <w:r w:rsidRPr="00015C9D">
              <w:rPr>
                <w:rFonts w:asciiTheme="majorBidi" w:hAnsiTheme="majorBidi" w:cstheme="majorBidi"/>
                <w:color w:val="000000" w:themeColor="text1"/>
                <w:sz w:val="24"/>
                <w:szCs w:val="24"/>
              </w:rPr>
              <w:t>2.46 - 0.15</w:t>
            </w:r>
            <w:r>
              <w:rPr>
                <w:rFonts w:asciiTheme="majorBidi" w:eastAsia="STIX" w:hAnsiTheme="majorBidi" w:cstheme="majorBidi"/>
                <w:color w:val="000000" w:themeColor="text1"/>
                <w:spacing w:val="-3"/>
              </w:rPr>
              <w:t>]</w:t>
            </w:r>
          </w:p>
        </w:tc>
        <w:tc>
          <w:tcPr>
            <w:tcW w:w="1423" w:type="pct"/>
          </w:tcPr>
          <w:p w14:paraId="6F6825C6"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7B430D" w:rsidRPr="00FC0EC8" w14:paraId="6225B103" w14:textId="77777777" w:rsidTr="005E7399">
        <w:tc>
          <w:tcPr>
            <w:tcW w:w="1068" w:type="pct"/>
          </w:tcPr>
          <w:p w14:paraId="44D7829E" w14:textId="77777777" w:rsidR="007B430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WhatsApp</w:t>
            </w:r>
          </w:p>
        </w:tc>
        <w:tc>
          <w:tcPr>
            <w:tcW w:w="529" w:type="pct"/>
          </w:tcPr>
          <w:p w14:paraId="1ABAC390"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09ED2ED4"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605" w:type="pct"/>
          </w:tcPr>
          <w:p w14:paraId="6B2A2160"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=3</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-0.78</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[1.56 - 0.02]</w:t>
            </w:r>
          </w:p>
        </w:tc>
        <w:tc>
          <w:tcPr>
            <w:tcW w:w="1423" w:type="pct"/>
          </w:tcPr>
          <w:p w14:paraId="4A4F6014"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7B430D" w:rsidRPr="00FC0EC8" w14:paraId="2A2DFB34" w14:textId="77777777" w:rsidTr="005E7399">
        <w:tc>
          <w:tcPr>
            <w:tcW w:w="1068" w:type="pct"/>
          </w:tcPr>
          <w:p w14:paraId="5B04A072" w14:textId="77777777" w:rsidR="007B430D" w:rsidRPr="00015C9D" w:rsidRDefault="007B430D" w:rsidP="005E7399">
            <w:pPr>
              <w:tabs>
                <w:tab w:val="left" w:pos="5670"/>
              </w:tabs>
              <w:ind w:left="720"/>
              <w:rPr>
                <w:rFonts w:asciiTheme="majorBidi" w:hAnsiTheme="majorBidi" w:cstheme="majorBidi"/>
                <w:color w:val="000000" w:themeColor="text1"/>
              </w:rPr>
            </w:pPr>
            <w:r>
              <w:rPr>
                <w:rFonts w:asciiTheme="majorBidi" w:hAnsiTheme="majorBidi" w:cstheme="majorBidi"/>
                <w:color w:val="000000" w:themeColor="text1"/>
              </w:rPr>
              <w:t>Word learning</w:t>
            </w:r>
          </w:p>
        </w:tc>
        <w:tc>
          <w:tcPr>
            <w:tcW w:w="529" w:type="pct"/>
          </w:tcPr>
          <w:p w14:paraId="5B8C25E1"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=0.8,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w:t>
            </w:r>
            <w:r>
              <w:rPr>
                <w:rFonts w:asciiTheme="majorBidi" w:hAnsiTheme="majorBidi" w:cstheme="majorBidi"/>
                <w:color w:val="000000" w:themeColor="text1"/>
              </w:rPr>
              <w:t>0.33 - 1.26</w:t>
            </w:r>
            <w:r>
              <w:rPr>
                <w:rFonts w:asciiTheme="majorBidi" w:eastAsia="STIX" w:hAnsiTheme="majorBidi" w:cstheme="majorBidi"/>
                <w:color w:val="000000" w:themeColor="text1"/>
                <w:spacing w:val="-3"/>
              </w:rPr>
              <w:t>]</w:t>
            </w:r>
          </w:p>
        </w:tc>
        <w:tc>
          <w:tcPr>
            <w:tcW w:w="1375" w:type="pct"/>
            <w:gridSpan w:val="2"/>
          </w:tcPr>
          <w:p w14:paraId="2A961B3B"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605" w:type="pct"/>
          </w:tcPr>
          <w:p w14:paraId="5B9F6EE3"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sidRPr="00015C9D">
              <w:rPr>
                <w:rFonts w:asciiTheme="majorBidi" w:hAnsiTheme="majorBidi" w:cstheme="majorBidi"/>
                <w:color w:val="000000" w:themeColor="text1"/>
                <w:sz w:val="24"/>
                <w:szCs w:val="24"/>
              </w:rPr>
              <w:t>-0.73</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w:t>
            </w:r>
            <w:r w:rsidRPr="00FC0EC8">
              <w:rPr>
                <w:rFonts w:asciiTheme="majorBidi" w:eastAsia="STIX" w:hAnsiTheme="majorBidi" w:cstheme="majorBidi"/>
                <w:color w:val="000000" w:themeColor="text1"/>
                <w:spacing w:val="-3"/>
              </w:rPr>
              <w:t>1.56 - 0.1</w:t>
            </w:r>
            <w:r>
              <w:rPr>
                <w:rFonts w:asciiTheme="majorBidi" w:eastAsia="STIX" w:hAnsiTheme="majorBidi" w:cstheme="majorBidi"/>
                <w:color w:val="000000" w:themeColor="text1"/>
                <w:spacing w:val="-3"/>
              </w:rPr>
              <w:t>]</w:t>
            </w:r>
          </w:p>
        </w:tc>
        <w:tc>
          <w:tcPr>
            <w:tcW w:w="1423" w:type="pct"/>
          </w:tcPr>
          <w:p w14:paraId="0E6DED1C"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7B430D" w:rsidRPr="00FC0EC8" w14:paraId="1FBB3F5B" w14:textId="77777777" w:rsidTr="005E7399">
        <w:tc>
          <w:tcPr>
            <w:tcW w:w="1068" w:type="pct"/>
          </w:tcPr>
          <w:p w14:paraId="410ABDED" w14:textId="77777777" w:rsidR="007B430D" w:rsidRDefault="007B430D" w:rsidP="005E7399">
            <w:pPr>
              <w:tabs>
                <w:tab w:val="left" w:pos="5670"/>
              </w:tabs>
              <w:ind w:left="720"/>
              <w:rPr>
                <w:rFonts w:asciiTheme="majorBidi" w:hAnsiTheme="majorBidi" w:cstheme="majorBidi"/>
                <w:color w:val="000000" w:themeColor="text1"/>
              </w:rPr>
            </w:pPr>
          </w:p>
        </w:tc>
        <w:tc>
          <w:tcPr>
            <w:tcW w:w="529" w:type="pct"/>
          </w:tcPr>
          <w:p w14:paraId="5425043D" w14:textId="77777777" w:rsidR="007B430D" w:rsidRDefault="007B430D" w:rsidP="005E7399">
            <w:pPr>
              <w:tabs>
                <w:tab w:val="left" w:pos="5670"/>
              </w:tabs>
              <w:rPr>
                <w:rFonts w:asciiTheme="majorBidi" w:hAnsiTheme="majorBidi" w:cstheme="majorBidi"/>
                <w:i/>
                <w:iCs/>
                <w:color w:val="000000" w:themeColor="text1"/>
              </w:rPr>
            </w:pPr>
          </w:p>
        </w:tc>
        <w:tc>
          <w:tcPr>
            <w:tcW w:w="1375" w:type="pct"/>
            <w:gridSpan w:val="2"/>
          </w:tcPr>
          <w:p w14:paraId="2B207B84"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605" w:type="pct"/>
          </w:tcPr>
          <w:p w14:paraId="182F4B40"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p>
        </w:tc>
        <w:tc>
          <w:tcPr>
            <w:tcW w:w="1423" w:type="pct"/>
          </w:tcPr>
          <w:p w14:paraId="696696FC"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7B430D" w:rsidRPr="00FC0EC8" w14:paraId="33FCBF42" w14:textId="77777777" w:rsidTr="005E7399">
        <w:tc>
          <w:tcPr>
            <w:tcW w:w="1068" w:type="pct"/>
          </w:tcPr>
          <w:p w14:paraId="6D7A388F"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Assessment type</w:t>
            </w:r>
          </w:p>
        </w:tc>
        <w:tc>
          <w:tcPr>
            <w:tcW w:w="529" w:type="pct"/>
          </w:tcPr>
          <w:p w14:paraId="04D8B020" w14:textId="77777777" w:rsidR="007B430D" w:rsidRDefault="007B430D" w:rsidP="005E7399">
            <w:pPr>
              <w:tabs>
                <w:tab w:val="left" w:pos="5670"/>
              </w:tabs>
              <w:rPr>
                <w:rFonts w:asciiTheme="majorBidi" w:hAnsiTheme="majorBidi" w:cstheme="majorBidi"/>
                <w:i/>
                <w:iCs/>
                <w:color w:val="000000" w:themeColor="text1"/>
              </w:rPr>
            </w:pPr>
          </w:p>
        </w:tc>
        <w:tc>
          <w:tcPr>
            <w:tcW w:w="1375" w:type="pct"/>
            <w:gridSpan w:val="2"/>
          </w:tcPr>
          <w:p w14:paraId="07E97DF1" w14:textId="77777777" w:rsidR="007B430D" w:rsidRPr="00FC0EC8" w:rsidRDefault="007B430D" w:rsidP="005E7399">
            <w:pPr>
              <w:tabs>
                <w:tab w:val="left" w:pos="5670"/>
              </w:tabs>
              <w:rPr>
                <w:rFonts w:asciiTheme="majorBidi" w:eastAsia="STIX" w:hAnsiTheme="majorBidi" w:cstheme="majorBidi"/>
                <w:color w:val="000000" w:themeColor="text1"/>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3</w:t>
            </w:r>
            <w:r w:rsidRPr="00FC0EC8">
              <w:rPr>
                <w:rFonts w:asciiTheme="majorBidi" w:eastAsia="STIX" w:hAnsiTheme="majorBidi" w:cstheme="majorBidi"/>
                <w:bCs/>
                <w:color w:val="000000" w:themeColor="text1"/>
                <w:spacing w:val="-3"/>
                <w:sz w:val="24"/>
                <w:szCs w:val="24"/>
              </w:rPr>
              <w:t>) =</w:t>
            </w:r>
            <w:r w:rsidRPr="00015C9D">
              <w:rPr>
                <w:rFonts w:asciiTheme="majorBidi" w:hAnsiTheme="majorBidi" w:cstheme="majorBidi"/>
                <w:color w:val="000000" w:themeColor="text1"/>
                <w:sz w:val="24"/>
                <w:szCs w:val="24"/>
              </w:rPr>
              <w:t>13.74</w:t>
            </w:r>
            <w:r w:rsidRPr="00FC0EC8">
              <w:rPr>
                <w:rFonts w:asciiTheme="majorBidi" w:eastAsia="STIX" w:hAnsiTheme="majorBidi" w:cstheme="majorBidi"/>
                <w:bCs/>
                <w:color w:val="000000" w:themeColor="text1"/>
                <w:spacing w:val="-3"/>
                <w:sz w:val="24"/>
                <w:szCs w:val="24"/>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r>
                <w:rPr>
                  <w:rFonts w:ascii="Cambria Math" w:hAnsi="Cambria Math" w:cstheme="majorBidi"/>
                  <w:color w:val="000000" w:themeColor="text1"/>
                  <w:sz w:val="24"/>
                  <w:szCs w:val="24"/>
                </w:rPr>
                <m:t xml:space="preserve"> </m:t>
              </m:r>
            </m:oMath>
            <w:r w:rsidRPr="00FC0EC8">
              <w:rPr>
                <w:rFonts w:asciiTheme="majorBidi" w:eastAsia="STIX" w:hAnsiTheme="majorBidi" w:cstheme="majorBidi"/>
                <w:bCs/>
                <w:color w:val="000000" w:themeColor="text1"/>
                <w:spacing w:val="-3"/>
                <w:sz w:val="24"/>
                <w:szCs w:val="24"/>
              </w:rPr>
              <w:t xml:space="preserve">= </w:t>
            </w:r>
            <w:r w:rsidRPr="00015C9D">
              <w:rPr>
                <w:rFonts w:asciiTheme="majorBidi" w:eastAsia="STIX" w:hAnsiTheme="majorBidi" w:cstheme="majorBidi"/>
                <w:color w:val="000000" w:themeColor="text1"/>
                <w:spacing w:val="-3"/>
                <w:sz w:val="24"/>
                <w:szCs w:val="24"/>
              </w:rPr>
              <w:t>65.13</w:t>
            </w:r>
            <w:r w:rsidRPr="00FC0EC8">
              <w:rPr>
                <w:rFonts w:asciiTheme="majorBidi" w:eastAsia="STIX" w:hAnsiTheme="majorBidi" w:cstheme="majorBidi"/>
                <w:color w:val="000000" w:themeColor="text1"/>
                <w:spacing w:val="-3"/>
                <w:sz w:val="24"/>
                <w:szCs w:val="24"/>
              </w:rPr>
              <w:t>,</w:t>
            </w:r>
            <w:r w:rsidRPr="00FC0EC8">
              <w:rPr>
                <w:rFonts w:asciiTheme="majorBidi" w:eastAsia="STIX" w:hAnsiTheme="majorBidi" w:cstheme="majorBidi"/>
                <w:bCs/>
                <w:color w:val="000000" w:themeColor="text1"/>
                <w:spacing w:val="-3"/>
                <w:sz w:val="24"/>
                <w:szCs w:val="24"/>
              </w:rPr>
              <w:t xml:space="preserve"> </w:t>
            </w:r>
            <w:r w:rsidRPr="00FC0EC8">
              <w:rPr>
                <w:rFonts w:asciiTheme="majorBidi" w:eastAsia="STIX" w:hAnsiTheme="majorBidi" w:cstheme="majorBidi"/>
                <w:bCs/>
                <w:i/>
                <w:iCs/>
                <w:color w:val="000000" w:themeColor="text1"/>
                <w:spacing w:val="-3"/>
                <w:sz w:val="24"/>
                <w:szCs w:val="24"/>
              </w:rPr>
              <w:t>p</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0</w:t>
            </w:r>
            <w:r w:rsidRPr="00FC0EC8">
              <w:rPr>
                <w:rFonts w:asciiTheme="majorBidi" w:eastAsia="STIX" w:hAnsiTheme="majorBidi" w:cstheme="majorBidi"/>
                <w:bCs/>
                <w:color w:val="000000" w:themeColor="text1"/>
                <w:spacing w:val="-3"/>
                <w:sz w:val="24"/>
                <w:szCs w:val="24"/>
              </w:rPr>
              <w:t>.00</w:t>
            </w:r>
          </w:p>
        </w:tc>
        <w:tc>
          <w:tcPr>
            <w:tcW w:w="605" w:type="pct"/>
          </w:tcPr>
          <w:p w14:paraId="23913083"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p>
        </w:tc>
        <w:tc>
          <w:tcPr>
            <w:tcW w:w="1423" w:type="pct"/>
          </w:tcPr>
          <w:p w14:paraId="13FEE0A4" w14:textId="77777777" w:rsidR="007B430D" w:rsidRPr="00FC0EC8" w:rsidRDefault="007B430D" w:rsidP="005E7399">
            <w:pPr>
              <w:tabs>
                <w:tab w:val="left" w:pos="5670"/>
              </w:tabs>
              <w:rPr>
                <w:rFonts w:asciiTheme="majorBidi" w:eastAsia="STIX" w:hAnsiTheme="majorBidi" w:cstheme="majorBidi"/>
                <w:color w:val="000000" w:themeColor="text1"/>
              </w:rPr>
            </w:pPr>
            <w:r>
              <w:rPr>
                <w:rFonts w:asciiTheme="majorBidi" w:eastAsia="STIX" w:hAnsiTheme="majorBidi" w:cstheme="majorBidi"/>
                <w:bCs/>
                <w:i/>
                <w:iCs/>
                <w:color w:val="000000" w:themeColor="text1"/>
                <w:spacing w:val="-3"/>
              </w:rPr>
              <w:t>Q</w:t>
            </w:r>
            <w:r>
              <w:rPr>
                <w:rFonts w:asciiTheme="majorBidi" w:eastAsia="STIX" w:hAnsiTheme="majorBidi" w:cstheme="majorBidi"/>
                <w:bCs/>
                <w:color w:val="000000" w:themeColor="text1"/>
                <w:spacing w:val="-3"/>
              </w:rPr>
              <w:t xml:space="preserve"> (8) =</w:t>
            </w:r>
            <w:r>
              <w:rPr>
                <w:rFonts w:asciiTheme="majorBidi" w:hAnsiTheme="majorBidi" w:cstheme="majorBidi"/>
                <w:color w:val="000000" w:themeColor="text1"/>
              </w:rPr>
              <w:t>93.61</w:t>
            </w:r>
            <w:r>
              <w:rPr>
                <w:rFonts w:asciiTheme="majorBidi" w:eastAsia="STIX" w:hAnsiTheme="majorBidi" w:cstheme="majorBidi"/>
                <w:bCs/>
                <w:color w:val="000000" w:themeColor="text1"/>
                <w:spacing w:val="-3"/>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rPr>
                    <m:t>I</m:t>
                  </m:r>
                </m:e>
                <m:sup>
                  <m:r>
                    <w:rPr>
                      <w:rFonts w:ascii="Cambria Math" w:hAnsi="Cambria Math" w:cstheme="majorBidi"/>
                      <w:color w:val="000000" w:themeColor="text1"/>
                    </w:rPr>
                    <m:t>2</m:t>
                  </m:r>
                </m:sup>
              </m:sSup>
              <m:r>
                <w:rPr>
                  <w:rFonts w:ascii="Cambria Math" w:hAnsi="Cambria Math" w:cstheme="majorBidi"/>
                  <w:color w:val="000000" w:themeColor="text1"/>
                </w:rPr>
                <m:t xml:space="preserve"> </m:t>
              </m:r>
            </m:oMath>
            <w:r>
              <w:rPr>
                <w:rFonts w:asciiTheme="majorBidi" w:eastAsia="STIX" w:hAnsiTheme="majorBidi" w:cstheme="majorBidi"/>
                <w:bCs/>
                <w:color w:val="000000" w:themeColor="text1"/>
                <w:spacing w:val="-3"/>
              </w:rPr>
              <w:t xml:space="preserve">= </w:t>
            </w:r>
            <w:r>
              <w:rPr>
                <w:rFonts w:asciiTheme="majorBidi" w:eastAsia="STIX" w:hAnsiTheme="majorBidi" w:cstheme="majorBidi"/>
                <w:color w:val="000000" w:themeColor="text1"/>
                <w:spacing w:val="-3"/>
              </w:rPr>
              <w:t>83.53,</w:t>
            </w:r>
            <w:r>
              <w:rPr>
                <w:rFonts w:asciiTheme="majorBidi" w:eastAsia="STIX" w:hAnsiTheme="majorBidi" w:cstheme="majorBidi"/>
                <w:bCs/>
                <w:color w:val="000000" w:themeColor="text1"/>
                <w:spacing w:val="-3"/>
              </w:rPr>
              <w:t xml:space="preserve"> </w:t>
            </w:r>
            <w:r>
              <w:rPr>
                <w:rFonts w:asciiTheme="majorBidi" w:eastAsia="STIX" w:hAnsiTheme="majorBidi" w:cstheme="majorBidi"/>
                <w:bCs/>
                <w:i/>
                <w:iCs/>
                <w:color w:val="000000" w:themeColor="text1"/>
                <w:spacing w:val="-3"/>
              </w:rPr>
              <w:t>p</w:t>
            </w:r>
            <w:r>
              <w:rPr>
                <w:rFonts w:asciiTheme="majorBidi" w:eastAsia="STIX" w:hAnsiTheme="majorBidi" w:cstheme="majorBidi"/>
                <w:bCs/>
                <w:color w:val="000000" w:themeColor="text1"/>
                <w:spacing w:val="-3"/>
              </w:rPr>
              <w:t xml:space="preserve"> =0.00</w:t>
            </w:r>
          </w:p>
        </w:tc>
      </w:tr>
      <w:tr w:rsidR="007B430D" w:rsidRPr="00FC0EC8" w14:paraId="032026F1" w14:textId="77777777" w:rsidTr="005E7399">
        <w:tc>
          <w:tcPr>
            <w:tcW w:w="1068" w:type="pct"/>
          </w:tcPr>
          <w:p w14:paraId="02420BFD" w14:textId="77777777" w:rsidR="007B430D" w:rsidRDefault="007B430D" w:rsidP="005E7399">
            <w:pPr>
              <w:tabs>
                <w:tab w:val="left" w:pos="5670"/>
              </w:tabs>
              <w:rPr>
                <w:rFonts w:asciiTheme="majorBidi" w:hAnsiTheme="majorBidi" w:cstheme="majorBidi"/>
                <w:color w:val="000000" w:themeColor="text1"/>
              </w:rPr>
            </w:pPr>
          </w:p>
        </w:tc>
        <w:tc>
          <w:tcPr>
            <w:tcW w:w="529" w:type="pct"/>
          </w:tcPr>
          <w:p w14:paraId="3AD2A78D" w14:textId="77777777" w:rsidR="007B430D" w:rsidRDefault="007B430D" w:rsidP="005E7399">
            <w:pPr>
              <w:tabs>
                <w:tab w:val="left" w:pos="5670"/>
              </w:tabs>
              <w:rPr>
                <w:rFonts w:asciiTheme="majorBidi" w:hAnsiTheme="majorBidi" w:cstheme="majorBidi"/>
                <w:i/>
                <w:iCs/>
                <w:color w:val="000000" w:themeColor="text1"/>
              </w:rPr>
            </w:pPr>
          </w:p>
        </w:tc>
        <w:tc>
          <w:tcPr>
            <w:tcW w:w="1375" w:type="pct"/>
            <w:gridSpan w:val="2"/>
          </w:tcPr>
          <w:p w14:paraId="3E72A05F"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4E7F2651"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p>
        </w:tc>
        <w:tc>
          <w:tcPr>
            <w:tcW w:w="1423" w:type="pct"/>
          </w:tcPr>
          <w:p w14:paraId="7EEDC80A"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52B049B6" w14:textId="77777777" w:rsidTr="005E7399">
        <w:tc>
          <w:tcPr>
            <w:tcW w:w="1068" w:type="pct"/>
          </w:tcPr>
          <w:p w14:paraId="0382900B" w14:textId="77777777" w:rsidR="007B430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Building a sentence with a new word</w:t>
            </w:r>
          </w:p>
        </w:tc>
        <w:tc>
          <w:tcPr>
            <w:tcW w:w="529" w:type="pct"/>
          </w:tcPr>
          <w:p w14:paraId="42DCBB15" w14:textId="77777777" w:rsidR="007B430D" w:rsidRPr="003C6913"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2901F13C"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4A904278" w14:textId="77777777" w:rsidR="007B430D" w:rsidRPr="003C6913" w:rsidRDefault="007B430D" w:rsidP="005E7399">
            <w:pPr>
              <w:widowControl w:val="0"/>
              <w:tabs>
                <w:tab w:val="center" w:pos="4680"/>
                <w:tab w:val="right" w:pos="9360"/>
              </w:tabs>
              <w:autoSpaceDE w:val="0"/>
              <w:autoSpaceDN w:val="0"/>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0.08</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[0.5 - 1.1]</w:t>
            </w:r>
          </w:p>
        </w:tc>
        <w:tc>
          <w:tcPr>
            <w:tcW w:w="1423" w:type="pct"/>
          </w:tcPr>
          <w:p w14:paraId="1B52CDDD"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588216E8" w14:textId="77777777" w:rsidTr="005E7399">
        <w:tc>
          <w:tcPr>
            <w:tcW w:w="1068" w:type="pct"/>
          </w:tcPr>
          <w:p w14:paraId="5008AE52"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lastRenderedPageBreak/>
              <w:t>Fill in the blank</w:t>
            </w:r>
          </w:p>
        </w:tc>
        <w:tc>
          <w:tcPr>
            <w:tcW w:w="529" w:type="pct"/>
          </w:tcPr>
          <w:p w14:paraId="78146C82"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4293A692"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356A05E2" w14:textId="77777777" w:rsidR="007B430D" w:rsidRPr="003C6913" w:rsidRDefault="007B430D" w:rsidP="005E7399">
            <w:pPr>
              <w:widowControl w:val="0"/>
              <w:tabs>
                <w:tab w:val="center" w:pos="4680"/>
                <w:tab w:val="right" w:pos="9360"/>
              </w:tabs>
              <w:autoSpaceDE w:val="0"/>
              <w:autoSpaceDN w:val="0"/>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0.34</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[0.26 - 0.92]</w:t>
            </w:r>
          </w:p>
        </w:tc>
        <w:tc>
          <w:tcPr>
            <w:tcW w:w="1423" w:type="pct"/>
          </w:tcPr>
          <w:p w14:paraId="3F707695"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05A68621" w14:textId="77777777" w:rsidTr="005E7399">
        <w:tc>
          <w:tcPr>
            <w:tcW w:w="1068" w:type="pct"/>
          </w:tcPr>
          <w:p w14:paraId="11B5A7E3"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Multiple choice</w:t>
            </w:r>
          </w:p>
        </w:tc>
        <w:tc>
          <w:tcPr>
            <w:tcW w:w="529" w:type="pct"/>
          </w:tcPr>
          <w:p w14:paraId="00F66EA2"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08FEF50D"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380BB00B"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0.18</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[0.25 - 0.61]</w:t>
            </w:r>
          </w:p>
        </w:tc>
        <w:tc>
          <w:tcPr>
            <w:tcW w:w="1423" w:type="pct"/>
          </w:tcPr>
          <w:p w14:paraId="336D5D71"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7DA3F905" w14:textId="77777777" w:rsidTr="005E7399">
        <w:tc>
          <w:tcPr>
            <w:tcW w:w="1068" w:type="pct"/>
          </w:tcPr>
          <w:p w14:paraId="60745DCD"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Multiple choice and writing</w:t>
            </w:r>
          </w:p>
        </w:tc>
        <w:tc>
          <w:tcPr>
            <w:tcW w:w="529" w:type="pct"/>
          </w:tcPr>
          <w:p w14:paraId="6B3F7C0E"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7D870537"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3FE010FB" w14:textId="77777777" w:rsidR="007B430D" w:rsidRPr="003C6913" w:rsidRDefault="007B430D" w:rsidP="005E7399">
            <w:pPr>
              <w:widowControl w:val="0"/>
              <w:tabs>
                <w:tab w:val="center" w:pos="4680"/>
                <w:tab w:val="right" w:pos="9360"/>
              </w:tabs>
              <w:autoSpaceDE w:val="0"/>
              <w:autoSpaceDN w:val="0"/>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0.12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[0.67 - 0.91]</w:t>
            </w:r>
          </w:p>
        </w:tc>
        <w:tc>
          <w:tcPr>
            <w:tcW w:w="1423" w:type="pct"/>
          </w:tcPr>
          <w:p w14:paraId="11F84CB8"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3981086C" w14:textId="77777777" w:rsidTr="005E7399">
        <w:tc>
          <w:tcPr>
            <w:tcW w:w="1068" w:type="pct"/>
          </w:tcPr>
          <w:p w14:paraId="16952E47"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NR</w:t>
            </w:r>
          </w:p>
        </w:tc>
        <w:tc>
          <w:tcPr>
            <w:tcW w:w="529" w:type="pct"/>
          </w:tcPr>
          <w:p w14:paraId="741D1E33"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=3</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-0.24</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[-1.82 - 1.34]</w:t>
            </w:r>
          </w:p>
        </w:tc>
        <w:tc>
          <w:tcPr>
            <w:tcW w:w="1375" w:type="pct"/>
            <w:gridSpan w:val="2"/>
          </w:tcPr>
          <w:p w14:paraId="1C1C8483"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0D146458"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=5</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=-0.84,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[1.29 - 0.39]</w:t>
            </w:r>
          </w:p>
        </w:tc>
        <w:tc>
          <w:tcPr>
            <w:tcW w:w="1423" w:type="pct"/>
          </w:tcPr>
          <w:p w14:paraId="625A33C5"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5F72CE86" w14:textId="77777777" w:rsidTr="005E7399">
        <w:tc>
          <w:tcPr>
            <w:tcW w:w="1068" w:type="pct"/>
          </w:tcPr>
          <w:p w14:paraId="262CFABE"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Pronouncing words</w:t>
            </w:r>
          </w:p>
        </w:tc>
        <w:tc>
          <w:tcPr>
            <w:tcW w:w="529" w:type="pct"/>
          </w:tcPr>
          <w:p w14:paraId="269C06E5" w14:textId="77777777" w:rsidR="007B430D" w:rsidRDefault="007B430D" w:rsidP="005E7399">
            <w:pPr>
              <w:tabs>
                <w:tab w:val="left" w:pos="5670"/>
              </w:tabs>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0.25</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[-0.42 - 0.91]</w:t>
            </w:r>
          </w:p>
        </w:tc>
        <w:tc>
          <w:tcPr>
            <w:tcW w:w="1375" w:type="pct"/>
            <w:gridSpan w:val="2"/>
          </w:tcPr>
          <w:p w14:paraId="4AC137B0"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71823320" w14:textId="77777777" w:rsidR="007B430D" w:rsidRPr="003C6913" w:rsidRDefault="007B430D" w:rsidP="005E7399">
            <w:pPr>
              <w:widowControl w:val="0"/>
              <w:tabs>
                <w:tab w:val="center" w:pos="4680"/>
                <w:tab w:val="right" w:pos="9360"/>
              </w:tabs>
              <w:autoSpaceDE w:val="0"/>
              <w:autoSpaceDN w:val="0"/>
              <w:rPr>
                <w:rFonts w:asciiTheme="majorBidi" w:hAnsiTheme="majorBidi" w:cstheme="majorBidi"/>
                <w:color w:val="000000" w:themeColor="text1"/>
              </w:rPr>
            </w:pPr>
            <w:r>
              <w:rPr>
                <w:rFonts w:asciiTheme="majorBidi" w:hAnsiTheme="majorBidi" w:cstheme="majorBidi"/>
                <w:color w:val="000000" w:themeColor="text1"/>
              </w:rPr>
              <w:t>0</w:t>
            </w:r>
          </w:p>
        </w:tc>
        <w:tc>
          <w:tcPr>
            <w:tcW w:w="1423" w:type="pct"/>
          </w:tcPr>
          <w:p w14:paraId="2AF04AD0"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07A91E2E" w14:textId="77777777" w:rsidTr="005E7399">
        <w:tc>
          <w:tcPr>
            <w:tcW w:w="1068" w:type="pct"/>
          </w:tcPr>
          <w:p w14:paraId="5269D706"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Recording their pronunciation</w:t>
            </w:r>
          </w:p>
        </w:tc>
        <w:tc>
          <w:tcPr>
            <w:tcW w:w="529" w:type="pct"/>
          </w:tcPr>
          <w:p w14:paraId="416AF40C" w14:textId="77777777" w:rsidR="007B430D" w:rsidRDefault="007B430D" w:rsidP="005E7399">
            <w:pPr>
              <w:tabs>
                <w:tab w:val="left" w:pos="5670"/>
              </w:tabs>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0.03</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w:t>
            </w:r>
            <w:r>
              <w:rPr>
                <w:rFonts w:asciiTheme="majorBidi" w:hAnsiTheme="majorBidi" w:cstheme="majorBidi"/>
                <w:color w:val="000000" w:themeColor="text1"/>
              </w:rPr>
              <w:t>-0.9 - 0.95</w:t>
            </w:r>
            <w:r>
              <w:rPr>
                <w:rFonts w:asciiTheme="majorBidi" w:eastAsia="STIX" w:hAnsiTheme="majorBidi" w:cstheme="majorBidi"/>
                <w:color w:val="000000" w:themeColor="text1"/>
                <w:spacing w:val="-3"/>
              </w:rPr>
              <w:t>]</w:t>
            </w:r>
          </w:p>
        </w:tc>
        <w:tc>
          <w:tcPr>
            <w:tcW w:w="1375" w:type="pct"/>
            <w:gridSpan w:val="2"/>
          </w:tcPr>
          <w:p w14:paraId="3F21354B"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78065C47" w14:textId="77777777" w:rsidR="007B430D" w:rsidRDefault="007B430D" w:rsidP="005E7399">
            <w:pPr>
              <w:widowControl w:val="0"/>
              <w:tabs>
                <w:tab w:val="center" w:pos="4680"/>
                <w:tab w:val="right" w:pos="9360"/>
              </w:tabs>
              <w:autoSpaceDE w:val="0"/>
              <w:autoSpaceDN w:val="0"/>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=-0.42,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[1.17 - 0]</w:t>
            </w:r>
          </w:p>
        </w:tc>
        <w:tc>
          <w:tcPr>
            <w:tcW w:w="1423" w:type="pct"/>
          </w:tcPr>
          <w:p w14:paraId="270F0E6C"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5BC8CF73" w14:textId="77777777" w:rsidTr="005E7399">
        <w:tc>
          <w:tcPr>
            <w:tcW w:w="1068" w:type="pct"/>
          </w:tcPr>
          <w:p w14:paraId="7DF76F1F"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Recording their voices (speaking)</w:t>
            </w:r>
          </w:p>
        </w:tc>
        <w:tc>
          <w:tcPr>
            <w:tcW w:w="529" w:type="pct"/>
          </w:tcPr>
          <w:p w14:paraId="186F031B" w14:textId="77777777" w:rsidR="007B430D" w:rsidRPr="0043546D"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75D6EC9C"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514019A7" w14:textId="77777777" w:rsidR="007B430D" w:rsidRPr="0043546D" w:rsidRDefault="007B430D" w:rsidP="005E7399">
            <w:pPr>
              <w:widowControl w:val="0"/>
              <w:tabs>
                <w:tab w:val="center" w:pos="4680"/>
                <w:tab w:val="right" w:pos="9360"/>
              </w:tabs>
              <w:autoSpaceDE w:val="0"/>
              <w:autoSpaceDN w:val="0"/>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=0.88,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[0.05 - 1.72]</w:t>
            </w:r>
          </w:p>
        </w:tc>
        <w:tc>
          <w:tcPr>
            <w:tcW w:w="1423" w:type="pct"/>
          </w:tcPr>
          <w:p w14:paraId="2324F49C"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31FF6AFD" w14:textId="77777777" w:rsidTr="005E7399">
        <w:tc>
          <w:tcPr>
            <w:tcW w:w="1068" w:type="pct"/>
          </w:tcPr>
          <w:p w14:paraId="41CB5342" w14:textId="77777777" w:rsidR="007B430D" w:rsidRPr="00015C9D" w:rsidRDefault="007B430D" w:rsidP="005E7399">
            <w:pPr>
              <w:tabs>
                <w:tab w:val="left" w:pos="5670"/>
              </w:tabs>
              <w:ind w:left="720"/>
              <w:rPr>
                <w:rFonts w:asciiTheme="majorBidi" w:hAnsiTheme="majorBidi" w:cstheme="majorBidi"/>
                <w:color w:val="000000" w:themeColor="text1"/>
              </w:rPr>
            </w:pPr>
            <w:r>
              <w:rPr>
                <w:rFonts w:asciiTheme="majorBidi" w:hAnsiTheme="majorBidi" w:cstheme="majorBidi"/>
                <w:color w:val="000000" w:themeColor="text1"/>
              </w:rPr>
              <w:t>Write a sentence</w:t>
            </w:r>
          </w:p>
        </w:tc>
        <w:tc>
          <w:tcPr>
            <w:tcW w:w="529" w:type="pct"/>
          </w:tcPr>
          <w:p w14:paraId="3045D4B5"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01FDF368"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066F937C"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-0.4</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[0.99 - 0.19]</w:t>
            </w:r>
          </w:p>
        </w:tc>
        <w:tc>
          <w:tcPr>
            <w:tcW w:w="1423" w:type="pct"/>
          </w:tcPr>
          <w:p w14:paraId="0179A018"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22A77B8A" w14:textId="77777777" w:rsidTr="005E7399">
        <w:trPr>
          <w:cantSplit/>
          <w:trHeight w:val="20"/>
        </w:trPr>
        <w:tc>
          <w:tcPr>
            <w:tcW w:w="1068" w:type="pct"/>
          </w:tcPr>
          <w:p w14:paraId="2EB831ED" w14:textId="77777777" w:rsidR="007B430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Write down translation</w:t>
            </w:r>
          </w:p>
        </w:tc>
        <w:tc>
          <w:tcPr>
            <w:tcW w:w="529" w:type="pct"/>
          </w:tcPr>
          <w:p w14:paraId="6B600A27"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0.08</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[0.33 - 1.26]</w:t>
            </w:r>
          </w:p>
        </w:tc>
        <w:tc>
          <w:tcPr>
            <w:tcW w:w="1375" w:type="pct"/>
            <w:gridSpan w:val="2"/>
          </w:tcPr>
          <w:p w14:paraId="5E727370"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67C37C42" w14:textId="77777777" w:rsidR="007B430D" w:rsidRPr="0043546D" w:rsidRDefault="007B430D" w:rsidP="005E7399">
            <w:pPr>
              <w:widowControl w:val="0"/>
              <w:tabs>
                <w:tab w:val="center" w:pos="4680"/>
                <w:tab w:val="right" w:pos="9360"/>
              </w:tabs>
              <w:autoSpaceDE w:val="0"/>
              <w:autoSpaceDN w:val="0"/>
              <w:rPr>
                <w:rFonts w:asciiTheme="majorBidi" w:hAnsiTheme="majorBidi" w:cstheme="majorBidi"/>
                <w:color w:val="000000" w:themeColor="text1"/>
              </w:rPr>
            </w:pPr>
            <w:r>
              <w:rPr>
                <w:rFonts w:asciiTheme="majorBidi" w:hAnsiTheme="majorBidi" w:cstheme="majorBidi"/>
                <w:color w:val="000000" w:themeColor="text1"/>
              </w:rPr>
              <w:t>0</w:t>
            </w:r>
          </w:p>
        </w:tc>
        <w:tc>
          <w:tcPr>
            <w:tcW w:w="1423" w:type="pct"/>
          </w:tcPr>
          <w:p w14:paraId="5182D162"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64A173C8" w14:textId="77777777" w:rsidTr="005E7399">
        <w:trPr>
          <w:trHeight w:val="20"/>
        </w:trPr>
        <w:tc>
          <w:tcPr>
            <w:tcW w:w="1068" w:type="pct"/>
          </w:tcPr>
          <w:p w14:paraId="0E3B15EF"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Write meaning</w:t>
            </w:r>
          </w:p>
        </w:tc>
        <w:tc>
          <w:tcPr>
            <w:tcW w:w="529" w:type="pct"/>
          </w:tcPr>
          <w:p w14:paraId="0BC5192A" w14:textId="77777777" w:rsidR="007B430D" w:rsidRPr="0043546D"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23632199"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2D0CAD0B" w14:textId="77777777" w:rsidR="007B430D" w:rsidRDefault="007B430D" w:rsidP="005E7399">
            <w:pPr>
              <w:widowControl w:val="0"/>
              <w:tabs>
                <w:tab w:val="center" w:pos="4680"/>
                <w:tab w:val="right" w:pos="9360"/>
              </w:tabs>
              <w:autoSpaceDE w:val="0"/>
              <w:autoSpaceDN w:val="0"/>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2.7</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[0.87 - 2.54]</w:t>
            </w:r>
          </w:p>
        </w:tc>
        <w:tc>
          <w:tcPr>
            <w:tcW w:w="1423" w:type="pct"/>
          </w:tcPr>
          <w:p w14:paraId="5A575D41"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35215B6D" w14:textId="77777777" w:rsidTr="005E7399">
        <w:trPr>
          <w:trHeight w:val="20"/>
        </w:trPr>
        <w:tc>
          <w:tcPr>
            <w:tcW w:w="1068" w:type="pct"/>
          </w:tcPr>
          <w:p w14:paraId="20E3B273" w14:textId="77777777" w:rsidR="007B430D" w:rsidRPr="00015C9D" w:rsidRDefault="007B430D" w:rsidP="005E7399">
            <w:pPr>
              <w:tabs>
                <w:tab w:val="left" w:pos="5670"/>
              </w:tabs>
              <w:ind w:left="720"/>
              <w:rPr>
                <w:rFonts w:asciiTheme="majorBidi" w:hAnsiTheme="majorBidi" w:cstheme="majorBidi"/>
                <w:color w:val="000000" w:themeColor="text1"/>
              </w:rPr>
            </w:pPr>
          </w:p>
        </w:tc>
        <w:tc>
          <w:tcPr>
            <w:tcW w:w="529" w:type="pct"/>
          </w:tcPr>
          <w:p w14:paraId="5A41A3BE" w14:textId="77777777" w:rsidR="007B430D" w:rsidRDefault="007B430D" w:rsidP="005E7399">
            <w:pPr>
              <w:tabs>
                <w:tab w:val="left" w:pos="5670"/>
              </w:tabs>
              <w:rPr>
                <w:rFonts w:asciiTheme="majorBidi" w:hAnsiTheme="majorBidi" w:cstheme="majorBidi"/>
                <w:color w:val="000000" w:themeColor="text1"/>
              </w:rPr>
            </w:pPr>
          </w:p>
        </w:tc>
        <w:tc>
          <w:tcPr>
            <w:tcW w:w="1375" w:type="pct"/>
            <w:gridSpan w:val="2"/>
          </w:tcPr>
          <w:p w14:paraId="2333922E"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0C7BC69B"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p>
        </w:tc>
        <w:tc>
          <w:tcPr>
            <w:tcW w:w="1423" w:type="pct"/>
          </w:tcPr>
          <w:p w14:paraId="037EDE43"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0F22FEA8" w14:textId="77777777" w:rsidTr="005E7399">
        <w:tc>
          <w:tcPr>
            <w:tcW w:w="1068" w:type="pct"/>
          </w:tcPr>
          <w:p w14:paraId="5BBD2915" w14:textId="77777777" w:rsidR="007B430D" w:rsidRPr="00015C9D" w:rsidRDefault="007B430D" w:rsidP="005E7399">
            <w:pPr>
              <w:tabs>
                <w:tab w:val="left" w:pos="5670"/>
              </w:tabs>
              <w:rPr>
                <w:rFonts w:asciiTheme="majorBidi" w:hAnsiTheme="majorBidi" w:cstheme="majorBidi"/>
                <w:color w:val="000000" w:themeColor="text1"/>
              </w:rPr>
            </w:pPr>
            <w:r w:rsidRPr="008D3747">
              <w:rPr>
                <w:rFonts w:ascii="Times New Roman" w:hAnsi="Times New Roman" w:cs="Times New Roman"/>
                <w:color w:val="000000" w:themeColor="text1"/>
                <w:spacing w:val="-3"/>
                <w:sz w:val="24"/>
                <w:szCs w:val="24"/>
              </w:rPr>
              <w:t>Language proficiency</w:t>
            </w:r>
          </w:p>
        </w:tc>
        <w:tc>
          <w:tcPr>
            <w:tcW w:w="529" w:type="pct"/>
          </w:tcPr>
          <w:p w14:paraId="02DDE539" w14:textId="77777777" w:rsidR="007B430D" w:rsidRDefault="007B430D" w:rsidP="005E7399">
            <w:pPr>
              <w:tabs>
                <w:tab w:val="left" w:pos="5670"/>
              </w:tabs>
              <w:rPr>
                <w:rFonts w:asciiTheme="majorBidi" w:hAnsiTheme="majorBidi" w:cstheme="majorBidi"/>
                <w:color w:val="000000" w:themeColor="text1"/>
              </w:rPr>
            </w:pPr>
          </w:p>
        </w:tc>
        <w:tc>
          <w:tcPr>
            <w:tcW w:w="1375" w:type="pct"/>
            <w:gridSpan w:val="2"/>
          </w:tcPr>
          <w:p w14:paraId="15AF5FFA"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3</w:t>
            </w:r>
            <w:r w:rsidRPr="00FC0EC8">
              <w:rPr>
                <w:rFonts w:asciiTheme="majorBidi" w:eastAsia="STIX" w:hAnsiTheme="majorBidi" w:cstheme="majorBidi"/>
                <w:bCs/>
                <w:color w:val="000000" w:themeColor="text1"/>
                <w:spacing w:val="-3"/>
                <w:sz w:val="24"/>
                <w:szCs w:val="24"/>
              </w:rPr>
              <w:t>) =</w:t>
            </w:r>
            <w:r w:rsidRPr="00015C9D">
              <w:rPr>
                <w:rFonts w:asciiTheme="majorBidi" w:hAnsiTheme="majorBidi" w:cstheme="majorBidi"/>
                <w:color w:val="000000" w:themeColor="text1"/>
                <w:sz w:val="24"/>
                <w:szCs w:val="24"/>
              </w:rPr>
              <w:t>13.74</w:t>
            </w:r>
            <w:r w:rsidRPr="00FC0EC8">
              <w:rPr>
                <w:rFonts w:asciiTheme="majorBidi" w:eastAsia="STIX" w:hAnsiTheme="majorBidi" w:cstheme="majorBidi"/>
                <w:bCs/>
                <w:color w:val="000000" w:themeColor="text1"/>
                <w:spacing w:val="-3"/>
                <w:sz w:val="24"/>
                <w:szCs w:val="24"/>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r>
                <w:rPr>
                  <w:rFonts w:ascii="Cambria Math" w:hAnsi="Cambria Math" w:cstheme="majorBidi"/>
                  <w:color w:val="000000" w:themeColor="text1"/>
                  <w:sz w:val="24"/>
                  <w:szCs w:val="24"/>
                </w:rPr>
                <m:t xml:space="preserve"> </m:t>
              </m:r>
            </m:oMath>
            <w:r w:rsidRPr="00FC0EC8">
              <w:rPr>
                <w:rFonts w:asciiTheme="majorBidi" w:eastAsia="STIX" w:hAnsiTheme="majorBidi" w:cstheme="majorBidi"/>
                <w:bCs/>
                <w:color w:val="000000" w:themeColor="text1"/>
                <w:spacing w:val="-3"/>
                <w:sz w:val="24"/>
                <w:szCs w:val="24"/>
              </w:rPr>
              <w:t xml:space="preserve">= </w:t>
            </w:r>
            <w:r w:rsidRPr="00015C9D">
              <w:rPr>
                <w:rFonts w:asciiTheme="majorBidi" w:eastAsia="STIX" w:hAnsiTheme="majorBidi" w:cstheme="majorBidi"/>
                <w:color w:val="000000" w:themeColor="text1"/>
                <w:spacing w:val="-3"/>
                <w:sz w:val="24"/>
                <w:szCs w:val="24"/>
              </w:rPr>
              <w:t>65.13</w:t>
            </w:r>
            <w:r w:rsidRPr="00FC0EC8">
              <w:rPr>
                <w:rFonts w:asciiTheme="majorBidi" w:eastAsia="STIX" w:hAnsiTheme="majorBidi" w:cstheme="majorBidi"/>
                <w:color w:val="000000" w:themeColor="text1"/>
                <w:spacing w:val="-3"/>
                <w:sz w:val="24"/>
                <w:szCs w:val="24"/>
              </w:rPr>
              <w:t>,</w:t>
            </w:r>
            <w:r w:rsidRPr="00FC0EC8">
              <w:rPr>
                <w:rFonts w:asciiTheme="majorBidi" w:eastAsia="STIX" w:hAnsiTheme="majorBidi" w:cstheme="majorBidi"/>
                <w:bCs/>
                <w:color w:val="000000" w:themeColor="text1"/>
                <w:spacing w:val="-3"/>
                <w:sz w:val="24"/>
                <w:szCs w:val="24"/>
              </w:rPr>
              <w:t xml:space="preserve"> </w:t>
            </w:r>
            <w:r w:rsidRPr="00FC0EC8">
              <w:rPr>
                <w:rFonts w:asciiTheme="majorBidi" w:eastAsia="STIX" w:hAnsiTheme="majorBidi" w:cstheme="majorBidi"/>
                <w:bCs/>
                <w:i/>
                <w:iCs/>
                <w:color w:val="000000" w:themeColor="text1"/>
                <w:spacing w:val="-3"/>
                <w:sz w:val="24"/>
                <w:szCs w:val="24"/>
              </w:rPr>
              <w:t>p</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0</w:t>
            </w:r>
            <w:r w:rsidRPr="00FC0EC8">
              <w:rPr>
                <w:rFonts w:asciiTheme="majorBidi" w:eastAsia="STIX" w:hAnsiTheme="majorBidi" w:cstheme="majorBidi"/>
                <w:bCs/>
                <w:color w:val="000000" w:themeColor="text1"/>
                <w:spacing w:val="-3"/>
                <w:sz w:val="24"/>
                <w:szCs w:val="24"/>
              </w:rPr>
              <w:t>.00</w:t>
            </w:r>
          </w:p>
        </w:tc>
        <w:tc>
          <w:tcPr>
            <w:tcW w:w="605" w:type="pct"/>
          </w:tcPr>
          <w:p w14:paraId="0401AA01"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p>
        </w:tc>
        <w:tc>
          <w:tcPr>
            <w:tcW w:w="1423" w:type="pct"/>
          </w:tcPr>
          <w:p w14:paraId="4EE3AAF9" w14:textId="77777777" w:rsidR="007B430D" w:rsidRDefault="007B430D" w:rsidP="005E7399">
            <w:pPr>
              <w:tabs>
                <w:tab w:val="left" w:pos="5670"/>
              </w:tabs>
              <w:rPr>
                <w:rFonts w:asciiTheme="majorBidi" w:eastAsia="STIX" w:hAnsiTheme="majorBidi" w:cstheme="majorBidi"/>
                <w:bCs/>
                <w:i/>
                <w:iCs/>
                <w:color w:val="000000" w:themeColor="text1"/>
                <w:spacing w:val="-3"/>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2</w:t>
            </w:r>
            <w:r w:rsidRPr="00FC0EC8">
              <w:rPr>
                <w:rFonts w:asciiTheme="majorBidi" w:eastAsia="STIX" w:hAnsiTheme="majorBidi" w:cstheme="majorBidi"/>
                <w:bCs/>
                <w:color w:val="000000" w:themeColor="text1"/>
                <w:spacing w:val="-3"/>
                <w:sz w:val="24"/>
                <w:szCs w:val="24"/>
              </w:rPr>
              <w:t>) =</w:t>
            </w:r>
            <w:r w:rsidRPr="00015C9D">
              <w:rPr>
                <w:rFonts w:asciiTheme="majorBidi" w:hAnsiTheme="majorBidi" w:cstheme="majorBidi"/>
                <w:color w:val="000000" w:themeColor="text1"/>
                <w:sz w:val="24"/>
                <w:szCs w:val="24"/>
              </w:rPr>
              <w:t>1</w:t>
            </w:r>
            <w:r>
              <w:rPr>
                <w:rFonts w:asciiTheme="majorBidi" w:hAnsiTheme="majorBidi" w:cstheme="majorBidi"/>
                <w:color w:val="000000" w:themeColor="text1"/>
                <w:sz w:val="24"/>
                <w:szCs w:val="24"/>
              </w:rPr>
              <w:t>2</w:t>
            </w:r>
            <w:r w:rsidRPr="00015C9D">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33</w:t>
            </w:r>
            <w:r w:rsidRPr="00FC0EC8">
              <w:rPr>
                <w:rFonts w:asciiTheme="majorBidi" w:eastAsia="STIX" w:hAnsiTheme="majorBidi" w:cstheme="majorBidi"/>
                <w:bCs/>
                <w:color w:val="000000" w:themeColor="text1"/>
                <w:spacing w:val="-3"/>
                <w:sz w:val="24"/>
                <w:szCs w:val="24"/>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r>
                <w:rPr>
                  <w:rFonts w:ascii="Cambria Math" w:hAnsi="Cambria Math" w:cstheme="majorBidi"/>
                  <w:color w:val="000000" w:themeColor="text1"/>
                  <w:sz w:val="24"/>
                  <w:szCs w:val="24"/>
                </w:rPr>
                <m:t xml:space="preserve"> </m:t>
              </m:r>
            </m:oMath>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color w:val="000000" w:themeColor="text1"/>
                <w:spacing w:val="-3"/>
                <w:sz w:val="24"/>
                <w:szCs w:val="24"/>
              </w:rPr>
              <w:t>87.67</w:t>
            </w:r>
            <w:r w:rsidRPr="00FC0EC8">
              <w:rPr>
                <w:rFonts w:asciiTheme="majorBidi" w:eastAsia="STIX" w:hAnsiTheme="majorBidi" w:cstheme="majorBidi"/>
                <w:color w:val="000000" w:themeColor="text1"/>
                <w:spacing w:val="-3"/>
                <w:sz w:val="24"/>
                <w:szCs w:val="24"/>
              </w:rPr>
              <w:t>,</w:t>
            </w:r>
            <w:r w:rsidRPr="00FC0EC8">
              <w:rPr>
                <w:rFonts w:asciiTheme="majorBidi" w:eastAsia="STIX" w:hAnsiTheme="majorBidi" w:cstheme="majorBidi"/>
                <w:bCs/>
                <w:color w:val="000000" w:themeColor="text1"/>
                <w:spacing w:val="-3"/>
                <w:sz w:val="24"/>
                <w:szCs w:val="24"/>
              </w:rPr>
              <w:t xml:space="preserve"> </w:t>
            </w:r>
            <w:r w:rsidRPr="00FC0EC8">
              <w:rPr>
                <w:rFonts w:asciiTheme="majorBidi" w:eastAsia="STIX" w:hAnsiTheme="majorBidi" w:cstheme="majorBidi"/>
                <w:bCs/>
                <w:i/>
                <w:iCs/>
                <w:color w:val="000000" w:themeColor="text1"/>
                <w:spacing w:val="-3"/>
                <w:sz w:val="24"/>
                <w:szCs w:val="24"/>
              </w:rPr>
              <w:t>p</w:t>
            </w:r>
            <w:r w:rsidRPr="00FC0EC8">
              <w:rPr>
                <w:rFonts w:asciiTheme="majorBidi" w:eastAsia="STIX" w:hAnsiTheme="majorBidi" w:cstheme="majorBidi"/>
                <w:bCs/>
                <w:color w:val="000000" w:themeColor="text1"/>
                <w:spacing w:val="-3"/>
                <w:sz w:val="24"/>
                <w:szCs w:val="24"/>
              </w:rPr>
              <w:t xml:space="preserve"> =.00</w:t>
            </w:r>
          </w:p>
        </w:tc>
      </w:tr>
      <w:tr w:rsidR="007B430D" w:rsidRPr="00FC0EC8" w14:paraId="2491C183" w14:textId="77777777" w:rsidTr="005E7399">
        <w:tc>
          <w:tcPr>
            <w:tcW w:w="1068" w:type="pct"/>
          </w:tcPr>
          <w:p w14:paraId="4C903199" w14:textId="77777777" w:rsidR="007B430D" w:rsidRPr="008D3747" w:rsidRDefault="007B430D" w:rsidP="005E7399">
            <w:pPr>
              <w:tabs>
                <w:tab w:val="left" w:pos="5670"/>
              </w:tabs>
              <w:rPr>
                <w:color w:val="000000" w:themeColor="text1"/>
                <w:spacing w:val="-3"/>
              </w:rPr>
            </w:pPr>
          </w:p>
        </w:tc>
        <w:tc>
          <w:tcPr>
            <w:tcW w:w="529" w:type="pct"/>
          </w:tcPr>
          <w:p w14:paraId="52CB87C2" w14:textId="77777777" w:rsidR="007B430D" w:rsidRDefault="007B430D" w:rsidP="005E7399">
            <w:pPr>
              <w:tabs>
                <w:tab w:val="left" w:pos="5670"/>
              </w:tabs>
              <w:rPr>
                <w:rFonts w:asciiTheme="majorBidi" w:hAnsiTheme="majorBidi" w:cstheme="majorBidi"/>
                <w:color w:val="000000" w:themeColor="text1"/>
              </w:rPr>
            </w:pPr>
          </w:p>
        </w:tc>
        <w:tc>
          <w:tcPr>
            <w:tcW w:w="1375" w:type="pct"/>
            <w:gridSpan w:val="2"/>
          </w:tcPr>
          <w:p w14:paraId="6523FAC3"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3057EA26"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p>
        </w:tc>
        <w:tc>
          <w:tcPr>
            <w:tcW w:w="1423" w:type="pct"/>
          </w:tcPr>
          <w:p w14:paraId="37BE8F71"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0345ACD7" w14:textId="77777777" w:rsidTr="005E7399">
        <w:trPr>
          <w:trHeight w:val="20"/>
        </w:trPr>
        <w:tc>
          <w:tcPr>
            <w:tcW w:w="1068" w:type="pct"/>
          </w:tcPr>
          <w:p w14:paraId="06B981CE" w14:textId="77777777" w:rsidR="007B430D" w:rsidRPr="008D3747" w:rsidRDefault="007B430D" w:rsidP="005E7399">
            <w:pPr>
              <w:tabs>
                <w:tab w:val="left" w:pos="5670"/>
              </w:tabs>
              <w:ind w:left="720"/>
              <w:rPr>
                <w:color w:val="000000" w:themeColor="text1"/>
                <w:spacing w:val="-3"/>
              </w:rPr>
            </w:pPr>
            <w:r w:rsidRPr="008D3747">
              <w:rPr>
                <w:rFonts w:ascii="Times New Roman" w:hAnsi="Times New Roman" w:cs="Times New Roman"/>
                <w:color w:val="000000" w:themeColor="text1"/>
                <w:sz w:val="24"/>
                <w:szCs w:val="24"/>
              </w:rPr>
              <w:t>Beginner</w:t>
            </w:r>
          </w:p>
        </w:tc>
        <w:tc>
          <w:tcPr>
            <w:tcW w:w="529" w:type="pct"/>
          </w:tcPr>
          <w:p w14:paraId="15B56CB1"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0.22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[0.22-0.22]</w:t>
            </w:r>
          </w:p>
        </w:tc>
        <w:tc>
          <w:tcPr>
            <w:tcW w:w="1375" w:type="pct"/>
            <w:gridSpan w:val="2"/>
          </w:tcPr>
          <w:p w14:paraId="6C178642"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5D868883"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=10</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-0.02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[-0.95 - 0.93]</w:t>
            </w:r>
          </w:p>
        </w:tc>
        <w:tc>
          <w:tcPr>
            <w:tcW w:w="1423" w:type="pct"/>
          </w:tcPr>
          <w:p w14:paraId="0D2FF138"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4F62134F" w14:textId="77777777" w:rsidTr="005E7399">
        <w:trPr>
          <w:trHeight w:val="20"/>
        </w:trPr>
        <w:tc>
          <w:tcPr>
            <w:tcW w:w="1068" w:type="pct"/>
          </w:tcPr>
          <w:p w14:paraId="23047020" w14:textId="77777777" w:rsidR="007B430D" w:rsidRPr="008D3747" w:rsidRDefault="007B430D" w:rsidP="005E7399">
            <w:pPr>
              <w:tabs>
                <w:tab w:val="left" w:pos="5670"/>
              </w:tabs>
              <w:ind w:left="720"/>
              <w:rPr>
                <w:color w:val="000000" w:themeColor="text1"/>
              </w:rPr>
            </w:pPr>
            <w:r w:rsidRPr="008D3747">
              <w:rPr>
                <w:rFonts w:ascii="Times New Roman" w:hAnsi="Times New Roman" w:cs="Times New Roman"/>
                <w:color w:val="000000" w:themeColor="text1"/>
                <w:sz w:val="24"/>
                <w:szCs w:val="24"/>
              </w:rPr>
              <w:t>Beyond-beginner</w:t>
            </w:r>
          </w:p>
        </w:tc>
        <w:tc>
          <w:tcPr>
            <w:tcW w:w="529" w:type="pct"/>
          </w:tcPr>
          <w:p w14:paraId="7C4E420E" w14:textId="77777777" w:rsidR="007B430D" w:rsidRDefault="007B430D" w:rsidP="005E7399">
            <w:pPr>
              <w:tabs>
                <w:tab w:val="left" w:pos="5670"/>
              </w:tabs>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0.55</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w:t>
            </w:r>
            <w:r>
              <w:rPr>
                <w:color w:val="000000" w:themeColor="text1"/>
              </w:rPr>
              <w:t>0.03 - 11</w:t>
            </w:r>
            <w:r>
              <w:rPr>
                <w:rFonts w:asciiTheme="majorBidi" w:eastAsia="STIX" w:hAnsiTheme="majorBidi" w:cstheme="majorBidi"/>
                <w:color w:val="000000" w:themeColor="text1"/>
                <w:spacing w:val="-3"/>
              </w:rPr>
              <w:t>]</w:t>
            </w:r>
          </w:p>
        </w:tc>
        <w:tc>
          <w:tcPr>
            <w:tcW w:w="1375" w:type="pct"/>
            <w:gridSpan w:val="2"/>
          </w:tcPr>
          <w:p w14:paraId="61492066"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4D6CD912"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=7</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0.49</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[0.21 - 0.76]</w:t>
            </w:r>
          </w:p>
        </w:tc>
        <w:tc>
          <w:tcPr>
            <w:tcW w:w="1423" w:type="pct"/>
          </w:tcPr>
          <w:p w14:paraId="63D07695"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2B2330C1" w14:textId="77777777" w:rsidTr="005E7399">
        <w:trPr>
          <w:trHeight w:val="20"/>
        </w:trPr>
        <w:tc>
          <w:tcPr>
            <w:tcW w:w="1068" w:type="pct"/>
          </w:tcPr>
          <w:p w14:paraId="008BAE19" w14:textId="77777777" w:rsidR="007B430D" w:rsidRPr="008D3747" w:rsidRDefault="007B430D" w:rsidP="005E7399">
            <w:pPr>
              <w:tabs>
                <w:tab w:val="left" w:pos="5670"/>
              </w:tabs>
              <w:ind w:left="720"/>
              <w:rPr>
                <w:color w:val="000000" w:themeColor="text1"/>
              </w:rPr>
            </w:pPr>
            <w:r w:rsidRPr="008D3747">
              <w:rPr>
                <w:rFonts w:ascii="Times New Roman" w:hAnsi="Times New Roman" w:cs="Times New Roman"/>
                <w:color w:val="000000" w:themeColor="text1"/>
                <w:sz w:val="24"/>
                <w:szCs w:val="24"/>
              </w:rPr>
              <w:t>Mixed</w:t>
            </w:r>
          </w:p>
        </w:tc>
        <w:tc>
          <w:tcPr>
            <w:tcW w:w="529" w:type="pct"/>
          </w:tcPr>
          <w:p w14:paraId="09A293E2" w14:textId="77777777" w:rsidR="007B430D" w:rsidRDefault="007B430D" w:rsidP="005E7399">
            <w:pPr>
              <w:tabs>
                <w:tab w:val="left" w:pos="5670"/>
              </w:tabs>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0.22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[1.2 - 76]</w:t>
            </w:r>
          </w:p>
        </w:tc>
        <w:tc>
          <w:tcPr>
            <w:tcW w:w="1375" w:type="pct"/>
            <w:gridSpan w:val="2"/>
          </w:tcPr>
          <w:p w14:paraId="3D0FEB51"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26C359D5" w14:textId="77777777" w:rsidR="007B430D" w:rsidRPr="006D4276" w:rsidRDefault="007B430D" w:rsidP="005E7399">
            <w:pPr>
              <w:widowControl w:val="0"/>
              <w:tabs>
                <w:tab w:val="center" w:pos="4680"/>
                <w:tab w:val="right" w:pos="9360"/>
              </w:tabs>
              <w:autoSpaceDE w:val="0"/>
              <w:autoSpaceDN w:val="0"/>
              <w:rPr>
                <w:rFonts w:asciiTheme="majorBidi" w:hAnsiTheme="majorBidi" w:cstheme="majorBidi"/>
                <w:color w:val="000000" w:themeColor="text1"/>
              </w:rPr>
            </w:pPr>
            <w:r>
              <w:rPr>
                <w:rFonts w:asciiTheme="majorBidi" w:hAnsiTheme="majorBidi" w:cstheme="majorBidi"/>
                <w:color w:val="000000" w:themeColor="text1"/>
              </w:rPr>
              <w:t>0</w:t>
            </w:r>
          </w:p>
        </w:tc>
        <w:tc>
          <w:tcPr>
            <w:tcW w:w="1423" w:type="pct"/>
          </w:tcPr>
          <w:p w14:paraId="2F5A029E"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28311D53" w14:textId="77777777" w:rsidTr="005E7399">
        <w:trPr>
          <w:trHeight w:val="20"/>
        </w:trPr>
        <w:tc>
          <w:tcPr>
            <w:tcW w:w="1068" w:type="pct"/>
          </w:tcPr>
          <w:p w14:paraId="00122F4A" w14:textId="77777777" w:rsidR="007B430D" w:rsidRPr="008D3747" w:rsidRDefault="007B430D" w:rsidP="005E7399">
            <w:pPr>
              <w:tabs>
                <w:tab w:val="left" w:pos="5670"/>
              </w:tabs>
              <w:ind w:left="720"/>
              <w:rPr>
                <w:color w:val="000000" w:themeColor="text1"/>
              </w:rPr>
            </w:pPr>
            <w:r w:rsidRPr="008D3747">
              <w:rPr>
                <w:rFonts w:ascii="Times New Roman" w:hAnsi="Times New Roman" w:cs="Times New Roman"/>
                <w:color w:val="000000" w:themeColor="text1"/>
                <w:sz w:val="24"/>
                <w:szCs w:val="24"/>
              </w:rPr>
              <w:t>NR</w:t>
            </w:r>
          </w:p>
        </w:tc>
        <w:tc>
          <w:tcPr>
            <w:tcW w:w="529" w:type="pct"/>
          </w:tcPr>
          <w:p w14:paraId="54ACCED2" w14:textId="77777777" w:rsidR="007B430D" w:rsidRDefault="007B430D" w:rsidP="005E7399">
            <w:pPr>
              <w:tabs>
                <w:tab w:val="left" w:pos="5670"/>
              </w:tabs>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=3</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color w:val="000000" w:themeColor="text1"/>
              </w:rPr>
              <w:t>-0.25</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[-0.91 - 0.42]</w:t>
            </w:r>
          </w:p>
        </w:tc>
        <w:tc>
          <w:tcPr>
            <w:tcW w:w="1375" w:type="pct"/>
            <w:gridSpan w:val="2"/>
          </w:tcPr>
          <w:p w14:paraId="04873D30"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534314F5" w14:textId="77777777" w:rsidR="007B430D" w:rsidRDefault="007B430D" w:rsidP="005E7399">
            <w:pPr>
              <w:widowControl w:val="0"/>
              <w:tabs>
                <w:tab w:val="center" w:pos="4680"/>
                <w:tab w:val="right" w:pos="9360"/>
              </w:tabs>
              <w:autoSpaceDE w:val="0"/>
              <w:autoSpaceDN w:val="0"/>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=9</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0.03</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[0.05 - 0.55]</w:t>
            </w:r>
          </w:p>
        </w:tc>
        <w:tc>
          <w:tcPr>
            <w:tcW w:w="1423" w:type="pct"/>
          </w:tcPr>
          <w:p w14:paraId="4F87CF86"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00B6A5CB" w14:textId="77777777" w:rsidTr="005E7399">
        <w:trPr>
          <w:trHeight w:val="20"/>
        </w:trPr>
        <w:tc>
          <w:tcPr>
            <w:tcW w:w="1068" w:type="pct"/>
          </w:tcPr>
          <w:p w14:paraId="7F3EC43A" w14:textId="77777777" w:rsidR="007B430D" w:rsidRDefault="007B430D" w:rsidP="005E7399">
            <w:pPr>
              <w:tabs>
                <w:tab w:val="left" w:pos="5670"/>
              </w:tabs>
              <w:rPr>
                <w:color w:val="000000" w:themeColor="text1"/>
              </w:rPr>
            </w:pPr>
          </w:p>
        </w:tc>
        <w:tc>
          <w:tcPr>
            <w:tcW w:w="529" w:type="pct"/>
          </w:tcPr>
          <w:p w14:paraId="25FAE56D" w14:textId="77777777" w:rsidR="007B430D" w:rsidRDefault="007B430D" w:rsidP="005E7399">
            <w:pPr>
              <w:tabs>
                <w:tab w:val="left" w:pos="5670"/>
              </w:tabs>
              <w:rPr>
                <w:rFonts w:asciiTheme="majorBidi" w:hAnsiTheme="majorBidi" w:cstheme="majorBidi"/>
                <w:i/>
                <w:iCs/>
                <w:color w:val="000000" w:themeColor="text1"/>
              </w:rPr>
            </w:pPr>
          </w:p>
        </w:tc>
        <w:tc>
          <w:tcPr>
            <w:tcW w:w="1375" w:type="pct"/>
            <w:gridSpan w:val="2"/>
          </w:tcPr>
          <w:p w14:paraId="25403FEB"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2CE0F27D"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p>
        </w:tc>
        <w:tc>
          <w:tcPr>
            <w:tcW w:w="1423" w:type="pct"/>
          </w:tcPr>
          <w:p w14:paraId="4CC37043"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31E78443" w14:textId="77777777" w:rsidTr="005E7399">
        <w:trPr>
          <w:trHeight w:val="20"/>
        </w:trPr>
        <w:tc>
          <w:tcPr>
            <w:tcW w:w="1068" w:type="pct"/>
          </w:tcPr>
          <w:p w14:paraId="7A02FBFD" w14:textId="77777777" w:rsidR="007B430D" w:rsidRPr="008D3747" w:rsidRDefault="007B430D" w:rsidP="005E7399">
            <w:pPr>
              <w:tabs>
                <w:tab w:val="left" w:pos="5670"/>
              </w:tabs>
              <w:rPr>
                <w:color w:val="000000" w:themeColor="text1"/>
              </w:rPr>
            </w:pPr>
            <w:r>
              <w:rPr>
                <w:color w:val="000000" w:themeColor="text1"/>
              </w:rPr>
              <w:t>Mother tongue</w:t>
            </w:r>
          </w:p>
        </w:tc>
        <w:tc>
          <w:tcPr>
            <w:tcW w:w="529" w:type="pct"/>
          </w:tcPr>
          <w:p w14:paraId="5F8A0F4C" w14:textId="77777777" w:rsidR="007B430D" w:rsidRDefault="007B430D" w:rsidP="005E7399">
            <w:pPr>
              <w:tabs>
                <w:tab w:val="left" w:pos="5670"/>
              </w:tabs>
              <w:rPr>
                <w:rFonts w:asciiTheme="majorBidi" w:hAnsiTheme="majorBidi" w:cstheme="majorBidi"/>
                <w:i/>
                <w:iCs/>
                <w:color w:val="000000" w:themeColor="text1"/>
              </w:rPr>
            </w:pPr>
          </w:p>
        </w:tc>
        <w:tc>
          <w:tcPr>
            <w:tcW w:w="1375" w:type="pct"/>
            <w:gridSpan w:val="2"/>
          </w:tcPr>
          <w:p w14:paraId="4E79BBB0" w14:textId="77777777" w:rsidR="007B430D" w:rsidRPr="006D4276" w:rsidRDefault="007B430D" w:rsidP="005E7399">
            <w:pPr>
              <w:tabs>
                <w:tab w:val="left" w:pos="5670"/>
              </w:tabs>
              <w:rPr>
                <w:rFonts w:asciiTheme="majorBidi" w:eastAsia="STIX" w:hAnsiTheme="majorBidi" w:cstheme="majorBidi"/>
                <w:bCs/>
                <w:color w:val="000000" w:themeColor="text1"/>
                <w:spacing w:val="-3"/>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3</w:t>
            </w:r>
            <w:r w:rsidRPr="00FC0EC8">
              <w:rPr>
                <w:rFonts w:asciiTheme="majorBidi" w:eastAsia="STIX" w:hAnsiTheme="majorBidi" w:cstheme="majorBidi"/>
                <w:bCs/>
                <w:color w:val="000000" w:themeColor="text1"/>
                <w:spacing w:val="-3"/>
                <w:sz w:val="24"/>
                <w:szCs w:val="24"/>
              </w:rPr>
              <w:t>) =</w:t>
            </w:r>
            <w:r w:rsidRPr="00015C9D">
              <w:rPr>
                <w:rFonts w:asciiTheme="majorBidi" w:hAnsiTheme="majorBidi" w:cstheme="majorBidi"/>
                <w:color w:val="000000" w:themeColor="text1"/>
                <w:sz w:val="24"/>
                <w:szCs w:val="24"/>
              </w:rPr>
              <w:t>13.74</w:t>
            </w:r>
            <w:r w:rsidRPr="00FC0EC8">
              <w:rPr>
                <w:rFonts w:asciiTheme="majorBidi" w:eastAsia="STIX" w:hAnsiTheme="majorBidi" w:cstheme="majorBidi"/>
                <w:bCs/>
                <w:color w:val="000000" w:themeColor="text1"/>
                <w:spacing w:val="-3"/>
                <w:sz w:val="24"/>
                <w:szCs w:val="24"/>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r>
                <w:rPr>
                  <w:rFonts w:ascii="Cambria Math" w:hAnsi="Cambria Math" w:cstheme="majorBidi"/>
                  <w:color w:val="000000" w:themeColor="text1"/>
                  <w:sz w:val="24"/>
                  <w:szCs w:val="24"/>
                </w:rPr>
                <m:t xml:space="preserve"> </m:t>
              </m:r>
            </m:oMath>
            <w:r w:rsidRPr="00FC0EC8">
              <w:rPr>
                <w:rFonts w:asciiTheme="majorBidi" w:eastAsia="STIX" w:hAnsiTheme="majorBidi" w:cstheme="majorBidi"/>
                <w:bCs/>
                <w:color w:val="000000" w:themeColor="text1"/>
                <w:spacing w:val="-3"/>
                <w:sz w:val="24"/>
                <w:szCs w:val="24"/>
              </w:rPr>
              <w:t xml:space="preserve">= </w:t>
            </w:r>
            <w:r w:rsidRPr="00015C9D">
              <w:rPr>
                <w:rFonts w:asciiTheme="majorBidi" w:eastAsia="STIX" w:hAnsiTheme="majorBidi" w:cstheme="majorBidi"/>
                <w:color w:val="000000" w:themeColor="text1"/>
                <w:spacing w:val="-3"/>
                <w:sz w:val="24"/>
                <w:szCs w:val="24"/>
              </w:rPr>
              <w:t>65.13</w:t>
            </w:r>
            <w:r w:rsidRPr="00FC0EC8">
              <w:rPr>
                <w:rFonts w:asciiTheme="majorBidi" w:eastAsia="STIX" w:hAnsiTheme="majorBidi" w:cstheme="majorBidi"/>
                <w:color w:val="000000" w:themeColor="text1"/>
                <w:spacing w:val="-3"/>
                <w:sz w:val="24"/>
                <w:szCs w:val="24"/>
              </w:rPr>
              <w:t>,</w:t>
            </w:r>
            <w:r w:rsidRPr="00FC0EC8">
              <w:rPr>
                <w:rFonts w:asciiTheme="majorBidi" w:eastAsia="STIX" w:hAnsiTheme="majorBidi" w:cstheme="majorBidi"/>
                <w:bCs/>
                <w:color w:val="000000" w:themeColor="text1"/>
                <w:spacing w:val="-3"/>
                <w:sz w:val="24"/>
                <w:szCs w:val="24"/>
              </w:rPr>
              <w:t xml:space="preserve"> </w:t>
            </w:r>
            <w:r w:rsidRPr="00FC0EC8">
              <w:rPr>
                <w:rFonts w:asciiTheme="majorBidi" w:eastAsia="STIX" w:hAnsiTheme="majorBidi" w:cstheme="majorBidi"/>
                <w:bCs/>
                <w:i/>
                <w:iCs/>
                <w:color w:val="000000" w:themeColor="text1"/>
                <w:spacing w:val="-3"/>
                <w:sz w:val="24"/>
                <w:szCs w:val="24"/>
              </w:rPr>
              <w:t>p</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0</w:t>
            </w:r>
            <w:r w:rsidRPr="00FC0EC8">
              <w:rPr>
                <w:rFonts w:asciiTheme="majorBidi" w:eastAsia="STIX" w:hAnsiTheme="majorBidi" w:cstheme="majorBidi"/>
                <w:bCs/>
                <w:color w:val="000000" w:themeColor="text1"/>
                <w:spacing w:val="-3"/>
                <w:sz w:val="24"/>
                <w:szCs w:val="24"/>
              </w:rPr>
              <w:t>.00</w:t>
            </w:r>
          </w:p>
        </w:tc>
        <w:tc>
          <w:tcPr>
            <w:tcW w:w="605" w:type="pct"/>
          </w:tcPr>
          <w:p w14:paraId="2F222A0D"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p>
        </w:tc>
        <w:tc>
          <w:tcPr>
            <w:tcW w:w="1423" w:type="pct"/>
          </w:tcPr>
          <w:p w14:paraId="4CB409C4" w14:textId="77777777" w:rsidR="007B430D" w:rsidRPr="006D4276" w:rsidRDefault="007B430D" w:rsidP="005E7399">
            <w:pPr>
              <w:tabs>
                <w:tab w:val="left" w:pos="5670"/>
              </w:tabs>
              <w:rPr>
                <w:rFonts w:asciiTheme="majorBidi" w:eastAsia="STIX" w:hAnsiTheme="majorBidi" w:cstheme="majorBidi"/>
                <w:bCs/>
                <w:color w:val="000000" w:themeColor="text1"/>
                <w:spacing w:val="-3"/>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8</w:t>
            </w:r>
            <w:r w:rsidRPr="00FC0EC8">
              <w:rPr>
                <w:rFonts w:asciiTheme="majorBidi" w:eastAsia="STIX" w:hAnsiTheme="majorBidi" w:cstheme="majorBidi"/>
                <w:bCs/>
                <w:color w:val="000000" w:themeColor="text1"/>
                <w:spacing w:val="-3"/>
                <w:sz w:val="24"/>
                <w:szCs w:val="24"/>
              </w:rPr>
              <w:t>) =</w:t>
            </w:r>
            <w:r w:rsidRPr="008D3747">
              <w:rPr>
                <w:rFonts w:ascii="Times New Roman" w:hAnsi="Times New Roman" w:cs="Times New Roman"/>
                <w:color w:val="000000" w:themeColor="text1"/>
                <w:sz w:val="24"/>
                <w:szCs w:val="24"/>
              </w:rPr>
              <w:t>84.46</w:t>
            </w:r>
            <w:r w:rsidRPr="00FC0EC8">
              <w:rPr>
                <w:rFonts w:asciiTheme="majorBidi" w:eastAsia="STIX" w:hAnsiTheme="majorBidi" w:cstheme="majorBidi"/>
                <w:bCs/>
                <w:color w:val="000000" w:themeColor="text1"/>
                <w:spacing w:val="-3"/>
                <w:sz w:val="24"/>
                <w:szCs w:val="24"/>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r>
                <w:rPr>
                  <w:rFonts w:ascii="Cambria Math" w:hAnsi="Cambria Math" w:cstheme="majorBidi"/>
                  <w:color w:val="000000" w:themeColor="text1"/>
                  <w:sz w:val="24"/>
                  <w:szCs w:val="24"/>
                </w:rPr>
                <m:t xml:space="preserve"> </m:t>
              </m:r>
            </m:oMath>
            <w:r w:rsidRPr="00FC0EC8">
              <w:rPr>
                <w:rFonts w:asciiTheme="majorBidi" w:eastAsia="STIX" w:hAnsiTheme="majorBidi" w:cstheme="majorBidi"/>
                <w:bCs/>
                <w:color w:val="000000" w:themeColor="text1"/>
                <w:spacing w:val="-3"/>
                <w:sz w:val="24"/>
                <w:szCs w:val="24"/>
              </w:rPr>
              <w:t xml:space="preserve">= </w:t>
            </w:r>
            <w:r w:rsidRPr="008D3747">
              <w:rPr>
                <w:rFonts w:ascii="Times New Roman" w:eastAsia="STIX" w:hAnsi="Times New Roman" w:cs="Times New Roman"/>
                <w:color w:val="000000" w:themeColor="text1"/>
                <w:spacing w:val="-3"/>
                <w:sz w:val="24"/>
                <w:szCs w:val="24"/>
              </w:rPr>
              <w:t>87.67</w:t>
            </w:r>
            <w:r w:rsidRPr="00FC0EC8">
              <w:rPr>
                <w:rFonts w:asciiTheme="majorBidi" w:eastAsia="STIX" w:hAnsiTheme="majorBidi" w:cstheme="majorBidi"/>
                <w:color w:val="000000" w:themeColor="text1"/>
                <w:spacing w:val="-3"/>
                <w:sz w:val="24"/>
                <w:szCs w:val="24"/>
              </w:rPr>
              <w:t>,</w:t>
            </w:r>
            <w:r w:rsidRPr="00FC0EC8">
              <w:rPr>
                <w:rFonts w:asciiTheme="majorBidi" w:eastAsia="STIX" w:hAnsiTheme="majorBidi" w:cstheme="majorBidi"/>
                <w:bCs/>
                <w:color w:val="000000" w:themeColor="text1"/>
                <w:spacing w:val="-3"/>
                <w:sz w:val="24"/>
                <w:szCs w:val="24"/>
              </w:rPr>
              <w:t xml:space="preserve"> </w:t>
            </w:r>
            <w:r w:rsidRPr="00FC0EC8">
              <w:rPr>
                <w:rFonts w:asciiTheme="majorBidi" w:eastAsia="STIX" w:hAnsiTheme="majorBidi" w:cstheme="majorBidi"/>
                <w:bCs/>
                <w:i/>
                <w:iCs/>
                <w:color w:val="000000" w:themeColor="text1"/>
                <w:spacing w:val="-3"/>
                <w:sz w:val="24"/>
                <w:szCs w:val="24"/>
              </w:rPr>
              <w:t>p</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0</w:t>
            </w:r>
            <w:r w:rsidRPr="00FC0EC8">
              <w:rPr>
                <w:rFonts w:asciiTheme="majorBidi" w:eastAsia="STIX" w:hAnsiTheme="majorBidi" w:cstheme="majorBidi"/>
                <w:bCs/>
                <w:color w:val="000000" w:themeColor="text1"/>
                <w:spacing w:val="-3"/>
                <w:sz w:val="24"/>
                <w:szCs w:val="24"/>
              </w:rPr>
              <w:t>.00</w:t>
            </w:r>
          </w:p>
        </w:tc>
      </w:tr>
      <w:tr w:rsidR="007B430D" w:rsidRPr="00FC0EC8" w14:paraId="378EFE2E" w14:textId="77777777" w:rsidTr="005E7399">
        <w:trPr>
          <w:trHeight w:val="20"/>
        </w:trPr>
        <w:tc>
          <w:tcPr>
            <w:tcW w:w="1068" w:type="pct"/>
          </w:tcPr>
          <w:p w14:paraId="19C9D2F0" w14:textId="77777777" w:rsidR="007B430D" w:rsidRDefault="007B430D" w:rsidP="005E7399">
            <w:pPr>
              <w:tabs>
                <w:tab w:val="left" w:pos="5670"/>
              </w:tabs>
              <w:rPr>
                <w:color w:val="000000" w:themeColor="text1"/>
              </w:rPr>
            </w:pPr>
          </w:p>
        </w:tc>
        <w:tc>
          <w:tcPr>
            <w:tcW w:w="529" w:type="pct"/>
          </w:tcPr>
          <w:p w14:paraId="6EADF76F" w14:textId="77777777" w:rsidR="007B430D" w:rsidRDefault="007B430D" w:rsidP="005E7399">
            <w:pPr>
              <w:tabs>
                <w:tab w:val="left" w:pos="5670"/>
              </w:tabs>
              <w:rPr>
                <w:rFonts w:asciiTheme="majorBidi" w:hAnsiTheme="majorBidi" w:cstheme="majorBidi"/>
                <w:i/>
                <w:iCs/>
                <w:color w:val="000000" w:themeColor="text1"/>
              </w:rPr>
            </w:pPr>
          </w:p>
        </w:tc>
        <w:tc>
          <w:tcPr>
            <w:tcW w:w="1375" w:type="pct"/>
            <w:gridSpan w:val="2"/>
          </w:tcPr>
          <w:p w14:paraId="22FA4AA6"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770E7660"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p>
        </w:tc>
        <w:tc>
          <w:tcPr>
            <w:tcW w:w="1423" w:type="pct"/>
          </w:tcPr>
          <w:p w14:paraId="00E04A4C"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5B3CFD6D" w14:textId="77777777" w:rsidTr="005E7399">
        <w:trPr>
          <w:trHeight w:val="20"/>
        </w:trPr>
        <w:tc>
          <w:tcPr>
            <w:tcW w:w="1068" w:type="pct"/>
          </w:tcPr>
          <w:p w14:paraId="03BA09E0" w14:textId="77777777" w:rsidR="007B430D" w:rsidRDefault="007B430D" w:rsidP="005E7399">
            <w:pPr>
              <w:tabs>
                <w:tab w:val="left" w:pos="5670"/>
              </w:tabs>
              <w:ind w:left="720"/>
              <w:rPr>
                <w:color w:val="000000" w:themeColor="text1"/>
              </w:rPr>
            </w:pPr>
            <w:r>
              <w:rPr>
                <w:color w:val="000000" w:themeColor="text1"/>
              </w:rPr>
              <w:t>Arabic</w:t>
            </w:r>
          </w:p>
        </w:tc>
        <w:tc>
          <w:tcPr>
            <w:tcW w:w="529" w:type="pct"/>
          </w:tcPr>
          <w:p w14:paraId="1319892E" w14:textId="77777777" w:rsidR="007B430D" w:rsidRPr="006D4276"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55B06308"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6AD40205" w14:textId="77777777" w:rsidR="007B430D" w:rsidRDefault="007B430D" w:rsidP="005E7399">
            <w:pPr>
              <w:widowControl w:val="0"/>
              <w:tabs>
                <w:tab w:val="center" w:pos="4680"/>
                <w:tab w:val="right" w:pos="9360"/>
              </w:tabs>
              <w:autoSpaceDE w:val="0"/>
              <w:autoSpaceDN w:val="0"/>
              <w:contextualSpacing/>
              <w:rPr>
                <w:rFonts w:asciiTheme="majorBidi" w:hAnsiTheme="majorBidi" w:cstheme="majorBidi"/>
                <w:i/>
                <w:iCs/>
                <w:color w:val="000000" w:themeColor="text1"/>
              </w:rPr>
            </w:pPr>
            <w:r w:rsidRPr="006D4276">
              <w:rPr>
                <w:rFonts w:asciiTheme="majorBidi" w:hAnsiTheme="majorBidi" w:cstheme="majorBidi"/>
                <w:i/>
                <w:iCs/>
                <w:color w:val="000000" w:themeColor="text1"/>
                <w:sz w:val="24"/>
                <w:szCs w:val="24"/>
              </w:rPr>
              <w:t>K</w:t>
            </w:r>
            <w:r w:rsidRPr="006D4276">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1</w:t>
            </w:r>
            <w:r w:rsidRPr="006D4276">
              <w:rPr>
                <w:rFonts w:asciiTheme="majorBidi" w:eastAsia="STIX" w:hAnsiTheme="majorBidi" w:cstheme="majorBidi"/>
                <w:color w:val="000000" w:themeColor="text1"/>
                <w:spacing w:val="-3"/>
                <w:sz w:val="24"/>
                <w:szCs w:val="24"/>
              </w:rPr>
              <w:t xml:space="preserve">, </w:t>
            </w:r>
            <w:r w:rsidRPr="006D4276">
              <w:rPr>
                <w:rFonts w:asciiTheme="majorBidi" w:eastAsia="STIX" w:hAnsiTheme="majorBidi" w:cstheme="majorBidi"/>
                <w:i/>
                <w:iCs/>
                <w:color w:val="000000" w:themeColor="text1"/>
                <w:spacing w:val="-3"/>
                <w:sz w:val="24"/>
                <w:szCs w:val="24"/>
              </w:rPr>
              <w:t>g</w:t>
            </w:r>
            <w:r w:rsidRPr="006D4276">
              <w:rPr>
                <w:rFonts w:asciiTheme="majorBidi" w:eastAsia="STIX" w:hAnsiTheme="majorBidi" w:cstheme="majorBidi"/>
                <w:color w:val="000000" w:themeColor="text1"/>
                <w:spacing w:val="-3"/>
                <w:sz w:val="24"/>
                <w:szCs w:val="24"/>
              </w:rPr>
              <w:t>=-0.</w:t>
            </w:r>
            <w:r>
              <w:rPr>
                <w:rFonts w:asciiTheme="majorBidi" w:eastAsia="STIX" w:hAnsiTheme="majorBidi" w:cstheme="majorBidi"/>
                <w:color w:val="000000" w:themeColor="text1"/>
                <w:spacing w:val="-3"/>
                <w:sz w:val="24"/>
                <w:szCs w:val="24"/>
              </w:rPr>
              <w:t>24</w:t>
            </w:r>
            <w:r w:rsidRPr="006D4276">
              <w:rPr>
                <w:rFonts w:asciiTheme="majorBidi" w:eastAsia="STIX" w:hAnsiTheme="majorBidi" w:cstheme="majorBidi"/>
                <w:color w:val="000000" w:themeColor="text1"/>
                <w:spacing w:val="-3"/>
                <w:sz w:val="24"/>
                <w:szCs w:val="24"/>
              </w:rPr>
              <w:t xml:space="preserve">, </w:t>
            </w:r>
            <w:r w:rsidRPr="006D4276">
              <w:rPr>
                <w:rFonts w:asciiTheme="majorBidi" w:eastAsia="STIX" w:hAnsiTheme="majorBidi" w:cstheme="majorBidi"/>
                <w:i/>
                <w:iCs/>
                <w:color w:val="000000" w:themeColor="text1"/>
                <w:spacing w:val="-3"/>
                <w:sz w:val="24"/>
                <w:szCs w:val="24"/>
              </w:rPr>
              <w:t>95% CI</w:t>
            </w:r>
            <w:r w:rsidRPr="006D4276">
              <w:rPr>
                <w:rFonts w:asciiTheme="majorBidi" w:eastAsia="STIX" w:hAnsiTheme="majorBidi" w:cstheme="majorBidi"/>
                <w:color w:val="000000" w:themeColor="text1"/>
                <w:spacing w:val="-3"/>
                <w:sz w:val="24"/>
                <w:szCs w:val="24"/>
              </w:rPr>
              <w:t xml:space="preserve"> [-1.19 - 0.71]</w:t>
            </w:r>
          </w:p>
        </w:tc>
        <w:tc>
          <w:tcPr>
            <w:tcW w:w="1423" w:type="pct"/>
          </w:tcPr>
          <w:p w14:paraId="625E6B08"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39AD796E" w14:textId="77777777" w:rsidTr="005E7399">
        <w:trPr>
          <w:trHeight w:val="20"/>
        </w:trPr>
        <w:tc>
          <w:tcPr>
            <w:tcW w:w="1068" w:type="pct"/>
          </w:tcPr>
          <w:p w14:paraId="4DD3318A" w14:textId="77777777" w:rsidR="007B430D" w:rsidRDefault="007B430D" w:rsidP="005E7399">
            <w:pPr>
              <w:tabs>
                <w:tab w:val="left" w:pos="5670"/>
              </w:tabs>
              <w:ind w:left="720"/>
              <w:rPr>
                <w:color w:val="000000" w:themeColor="text1"/>
              </w:rPr>
            </w:pPr>
            <w:r w:rsidRPr="008D3747">
              <w:rPr>
                <w:rFonts w:ascii="Times New Roman" w:hAnsi="Times New Roman" w:cs="Times New Roman"/>
                <w:color w:val="000000" w:themeColor="text1"/>
                <w:sz w:val="24"/>
                <w:szCs w:val="24"/>
              </w:rPr>
              <w:t>Chinese</w:t>
            </w:r>
          </w:p>
        </w:tc>
        <w:tc>
          <w:tcPr>
            <w:tcW w:w="529" w:type="pct"/>
          </w:tcPr>
          <w:p w14:paraId="3A204709"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0.07</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[1.43 - 0.24]</w:t>
            </w:r>
          </w:p>
        </w:tc>
        <w:tc>
          <w:tcPr>
            <w:tcW w:w="1375" w:type="pct"/>
            <w:gridSpan w:val="2"/>
          </w:tcPr>
          <w:p w14:paraId="0351FE30"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7B9129B6" w14:textId="77777777" w:rsidR="007B430D" w:rsidRPr="006D4276" w:rsidRDefault="007B430D" w:rsidP="005E7399">
            <w:pPr>
              <w:widowControl w:val="0"/>
              <w:tabs>
                <w:tab w:val="center" w:pos="4680"/>
                <w:tab w:val="right" w:pos="9360"/>
              </w:tabs>
              <w:autoSpaceDE w:val="0"/>
              <w:autoSpaceDN w:val="0"/>
              <w:contextualSpacing/>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=4</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=0.01,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[-0.58 - 0.58]</w:t>
            </w:r>
          </w:p>
        </w:tc>
        <w:tc>
          <w:tcPr>
            <w:tcW w:w="1423" w:type="pct"/>
          </w:tcPr>
          <w:p w14:paraId="0AFA26C1"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4D9BD82D" w14:textId="77777777" w:rsidTr="005E7399">
        <w:trPr>
          <w:trHeight w:val="20"/>
        </w:trPr>
        <w:tc>
          <w:tcPr>
            <w:tcW w:w="1068" w:type="pct"/>
          </w:tcPr>
          <w:p w14:paraId="4F183718" w14:textId="77777777" w:rsidR="007B430D" w:rsidRPr="008D3747" w:rsidRDefault="007B430D" w:rsidP="005E7399">
            <w:pPr>
              <w:tabs>
                <w:tab w:val="left" w:pos="5670"/>
              </w:tabs>
              <w:ind w:left="720"/>
              <w:rPr>
                <w:color w:val="000000" w:themeColor="text1"/>
              </w:rPr>
            </w:pPr>
            <w:r w:rsidRPr="008D3747">
              <w:rPr>
                <w:rFonts w:ascii="Times New Roman" w:hAnsi="Times New Roman" w:cs="Times New Roman"/>
                <w:color w:val="000000" w:themeColor="text1"/>
                <w:sz w:val="24"/>
                <w:szCs w:val="24"/>
              </w:rPr>
              <w:t>English</w:t>
            </w:r>
          </w:p>
        </w:tc>
        <w:tc>
          <w:tcPr>
            <w:tcW w:w="529" w:type="pct"/>
          </w:tcPr>
          <w:p w14:paraId="6F066E28" w14:textId="77777777" w:rsidR="007B430D" w:rsidRPr="003D63D7"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64BCD796"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c>
          <w:tcPr>
            <w:tcW w:w="605" w:type="pct"/>
          </w:tcPr>
          <w:p w14:paraId="3BA7746D" w14:textId="77777777" w:rsidR="007B430D" w:rsidRPr="003D63D7" w:rsidRDefault="007B430D" w:rsidP="005E7399">
            <w:pPr>
              <w:widowControl w:val="0"/>
              <w:tabs>
                <w:tab w:val="center" w:pos="4680"/>
                <w:tab w:val="right" w:pos="9360"/>
              </w:tabs>
              <w:autoSpaceDE w:val="0"/>
              <w:autoSpaceDN w:val="0"/>
              <w:contextualSpacing/>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=-0.34,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[-1.38 </w:t>
            </w:r>
            <w:r>
              <w:rPr>
                <w:rFonts w:asciiTheme="majorBidi" w:eastAsia="STIX" w:hAnsiTheme="majorBidi" w:cstheme="majorBidi"/>
                <w:color w:val="000000" w:themeColor="text1"/>
                <w:spacing w:val="-3"/>
              </w:rPr>
              <w:lastRenderedPageBreak/>
              <w:t>- 0.7]</w:t>
            </w:r>
          </w:p>
        </w:tc>
        <w:tc>
          <w:tcPr>
            <w:tcW w:w="1423" w:type="pct"/>
          </w:tcPr>
          <w:p w14:paraId="222A58C2"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r>
      <w:tr w:rsidR="007B430D" w:rsidRPr="00FC0EC8" w14:paraId="373FF79F" w14:textId="77777777" w:rsidTr="005E7399">
        <w:trPr>
          <w:trHeight w:val="20"/>
        </w:trPr>
        <w:tc>
          <w:tcPr>
            <w:tcW w:w="1068" w:type="pct"/>
          </w:tcPr>
          <w:p w14:paraId="6EC11E0C" w14:textId="77777777" w:rsidR="007B430D" w:rsidRPr="008D3747" w:rsidRDefault="007B430D" w:rsidP="005E7399">
            <w:pPr>
              <w:tabs>
                <w:tab w:val="left" w:pos="5670"/>
              </w:tabs>
              <w:ind w:left="720"/>
              <w:rPr>
                <w:color w:val="000000" w:themeColor="text1"/>
              </w:rPr>
            </w:pPr>
            <w:r w:rsidRPr="008D3747">
              <w:rPr>
                <w:rFonts w:ascii="Times New Roman" w:hAnsi="Times New Roman" w:cs="Times New Roman"/>
                <w:color w:val="000000" w:themeColor="text1"/>
                <w:sz w:val="24"/>
                <w:szCs w:val="24"/>
              </w:rPr>
              <w:t>Japanese</w:t>
            </w:r>
          </w:p>
        </w:tc>
        <w:tc>
          <w:tcPr>
            <w:tcW w:w="529" w:type="pct"/>
          </w:tcPr>
          <w:p w14:paraId="01AA9B30" w14:textId="77777777" w:rsidR="007B430D" w:rsidRPr="003D63D7"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0910386A"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c>
          <w:tcPr>
            <w:tcW w:w="605" w:type="pct"/>
          </w:tcPr>
          <w:p w14:paraId="4E50E1EC" w14:textId="77777777" w:rsidR="007B430D" w:rsidRPr="003D63D7" w:rsidRDefault="007B430D" w:rsidP="005E7399">
            <w:pPr>
              <w:widowControl w:val="0"/>
              <w:tabs>
                <w:tab w:val="center" w:pos="4680"/>
                <w:tab w:val="right" w:pos="9360"/>
              </w:tabs>
              <w:autoSpaceDE w:val="0"/>
              <w:autoSpaceDN w:val="0"/>
              <w:contextualSpacing/>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=-0.82,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[-1.41 - -0.24]</w:t>
            </w:r>
          </w:p>
        </w:tc>
        <w:tc>
          <w:tcPr>
            <w:tcW w:w="1423" w:type="pct"/>
          </w:tcPr>
          <w:p w14:paraId="0FF7FA09"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r>
      <w:tr w:rsidR="007B430D" w:rsidRPr="00FC0EC8" w14:paraId="022F2C2F" w14:textId="77777777" w:rsidTr="005E7399">
        <w:trPr>
          <w:trHeight w:val="20"/>
        </w:trPr>
        <w:tc>
          <w:tcPr>
            <w:tcW w:w="1068" w:type="pct"/>
          </w:tcPr>
          <w:p w14:paraId="2C0B6C20" w14:textId="77777777" w:rsidR="007B430D" w:rsidRPr="008D3747" w:rsidRDefault="007B430D" w:rsidP="005E7399">
            <w:pPr>
              <w:tabs>
                <w:tab w:val="left" w:pos="5670"/>
              </w:tabs>
              <w:ind w:left="720"/>
              <w:rPr>
                <w:color w:val="000000" w:themeColor="text1"/>
              </w:rPr>
            </w:pPr>
            <w:r w:rsidRPr="008D3747">
              <w:rPr>
                <w:rFonts w:ascii="Times New Roman" w:hAnsi="Times New Roman" w:cs="Times New Roman"/>
                <w:color w:val="000000" w:themeColor="text1"/>
                <w:sz w:val="24"/>
                <w:szCs w:val="24"/>
              </w:rPr>
              <w:t>Macedonian</w:t>
            </w:r>
          </w:p>
        </w:tc>
        <w:tc>
          <w:tcPr>
            <w:tcW w:w="529" w:type="pct"/>
          </w:tcPr>
          <w:p w14:paraId="4D3FC78A" w14:textId="77777777" w:rsidR="007B430D" w:rsidRPr="003D63D7" w:rsidRDefault="007B430D" w:rsidP="005E7399">
            <w:pPr>
              <w:tabs>
                <w:tab w:val="left" w:pos="5670"/>
              </w:tabs>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=-0.77,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[-1.64 - 5]</w:t>
            </w:r>
          </w:p>
        </w:tc>
        <w:tc>
          <w:tcPr>
            <w:tcW w:w="1375" w:type="pct"/>
            <w:gridSpan w:val="2"/>
          </w:tcPr>
          <w:p w14:paraId="22D6D0A7"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c>
          <w:tcPr>
            <w:tcW w:w="605" w:type="pct"/>
          </w:tcPr>
          <w:p w14:paraId="260F5024" w14:textId="77777777" w:rsidR="007B430D" w:rsidRPr="003D63D7" w:rsidRDefault="007B430D" w:rsidP="005E7399">
            <w:pPr>
              <w:widowControl w:val="0"/>
              <w:tabs>
                <w:tab w:val="center" w:pos="4680"/>
                <w:tab w:val="right" w:pos="9360"/>
              </w:tabs>
              <w:autoSpaceDE w:val="0"/>
              <w:autoSpaceDN w:val="0"/>
              <w:contextualSpacing/>
              <w:rPr>
                <w:rFonts w:asciiTheme="majorBidi" w:hAnsiTheme="majorBidi" w:cstheme="majorBidi"/>
                <w:color w:val="000000" w:themeColor="text1"/>
              </w:rPr>
            </w:pPr>
            <w:r>
              <w:rPr>
                <w:rFonts w:asciiTheme="majorBidi" w:hAnsiTheme="majorBidi" w:cstheme="majorBidi"/>
                <w:color w:val="000000" w:themeColor="text1"/>
              </w:rPr>
              <w:t>0</w:t>
            </w:r>
          </w:p>
        </w:tc>
        <w:tc>
          <w:tcPr>
            <w:tcW w:w="1423" w:type="pct"/>
          </w:tcPr>
          <w:p w14:paraId="348234C5"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r>
      <w:tr w:rsidR="007B430D" w:rsidRPr="00FC0EC8" w14:paraId="17A09BC6" w14:textId="77777777" w:rsidTr="005E7399">
        <w:trPr>
          <w:trHeight w:val="20"/>
        </w:trPr>
        <w:tc>
          <w:tcPr>
            <w:tcW w:w="1068" w:type="pct"/>
          </w:tcPr>
          <w:p w14:paraId="66BEA68B" w14:textId="77777777" w:rsidR="007B430D" w:rsidRPr="008D3747" w:rsidRDefault="007B430D" w:rsidP="005E7399">
            <w:pPr>
              <w:tabs>
                <w:tab w:val="left" w:pos="5670"/>
              </w:tabs>
              <w:ind w:left="720"/>
              <w:rPr>
                <w:color w:val="000000" w:themeColor="text1"/>
              </w:rPr>
            </w:pPr>
            <w:r w:rsidRPr="008D3747">
              <w:rPr>
                <w:rFonts w:ascii="Times New Roman" w:hAnsi="Times New Roman" w:cs="Times New Roman"/>
                <w:color w:val="000000" w:themeColor="text1"/>
                <w:sz w:val="24"/>
                <w:szCs w:val="24"/>
              </w:rPr>
              <w:t>Malay </w:t>
            </w:r>
          </w:p>
        </w:tc>
        <w:tc>
          <w:tcPr>
            <w:tcW w:w="529" w:type="pct"/>
          </w:tcPr>
          <w:p w14:paraId="3B08076D" w14:textId="77777777" w:rsidR="007B430D" w:rsidRPr="003D63D7" w:rsidRDefault="007B430D" w:rsidP="005E7399">
            <w:pPr>
              <w:tabs>
                <w:tab w:val="left" w:pos="5670"/>
              </w:tabs>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color w:val="000000" w:themeColor="text1"/>
              </w:rPr>
              <w:t>-0.55</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[-1.12 - 64]</w:t>
            </w:r>
          </w:p>
        </w:tc>
        <w:tc>
          <w:tcPr>
            <w:tcW w:w="1375" w:type="pct"/>
            <w:gridSpan w:val="2"/>
          </w:tcPr>
          <w:p w14:paraId="3E11C4C7"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c>
          <w:tcPr>
            <w:tcW w:w="605" w:type="pct"/>
          </w:tcPr>
          <w:p w14:paraId="4AB6DA83" w14:textId="77777777" w:rsidR="007B430D" w:rsidRPr="003D63D7" w:rsidRDefault="007B430D" w:rsidP="005E7399">
            <w:pPr>
              <w:widowControl w:val="0"/>
              <w:tabs>
                <w:tab w:val="center" w:pos="4680"/>
                <w:tab w:val="right" w:pos="9360"/>
              </w:tabs>
              <w:autoSpaceDE w:val="0"/>
              <w:autoSpaceDN w:val="0"/>
              <w:contextualSpacing/>
              <w:rPr>
                <w:rFonts w:asciiTheme="majorBidi" w:hAnsiTheme="majorBidi" w:cstheme="majorBidi"/>
                <w:color w:val="000000" w:themeColor="text1"/>
              </w:rPr>
            </w:pPr>
            <w:r>
              <w:rPr>
                <w:rFonts w:asciiTheme="majorBidi" w:hAnsiTheme="majorBidi" w:cstheme="majorBidi"/>
                <w:color w:val="000000" w:themeColor="text1"/>
              </w:rPr>
              <w:t>0</w:t>
            </w:r>
          </w:p>
        </w:tc>
        <w:tc>
          <w:tcPr>
            <w:tcW w:w="1423" w:type="pct"/>
          </w:tcPr>
          <w:p w14:paraId="63E9B3B9"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r>
      <w:tr w:rsidR="007B430D" w:rsidRPr="00FC0EC8" w14:paraId="1EC516F9" w14:textId="77777777" w:rsidTr="005E7399">
        <w:trPr>
          <w:trHeight w:val="20"/>
        </w:trPr>
        <w:tc>
          <w:tcPr>
            <w:tcW w:w="1068" w:type="pct"/>
          </w:tcPr>
          <w:p w14:paraId="0784AD0F" w14:textId="77777777" w:rsidR="007B430D" w:rsidRPr="008D3747" w:rsidRDefault="007B430D" w:rsidP="005E7399">
            <w:pPr>
              <w:tabs>
                <w:tab w:val="left" w:pos="5670"/>
              </w:tabs>
              <w:ind w:left="720"/>
              <w:rPr>
                <w:color w:val="000000" w:themeColor="text1"/>
              </w:rPr>
            </w:pPr>
            <w:r w:rsidRPr="008D3747">
              <w:rPr>
                <w:rFonts w:ascii="Times New Roman" w:hAnsi="Times New Roman" w:cs="Times New Roman"/>
                <w:color w:val="000000" w:themeColor="text1"/>
                <w:sz w:val="24"/>
                <w:szCs w:val="24"/>
              </w:rPr>
              <w:t>Persian</w:t>
            </w:r>
          </w:p>
        </w:tc>
        <w:tc>
          <w:tcPr>
            <w:tcW w:w="529" w:type="pct"/>
          </w:tcPr>
          <w:p w14:paraId="07EFDFC9" w14:textId="77777777" w:rsidR="007B430D" w:rsidRPr="003D63D7"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1868D280"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c>
          <w:tcPr>
            <w:tcW w:w="605" w:type="pct"/>
          </w:tcPr>
          <w:p w14:paraId="08603FFC" w14:textId="77777777" w:rsidR="007B430D" w:rsidRPr="003D63D7" w:rsidRDefault="007B430D" w:rsidP="005E7399">
            <w:pPr>
              <w:widowControl w:val="0"/>
              <w:tabs>
                <w:tab w:val="center" w:pos="4680"/>
                <w:tab w:val="right" w:pos="9360"/>
              </w:tabs>
              <w:autoSpaceDE w:val="0"/>
              <w:autoSpaceDN w:val="0"/>
              <w:contextualSpacing/>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=8</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=0.65,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[0.09 - 1.22]</w:t>
            </w:r>
          </w:p>
        </w:tc>
        <w:tc>
          <w:tcPr>
            <w:tcW w:w="1423" w:type="pct"/>
          </w:tcPr>
          <w:p w14:paraId="6F8364F6"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r>
      <w:tr w:rsidR="007B430D" w:rsidRPr="00FC0EC8" w14:paraId="3EB57290" w14:textId="77777777" w:rsidTr="005E7399">
        <w:trPr>
          <w:trHeight w:val="20"/>
        </w:trPr>
        <w:tc>
          <w:tcPr>
            <w:tcW w:w="1068" w:type="pct"/>
          </w:tcPr>
          <w:p w14:paraId="0A0F0DA0" w14:textId="77777777" w:rsidR="007B430D" w:rsidRPr="008D3747" w:rsidRDefault="007B430D" w:rsidP="005E7399">
            <w:pPr>
              <w:tabs>
                <w:tab w:val="left" w:pos="5670"/>
              </w:tabs>
              <w:ind w:left="720"/>
              <w:rPr>
                <w:color w:val="000000" w:themeColor="text1"/>
              </w:rPr>
            </w:pPr>
            <w:r w:rsidRPr="008D3747">
              <w:rPr>
                <w:rFonts w:ascii="Times New Roman" w:hAnsi="Times New Roman" w:cs="Times New Roman"/>
                <w:color w:val="000000" w:themeColor="text1"/>
                <w:sz w:val="24"/>
                <w:szCs w:val="24"/>
              </w:rPr>
              <w:t>Polish</w:t>
            </w:r>
          </w:p>
        </w:tc>
        <w:tc>
          <w:tcPr>
            <w:tcW w:w="529" w:type="pct"/>
          </w:tcPr>
          <w:p w14:paraId="7E8A6B51"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1F440B79"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c>
          <w:tcPr>
            <w:tcW w:w="605" w:type="pct"/>
          </w:tcPr>
          <w:p w14:paraId="1078DCFA" w14:textId="77777777" w:rsidR="007B430D" w:rsidRPr="003D63D7" w:rsidRDefault="007B430D" w:rsidP="005E7399">
            <w:pPr>
              <w:widowControl w:val="0"/>
              <w:tabs>
                <w:tab w:val="center" w:pos="4680"/>
                <w:tab w:val="right" w:pos="9360"/>
              </w:tabs>
              <w:autoSpaceDE w:val="0"/>
              <w:autoSpaceDN w:val="0"/>
              <w:contextualSpacing/>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=0.08,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[-0.57 - 0.73]</w:t>
            </w:r>
          </w:p>
        </w:tc>
        <w:tc>
          <w:tcPr>
            <w:tcW w:w="1423" w:type="pct"/>
          </w:tcPr>
          <w:p w14:paraId="07C22942"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r>
      <w:tr w:rsidR="007B430D" w:rsidRPr="00FC0EC8" w14:paraId="623B5B2F" w14:textId="77777777" w:rsidTr="005E7399">
        <w:trPr>
          <w:trHeight w:val="20"/>
        </w:trPr>
        <w:tc>
          <w:tcPr>
            <w:tcW w:w="1068" w:type="pct"/>
          </w:tcPr>
          <w:p w14:paraId="51F8D0E2" w14:textId="77777777" w:rsidR="007B430D" w:rsidRPr="008D3747" w:rsidRDefault="007B430D" w:rsidP="005E7399">
            <w:pPr>
              <w:tabs>
                <w:tab w:val="left" w:pos="5670"/>
              </w:tabs>
              <w:ind w:left="720"/>
              <w:rPr>
                <w:color w:val="000000" w:themeColor="text1"/>
              </w:rPr>
            </w:pPr>
            <w:r w:rsidRPr="008D3747">
              <w:rPr>
                <w:rFonts w:ascii="Times New Roman" w:hAnsi="Times New Roman" w:cs="Times New Roman"/>
                <w:color w:val="000000" w:themeColor="text1"/>
                <w:sz w:val="24"/>
                <w:szCs w:val="24"/>
              </w:rPr>
              <w:t>Spanish</w:t>
            </w:r>
          </w:p>
        </w:tc>
        <w:tc>
          <w:tcPr>
            <w:tcW w:w="529" w:type="pct"/>
          </w:tcPr>
          <w:p w14:paraId="51724E62"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=3</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=-0.8,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[-1.26 - -0.33]</w:t>
            </w:r>
          </w:p>
        </w:tc>
        <w:tc>
          <w:tcPr>
            <w:tcW w:w="1375" w:type="pct"/>
            <w:gridSpan w:val="2"/>
          </w:tcPr>
          <w:p w14:paraId="2935EF1A"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c>
          <w:tcPr>
            <w:tcW w:w="605" w:type="pct"/>
          </w:tcPr>
          <w:p w14:paraId="152288B2" w14:textId="77777777" w:rsidR="007B430D" w:rsidRDefault="007B430D" w:rsidP="005E7399">
            <w:pPr>
              <w:widowControl w:val="0"/>
              <w:tabs>
                <w:tab w:val="center" w:pos="4680"/>
                <w:tab w:val="right" w:pos="9360"/>
              </w:tabs>
              <w:autoSpaceDE w:val="0"/>
              <w:autoSpaceDN w:val="0"/>
              <w:contextualSpacing/>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=3</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color w:val="000000" w:themeColor="text1"/>
              </w:rPr>
              <w:t>-0.66</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[-1.28 - -0.04]</w:t>
            </w:r>
          </w:p>
        </w:tc>
        <w:tc>
          <w:tcPr>
            <w:tcW w:w="1423" w:type="pct"/>
          </w:tcPr>
          <w:p w14:paraId="68E2DCBE"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r>
      <w:tr w:rsidR="007B430D" w:rsidRPr="00FC0EC8" w14:paraId="68247636" w14:textId="77777777" w:rsidTr="005E7399">
        <w:trPr>
          <w:trHeight w:val="20"/>
        </w:trPr>
        <w:tc>
          <w:tcPr>
            <w:tcW w:w="1068" w:type="pct"/>
          </w:tcPr>
          <w:p w14:paraId="1A260513" w14:textId="77777777" w:rsidR="007B430D" w:rsidRPr="008D3747" w:rsidRDefault="007B430D" w:rsidP="005E7399">
            <w:pPr>
              <w:tabs>
                <w:tab w:val="left" w:pos="5670"/>
              </w:tabs>
              <w:ind w:left="720"/>
              <w:rPr>
                <w:color w:val="000000" w:themeColor="text1"/>
              </w:rPr>
            </w:pPr>
            <w:r w:rsidRPr="008D3747">
              <w:rPr>
                <w:rFonts w:ascii="Times New Roman" w:hAnsi="Times New Roman" w:cs="Times New Roman"/>
                <w:color w:val="000000" w:themeColor="text1"/>
                <w:sz w:val="24"/>
                <w:szCs w:val="24"/>
              </w:rPr>
              <w:t>Thai</w:t>
            </w:r>
          </w:p>
        </w:tc>
        <w:tc>
          <w:tcPr>
            <w:tcW w:w="529" w:type="pct"/>
          </w:tcPr>
          <w:p w14:paraId="3F9D6C10" w14:textId="77777777" w:rsidR="007B430D" w:rsidRPr="003D63D7"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15478A91"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c>
          <w:tcPr>
            <w:tcW w:w="605" w:type="pct"/>
          </w:tcPr>
          <w:p w14:paraId="749B8D9A" w14:textId="77777777" w:rsidR="007B430D" w:rsidRPr="003D63D7" w:rsidRDefault="007B430D" w:rsidP="005E7399">
            <w:pPr>
              <w:widowControl w:val="0"/>
              <w:tabs>
                <w:tab w:val="center" w:pos="4680"/>
                <w:tab w:val="right" w:pos="9360"/>
              </w:tabs>
              <w:autoSpaceDE w:val="0"/>
              <w:autoSpaceDN w:val="0"/>
              <w:contextualSpacing/>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color w:val="000000" w:themeColor="text1"/>
              </w:rPr>
              <w:t>-0.1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[-0.78 - 0.58]</w:t>
            </w:r>
          </w:p>
        </w:tc>
        <w:tc>
          <w:tcPr>
            <w:tcW w:w="1423" w:type="pct"/>
          </w:tcPr>
          <w:p w14:paraId="0E943E3D"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r>
      <w:tr w:rsidR="007B430D" w:rsidRPr="00FC0EC8" w14:paraId="1FB9CFD4" w14:textId="77777777" w:rsidTr="005E7399">
        <w:trPr>
          <w:trHeight w:val="20"/>
        </w:trPr>
        <w:tc>
          <w:tcPr>
            <w:tcW w:w="1068" w:type="pct"/>
          </w:tcPr>
          <w:p w14:paraId="59D7DD77" w14:textId="77777777" w:rsidR="007B430D" w:rsidRPr="008D3747" w:rsidRDefault="007B430D" w:rsidP="005E7399">
            <w:pPr>
              <w:tabs>
                <w:tab w:val="left" w:pos="5670"/>
              </w:tabs>
              <w:ind w:left="720"/>
              <w:rPr>
                <w:color w:val="000000" w:themeColor="text1"/>
              </w:rPr>
            </w:pPr>
            <w:r>
              <w:rPr>
                <w:color w:val="000000" w:themeColor="text1"/>
              </w:rPr>
              <w:t>Turkish</w:t>
            </w:r>
          </w:p>
        </w:tc>
        <w:tc>
          <w:tcPr>
            <w:tcW w:w="529" w:type="pct"/>
          </w:tcPr>
          <w:p w14:paraId="495814FE"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532A2A4A"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c>
          <w:tcPr>
            <w:tcW w:w="605" w:type="pct"/>
          </w:tcPr>
          <w:p w14:paraId="13A546CE" w14:textId="77777777" w:rsidR="007B430D" w:rsidRDefault="007B430D" w:rsidP="005E7399">
            <w:pPr>
              <w:widowControl w:val="0"/>
              <w:tabs>
                <w:tab w:val="center" w:pos="4680"/>
                <w:tab w:val="right" w:pos="9360"/>
              </w:tabs>
              <w:autoSpaceDE w:val="0"/>
              <w:autoSpaceDN w:val="0"/>
              <w:contextualSpacing/>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=5</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color w:val="000000" w:themeColor="text1"/>
              </w:rPr>
              <w:t>0.28</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[-0.32 - 0.86]</w:t>
            </w:r>
          </w:p>
        </w:tc>
        <w:tc>
          <w:tcPr>
            <w:tcW w:w="1423" w:type="pct"/>
          </w:tcPr>
          <w:p w14:paraId="469A1238"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p>
        </w:tc>
      </w:tr>
      <w:tr w:rsidR="007B430D" w:rsidRPr="00FC0EC8" w14:paraId="364D5497" w14:textId="77777777" w:rsidTr="005E7399">
        <w:trPr>
          <w:trHeight w:val="20"/>
        </w:trPr>
        <w:tc>
          <w:tcPr>
            <w:tcW w:w="1068" w:type="pct"/>
          </w:tcPr>
          <w:p w14:paraId="3666B78E" w14:textId="77777777" w:rsidR="007B430D" w:rsidRPr="00015C9D" w:rsidRDefault="007B430D" w:rsidP="005E7399">
            <w:pPr>
              <w:tabs>
                <w:tab w:val="left" w:pos="5670"/>
              </w:tabs>
              <w:rPr>
                <w:rFonts w:asciiTheme="majorBidi" w:eastAsia="STIX" w:hAnsiTheme="majorBidi" w:cstheme="majorBidi"/>
                <w:color w:val="000000" w:themeColor="text1"/>
                <w:spacing w:val="-3"/>
              </w:rPr>
            </w:pPr>
          </w:p>
        </w:tc>
        <w:tc>
          <w:tcPr>
            <w:tcW w:w="529" w:type="pct"/>
          </w:tcPr>
          <w:p w14:paraId="1D9C9DA0" w14:textId="77777777" w:rsidR="007B430D" w:rsidRDefault="007B430D" w:rsidP="005E7399">
            <w:pPr>
              <w:tabs>
                <w:tab w:val="left" w:pos="5670"/>
              </w:tabs>
              <w:rPr>
                <w:rFonts w:asciiTheme="majorBidi" w:hAnsiTheme="majorBidi" w:cstheme="majorBidi"/>
                <w:color w:val="000000" w:themeColor="text1"/>
              </w:rPr>
            </w:pPr>
          </w:p>
        </w:tc>
        <w:tc>
          <w:tcPr>
            <w:tcW w:w="1375" w:type="pct"/>
            <w:gridSpan w:val="2"/>
          </w:tcPr>
          <w:p w14:paraId="1C57D134"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700175B4" w14:textId="77777777" w:rsidR="007B430D" w:rsidRDefault="007B430D" w:rsidP="005E7399">
            <w:pPr>
              <w:widowControl w:val="0"/>
              <w:tabs>
                <w:tab w:val="center" w:pos="4680"/>
                <w:tab w:val="right" w:pos="9360"/>
              </w:tabs>
              <w:autoSpaceDE w:val="0"/>
              <w:autoSpaceDN w:val="0"/>
              <w:contextualSpacing/>
              <w:rPr>
                <w:rFonts w:asciiTheme="majorBidi" w:hAnsiTheme="majorBidi" w:cstheme="majorBidi"/>
                <w:i/>
                <w:iCs/>
                <w:color w:val="000000" w:themeColor="text1"/>
              </w:rPr>
            </w:pPr>
          </w:p>
        </w:tc>
        <w:tc>
          <w:tcPr>
            <w:tcW w:w="1423" w:type="pct"/>
          </w:tcPr>
          <w:p w14:paraId="030D74FA"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5C3080AA" w14:textId="77777777" w:rsidTr="005E7399">
        <w:trPr>
          <w:trHeight w:val="20"/>
        </w:trPr>
        <w:tc>
          <w:tcPr>
            <w:tcW w:w="1068" w:type="pct"/>
          </w:tcPr>
          <w:p w14:paraId="4FB3006B" w14:textId="77777777" w:rsidR="007B430D" w:rsidRDefault="007B430D" w:rsidP="005E7399">
            <w:pPr>
              <w:tabs>
                <w:tab w:val="left" w:pos="5670"/>
              </w:tabs>
              <w:rPr>
                <w:color w:val="000000" w:themeColor="text1"/>
              </w:rPr>
            </w:pPr>
            <w:r w:rsidRPr="00015C9D">
              <w:rPr>
                <w:rFonts w:asciiTheme="majorBidi" w:eastAsia="STIX" w:hAnsiTheme="majorBidi" w:cstheme="majorBidi"/>
                <w:color w:val="000000" w:themeColor="text1"/>
                <w:spacing w:val="-3"/>
                <w:sz w:val="24"/>
                <w:szCs w:val="24"/>
              </w:rPr>
              <w:t>Target language</w:t>
            </w:r>
          </w:p>
        </w:tc>
        <w:tc>
          <w:tcPr>
            <w:tcW w:w="529" w:type="pct"/>
          </w:tcPr>
          <w:p w14:paraId="2123F85E" w14:textId="77777777" w:rsidR="007B430D" w:rsidRDefault="007B430D" w:rsidP="005E7399">
            <w:pPr>
              <w:tabs>
                <w:tab w:val="left" w:pos="5670"/>
              </w:tabs>
              <w:rPr>
                <w:rFonts w:asciiTheme="majorBidi" w:hAnsiTheme="majorBidi" w:cstheme="majorBidi"/>
                <w:color w:val="000000" w:themeColor="text1"/>
              </w:rPr>
            </w:pPr>
          </w:p>
        </w:tc>
        <w:tc>
          <w:tcPr>
            <w:tcW w:w="1375" w:type="pct"/>
            <w:gridSpan w:val="2"/>
          </w:tcPr>
          <w:p w14:paraId="7BFBEC69"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1</w:t>
            </w:r>
            <w:r w:rsidRPr="00FC0EC8">
              <w:rPr>
                <w:rFonts w:asciiTheme="majorBidi" w:eastAsia="STIX" w:hAnsiTheme="majorBidi" w:cstheme="majorBidi"/>
                <w:bCs/>
                <w:color w:val="000000" w:themeColor="text1"/>
                <w:spacing w:val="-3"/>
                <w:sz w:val="24"/>
                <w:szCs w:val="24"/>
              </w:rPr>
              <w:t>) =</w:t>
            </w:r>
            <w:r w:rsidRPr="003D63D7">
              <w:rPr>
                <w:rFonts w:asciiTheme="majorBidi" w:eastAsia="STIX" w:hAnsiTheme="majorBidi" w:cstheme="majorBidi"/>
                <w:bCs/>
                <w:color w:val="000000" w:themeColor="text1"/>
                <w:spacing w:val="-3"/>
                <w:sz w:val="24"/>
                <w:szCs w:val="24"/>
              </w:rPr>
              <w:t>7.92</w:t>
            </w:r>
            <w:r w:rsidRPr="00FC0EC8">
              <w:rPr>
                <w:rFonts w:asciiTheme="majorBidi" w:eastAsia="STIX" w:hAnsiTheme="majorBidi" w:cstheme="majorBidi"/>
                <w:bCs/>
                <w:color w:val="000000" w:themeColor="text1"/>
                <w:spacing w:val="-3"/>
                <w:sz w:val="24"/>
                <w:szCs w:val="24"/>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r>
                <w:rPr>
                  <w:rFonts w:ascii="Cambria Math" w:hAnsi="Cambria Math" w:cstheme="majorBidi"/>
                  <w:color w:val="000000" w:themeColor="text1"/>
                  <w:sz w:val="24"/>
                  <w:szCs w:val="24"/>
                </w:rPr>
                <m:t xml:space="preserve"> </m:t>
              </m:r>
            </m:oMath>
            <w:r w:rsidRPr="00FC0EC8">
              <w:rPr>
                <w:rFonts w:asciiTheme="majorBidi" w:eastAsia="STIX" w:hAnsiTheme="majorBidi" w:cstheme="majorBidi"/>
                <w:bCs/>
                <w:color w:val="000000" w:themeColor="text1"/>
                <w:spacing w:val="-3"/>
                <w:sz w:val="24"/>
                <w:szCs w:val="24"/>
              </w:rPr>
              <w:t xml:space="preserve">= </w:t>
            </w:r>
            <w:r w:rsidRPr="003D63D7">
              <w:rPr>
                <w:rFonts w:asciiTheme="majorBidi" w:eastAsia="STIX" w:hAnsiTheme="majorBidi" w:cstheme="majorBidi"/>
                <w:bCs/>
                <w:color w:val="000000" w:themeColor="text1"/>
                <w:spacing w:val="-3"/>
                <w:sz w:val="24"/>
                <w:szCs w:val="24"/>
              </w:rPr>
              <w:t>63.38</w:t>
            </w:r>
            <w:r w:rsidRPr="00FC0EC8">
              <w:rPr>
                <w:rFonts w:asciiTheme="majorBidi" w:eastAsia="STIX" w:hAnsiTheme="majorBidi" w:cstheme="majorBidi"/>
                <w:color w:val="000000" w:themeColor="text1"/>
                <w:spacing w:val="-3"/>
                <w:sz w:val="24"/>
                <w:szCs w:val="24"/>
              </w:rPr>
              <w:t>,</w:t>
            </w:r>
            <w:r w:rsidRPr="00FC0EC8">
              <w:rPr>
                <w:rFonts w:asciiTheme="majorBidi" w:eastAsia="STIX" w:hAnsiTheme="majorBidi" w:cstheme="majorBidi"/>
                <w:bCs/>
                <w:color w:val="000000" w:themeColor="text1"/>
                <w:spacing w:val="-3"/>
                <w:sz w:val="24"/>
                <w:szCs w:val="24"/>
              </w:rPr>
              <w:t xml:space="preserve"> </w:t>
            </w:r>
            <w:r w:rsidRPr="00FC0EC8">
              <w:rPr>
                <w:rFonts w:asciiTheme="majorBidi" w:eastAsia="STIX" w:hAnsiTheme="majorBidi" w:cstheme="majorBidi"/>
                <w:bCs/>
                <w:i/>
                <w:iCs/>
                <w:color w:val="000000" w:themeColor="text1"/>
                <w:spacing w:val="-3"/>
                <w:sz w:val="24"/>
                <w:szCs w:val="24"/>
              </w:rPr>
              <w:t>p</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0</w:t>
            </w:r>
            <w:r w:rsidRPr="00FC0EC8">
              <w:rPr>
                <w:rFonts w:asciiTheme="majorBidi" w:eastAsia="STIX" w:hAnsiTheme="majorBidi" w:cstheme="majorBidi"/>
                <w:bCs/>
                <w:color w:val="000000" w:themeColor="text1"/>
                <w:spacing w:val="-3"/>
                <w:sz w:val="24"/>
                <w:szCs w:val="24"/>
              </w:rPr>
              <w:t>.00</w:t>
            </w:r>
          </w:p>
        </w:tc>
        <w:tc>
          <w:tcPr>
            <w:tcW w:w="605" w:type="pct"/>
          </w:tcPr>
          <w:p w14:paraId="0AA9762D" w14:textId="77777777" w:rsidR="007B430D" w:rsidRDefault="007B430D" w:rsidP="005E7399">
            <w:pPr>
              <w:widowControl w:val="0"/>
              <w:tabs>
                <w:tab w:val="center" w:pos="4680"/>
                <w:tab w:val="right" w:pos="9360"/>
              </w:tabs>
              <w:autoSpaceDE w:val="0"/>
              <w:autoSpaceDN w:val="0"/>
              <w:contextualSpacing/>
              <w:rPr>
                <w:rFonts w:asciiTheme="majorBidi" w:hAnsiTheme="majorBidi" w:cstheme="majorBidi"/>
                <w:i/>
                <w:iCs/>
                <w:color w:val="000000" w:themeColor="text1"/>
              </w:rPr>
            </w:pPr>
          </w:p>
        </w:tc>
        <w:tc>
          <w:tcPr>
            <w:tcW w:w="1423" w:type="pct"/>
          </w:tcPr>
          <w:p w14:paraId="222763E8" w14:textId="77777777" w:rsidR="007B430D" w:rsidRPr="003D63D7" w:rsidRDefault="007B430D" w:rsidP="005E7399">
            <w:pPr>
              <w:tabs>
                <w:tab w:val="left" w:pos="5670"/>
              </w:tabs>
              <w:rPr>
                <w:rFonts w:asciiTheme="majorBidi" w:eastAsia="STIX" w:hAnsiTheme="majorBidi" w:cstheme="majorBidi"/>
                <w:bCs/>
                <w:color w:val="000000" w:themeColor="text1"/>
                <w:spacing w:val="-3"/>
              </w:rPr>
            </w:pPr>
            <w:r>
              <w:rPr>
                <w:rFonts w:asciiTheme="majorBidi" w:eastAsia="STIX" w:hAnsiTheme="majorBidi" w:cstheme="majorBidi"/>
                <w:bCs/>
                <w:i/>
                <w:iCs/>
                <w:color w:val="000000" w:themeColor="text1"/>
                <w:spacing w:val="-3"/>
              </w:rPr>
              <w:t>Q</w:t>
            </w:r>
            <w:r>
              <w:rPr>
                <w:rFonts w:asciiTheme="majorBidi" w:eastAsia="STIX" w:hAnsiTheme="majorBidi" w:cstheme="majorBidi"/>
                <w:bCs/>
                <w:color w:val="000000" w:themeColor="text1"/>
                <w:spacing w:val="-3"/>
              </w:rPr>
              <w:t xml:space="preserve"> (1) =</w:t>
            </w:r>
            <w:r w:rsidRPr="00015C9D">
              <w:rPr>
                <w:rFonts w:asciiTheme="majorBidi" w:hAnsiTheme="majorBidi" w:cstheme="majorBidi"/>
                <w:color w:val="000000" w:themeColor="text1"/>
                <w:sz w:val="24"/>
                <w:szCs w:val="24"/>
              </w:rPr>
              <w:t>16.01</w:t>
            </w:r>
            <w:r>
              <w:rPr>
                <w:rFonts w:asciiTheme="majorBidi" w:eastAsia="STIX" w:hAnsiTheme="majorBidi" w:cstheme="majorBidi"/>
                <w:bCs/>
                <w:color w:val="000000" w:themeColor="text1"/>
                <w:spacing w:val="-3"/>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rPr>
                    <m:t>I</m:t>
                  </m:r>
                </m:e>
                <m:sup>
                  <m:r>
                    <w:rPr>
                      <w:rFonts w:ascii="Cambria Math" w:hAnsi="Cambria Math" w:cstheme="majorBidi"/>
                      <w:color w:val="000000" w:themeColor="text1"/>
                    </w:rPr>
                    <m:t>2</m:t>
                  </m:r>
                </m:sup>
              </m:sSup>
              <m:r>
                <w:rPr>
                  <w:rFonts w:ascii="Cambria Math" w:hAnsi="Cambria Math" w:cstheme="majorBidi"/>
                  <w:color w:val="000000" w:themeColor="text1"/>
                </w:rPr>
                <m:t xml:space="preserve"> </m:t>
              </m:r>
            </m:oMath>
            <w:r>
              <w:rPr>
                <w:rFonts w:asciiTheme="majorBidi" w:eastAsia="STIX" w:hAnsiTheme="majorBidi" w:cstheme="majorBidi"/>
                <w:bCs/>
                <w:color w:val="000000" w:themeColor="text1"/>
                <w:spacing w:val="-3"/>
              </w:rPr>
              <w:t xml:space="preserve">= </w:t>
            </w:r>
            <w:r w:rsidRPr="003D63D7">
              <w:rPr>
                <w:rFonts w:asciiTheme="majorBidi" w:eastAsia="STIX" w:hAnsiTheme="majorBidi" w:cstheme="majorBidi"/>
                <w:bCs/>
                <w:color w:val="000000" w:themeColor="text1"/>
                <w:spacing w:val="-3"/>
              </w:rPr>
              <w:t>85.62</w:t>
            </w:r>
            <w:r>
              <w:rPr>
                <w:rFonts w:asciiTheme="majorBidi" w:eastAsia="STIX" w:hAnsiTheme="majorBidi" w:cstheme="majorBidi"/>
                <w:color w:val="000000" w:themeColor="text1"/>
                <w:spacing w:val="-3"/>
              </w:rPr>
              <w:t>,</w:t>
            </w:r>
            <w:r>
              <w:rPr>
                <w:rFonts w:asciiTheme="majorBidi" w:eastAsia="STIX" w:hAnsiTheme="majorBidi" w:cstheme="majorBidi"/>
                <w:bCs/>
                <w:color w:val="000000" w:themeColor="text1"/>
                <w:spacing w:val="-3"/>
              </w:rPr>
              <w:t xml:space="preserve"> </w:t>
            </w:r>
            <w:r>
              <w:rPr>
                <w:rFonts w:asciiTheme="majorBidi" w:eastAsia="STIX" w:hAnsiTheme="majorBidi" w:cstheme="majorBidi"/>
                <w:bCs/>
                <w:i/>
                <w:iCs/>
                <w:color w:val="000000" w:themeColor="text1"/>
                <w:spacing w:val="-3"/>
              </w:rPr>
              <w:t>p</w:t>
            </w:r>
            <w:r>
              <w:rPr>
                <w:rFonts w:asciiTheme="majorBidi" w:eastAsia="STIX" w:hAnsiTheme="majorBidi" w:cstheme="majorBidi"/>
                <w:bCs/>
                <w:color w:val="000000" w:themeColor="text1"/>
                <w:spacing w:val="-3"/>
              </w:rPr>
              <w:t xml:space="preserve"> =0.00</w:t>
            </w:r>
          </w:p>
        </w:tc>
      </w:tr>
      <w:tr w:rsidR="007B430D" w:rsidRPr="00FC0EC8" w14:paraId="11BA9DED" w14:textId="77777777" w:rsidTr="005E7399">
        <w:trPr>
          <w:trHeight w:val="20"/>
        </w:trPr>
        <w:tc>
          <w:tcPr>
            <w:tcW w:w="1068" w:type="pct"/>
          </w:tcPr>
          <w:p w14:paraId="4BC4DB3D" w14:textId="77777777" w:rsidR="007B430D" w:rsidRPr="00015C9D" w:rsidRDefault="007B430D" w:rsidP="005E7399">
            <w:pPr>
              <w:tabs>
                <w:tab w:val="left" w:pos="5670"/>
              </w:tabs>
              <w:rPr>
                <w:rFonts w:asciiTheme="majorBidi" w:eastAsia="STIX" w:hAnsiTheme="majorBidi" w:cstheme="majorBidi"/>
                <w:color w:val="000000" w:themeColor="text1"/>
                <w:spacing w:val="-3"/>
              </w:rPr>
            </w:pPr>
          </w:p>
        </w:tc>
        <w:tc>
          <w:tcPr>
            <w:tcW w:w="529" w:type="pct"/>
          </w:tcPr>
          <w:p w14:paraId="5A1B9910" w14:textId="77777777" w:rsidR="007B430D" w:rsidRDefault="007B430D" w:rsidP="005E7399">
            <w:pPr>
              <w:tabs>
                <w:tab w:val="left" w:pos="5670"/>
              </w:tabs>
              <w:rPr>
                <w:rFonts w:asciiTheme="majorBidi" w:hAnsiTheme="majorBidi" w:cstheme="majorBidi"/>
                <w:color w:val="000000" w:themeColor="text1"/>
              </w:rPr>
            </w:pPr>
          </w:p>
        </w:tc>
        <w:tc>
          <w:tcPr>
            <w:tcW w:w="1375" w:type="pct"/>
            <w:gridSpan w:val="2"/>
          </w:tcPr>
          <w:p w14:paraId="6FCBD5D9"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79D7DA44" w14:textId="77777777" w:rsidR="007B430D" w:rsidRDefault="007B430D" w:rsidP="005E7399">
            <w:pPr>
              <w:widowControl w:val="0"/>
              <w:tabs>
                <w:tab w:val="center" w:pos="4680"/>
                <w:tab w:val="right" w:pos="9360"/>
              </w:tabs>
              <w:autoSpaceDE w:val="0"/>
              <w:autoSpaceDN w:val="0"/>
              <w:contextualSpacing/>
              <w:rPr>
                <w:rFonts w:asciiTheme="majorBidi" w:hAnsiTheme="majorBidi" w:cstheme="majorBidi"/>
                <w:i/>
                <w:iCs/>
                <w:color w:val="000000" w:themeColor="text1"/>
              </w:rPr>
            </w:pPr>
          </w:p>
        </w:tc>
        <w:tc>
          <w:tcPr>
            <w:tcW w:w="1423" w:type="pct"/>
          </w:tcPr>
          <w:p w14:paraId="68DD6D65"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694633D3" w14:textId="77777777" w:rsidTr="005E7399">
        <w:trPr>
          <w:trHeight w:val="20"/>
        </w:trPr>
        <w:tc>
          <w:tcPr>
            <w:tcW w:w="1068" w:type="pct"/>
          </w:tcPr>
          <w:p w14:paraId="3F494598" w14:textId="77777777" w:rsidR="007B430D" w:rsidRPr="00015C9D" w:rsidRDefault="007B430D" w:rsidP="005E7399">
            <w:pPr>
              <w:tabs>
                <w:tab w:val="left" w:pos="5670"/>
              </w:tabs>
              <w:ind w:left="720"/>
              <w:rPr>
                <w:rFonts w:asciiTheme="majorBidi" w:eastAsia="STIX" w:hAnsiTheme="majorBidi" w:cstheme="majorBidi"/>
                <w:color w:val="000000" w:themeColor="text1"/>
                <w:spacing w:val="-3"/>
              </w:rPr>
            </w:pPr>
            <w:r w:rsidRPr="00015C9D">
              <w:rPr>
                <w:rFonts w:asciiTheme="majorBidi" w:hAnsiTheme="majorBidi" w:cstheme="majorBidi"/>
                <w:color w:val="000000" w:themeColor="text1"/>
                <w:sz w:val="24"/>
                <w:szCs w:val="24"/>
              </w:rPr>
              <w:t>English</w:t>
            </w:r>
          </w:p>
        </w:tc>
        <w:tc>
          <w:tcPr>
            <w:tcW w:w="529" w:type="pct"/>
          </w:tcPr>
          <w:p w14:paraId="78FFB068" w14:textId="77777777" w:rsidR="007B430D" w:rsidRDefault="007B430D" w:rsidP="005E7399">
            <w:pPr>
              <w:tabs>
                <w:tab w:val="left" w:pos="5670"/>
              </w:tabs>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=4</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=0.42,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[0.82 - 1.5]</w:t>
            </w:r>
          </w:p>
        </w:tc>
        <w:tc>
          <w:tcPr>
            <w:tcW w:w="1375" w:type="pct"/>
            <w:gridSpan w:val="2"/>
          </w:tcPr>
          <w:p w14:paraId="041F7DF8"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4730540E" w14:textId="77777777" w:rsidR="007B430D" w:rsidRDefault="007B430D" w:rsidP="005E7399">
            <w:pPr>
              <w:widowControl w:val="0"/>
              <w:tabs>
                <w:tab w:val="center" w:pos="4680"/>
                <w:tab w:val="right" w:pos="9360"/>
              </w:tabs>
              <w:autoSpaceDE w:val="0"/>
              <w:autoSpaceDN w:val="0"/>
              <w:contextualSpacing/>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=22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=0.53,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[0.19 - 0.89]</w:t>
            </w:r>
          </w:p>
        </w:tc>
        <w:tc>
          <w:tcPr>
            <w:tcW w:w="1423" w:type="pct"/>
          </w:tcPr>
          <w:p w14:paraId="2415896F"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4705E9DB" w14:textId="77777777" w:rsidTr="005E7399">
        <w:trPr>
          <w:trHeight w:val="20"/>
        </w:trPr>
        <w:tc>
          <w:tcPr>
            <w:tcW w:w="1068" w:type="pct"/>
          </w:tcPr>
          <w:p w14:paraId="453F10F3"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lastRenderedPageBreak/>
              <w:t>French</w:t>
            </w:r>
          </w:p>
        </w:tc>
        <w:tc>
          <w:tcPr>
            <w:tcW w:w="529" w:type="pct"/>
          </w:tcPr>
          <w:p w14:paraId="1F7A1851" w14:textId="77777777" w:rsidR="007B430D" w:rsidRDefault="007B430D" w:rsidP="005E7399">
            <w:pPr>
              <w:tabs>
                <w:tab w:val="left" w:pos="5670"/>
              </w:tabs>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=3</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=-0.66,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[1.11 – 9.78]</w:t>
            </w:r>
          </w:p>
        </w:tc>
        <w:tc>
          <w:tcPr>
            <w:tcW w:w="1375" w:type="pct"/>
            <w:gridSpan w:val="2"/>
          </w:tcPr>
          <w:p w14:paraId="2A038D54"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6551A84E" w14:textId="77777777" w:rsidR="007B430D" w:rsidRDefault="007B430D" w:rsidP="005E7399">
            <w:pPr>
              <w:widowControl w:val="0"/>
              <w:tabs>
                <w:tab w:val="center" w:pos="4680"/>
                <w:tab w:val="right" w:pos="9360"/>
              </w:tabs>
              <w:autoSpaceDE w:val="0"/>
              <w:autoSpaceDN w:val="0"/>
              <w:contextualSpacing/>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=4</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-0.69</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[1.03 - 0.36]</w:t>
            </w:r>
          </w:p>
        </w:tc>
        <w:tc>
          <w:tcPr>
            <w:tcW w:w="1423" w:type="pct"/>
          </w:tcPr>
          <w:p w14:paraId="08B29B8B"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1DD97D7D" w14:textId="77777777" w:rsidTr="005E7399">
        <w:trPr>
          <w:trHeight w:val="20"/>
        </w:trPr>
        <w:tc>
          <w:tcPr>
            <w:tcW w:w="1068" w:type="pct"/>
          </w:tcPr>
          <w:p w14:paraId="48E93F8A" w14:textId="77777777" w:rsidR="007B430D" w:rsidRPr="00015C9D" w:rsidRDefault="007B430D" w:rsidP="005E7399">
            <w:pPr>
              <w:tabs>
                <w:tab w:val="left" w:pos="5670"/>
              </w:tabs>
              <w:rPr>
                <w:rFonts w:asciiTheme="majorBidi" w:hAnsiTheme="majorBidi" w:cstheme="majorBidi"/>
                <w:color w:val="000000" w:themeColor="text1"/>
                <w:spacing w:val="-3"/>
              </w:rPr>
            </w:pPr>
          </w:p>
        </w:tc>
        <w:tc>
          <w:tcPr>
            <w:tcW w:w="529" w:type="pct"/>
          </w:tcPr>
          <w:p w14:paraId="373767D3" w14:textId="77777777" w:rsidR="007B430D" w:rsidRDefault="007B430D" w:rsidP="005E7399">
            <w:pPr>
              <w:tabs>
                <w:tab w:val="left" w:pos="5670"/>
              </w:tabs>
              <w:rPr>
                <w:rFonts w:asciiTheme="majorBidi" w:hAnsiTheme="majorBidi" w:cstheme="majorBidi"/>
                <w:i/>
                <w:iCs/>
                <w:color w:val="000000" w:themeColor="text1"/>
              </w:rPr>
            </w:pPr>
          </w:p>
        </w:tc>
        <w:tc>
          <w:tcPr>
            <w:tcW w:w="1375" w:type="pct"/>
            <w:gridSpan w:val="2"/>
          </w:tcPr>
          <w:p w14:paraId="6396E98F"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2F8AFFF9" w14:textId="77777777" w:rsidR="007B430D" w:rsidRDefault="007B430D" w:rsidP="005E7399">
            <w:pPr>
              <w:widowControl w:val="0"/>
              <w:tabs>
                <w:tab w:val="center" w:pos="4680"/>
                <w:tab w:val="right" w:pos="9360"/>
              </w:tabs>
              <w:autoSpaceDE w:val="0"/>
              <w:autoSpaceDN w:val="0"/>
              <w:contextualSpacing/>
              <w:rPr>
                <w:rFonts w:asciiTheme="majorBidi" w:hAnsiTheme="majorBidi" w:cstheme="majorBidi"/>
                <w:i/>
                <w:iCs/>
                <w:color w:val="000000" w:themeColor="text1"/>
              </w:rPr>
            </w:pPr>
          </w:p>
        </w:tc>
        <w:tc>
          <w:tcPr>
            <w:tcW w:w="1423" w:type="pct"/>
          </w:tcPr>
          <w:p w14:paraId="028AB1F4"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243631FE" w14:textId="77777777" w:rsidTr="005E7399">
        <w:trPr>
          <w:trHeight w:val="20"/>
        </w:trPr>
        <w:tc>
          <w:tcPr>
            <w:tcW w:w="1068" w:type="pct"/>
          </w:tcPr>
          <w:p w14:paraId="3BAFDF75" w14:textId="77777777" w:rsidR="007B430D" w:rsidRPr="00015C9D" w:rsidRDefault="007B430D" w:rsidP="005E7399">
            <w:pPr>
              <w:tabs>
                <w:tab w:val="left" w:pos="5670"/>
              </w:tabs>
              <w:rPr>
                <w:rFonts w:asciiTheme="majorBidi" w:hAnsiTheme="majorBidi" w:cstheme="majorBidi"/>
                <w:color w:val="000000" w:themeColor="text1"/>
              </w:rPr>
            </w:pPr>
            <w:r w:rsidRPr="00015C9D">
              <w:rPr>
                <w:rFonts w:asciiTheme="majorBidi" w:hAnsiTheme="majorBidi" w:cstheme="majorBidi"/>
                <w:color w:val="000000" w:themeColor="text1"/>
                <w:spacing w:val="-3"/>
                <w:sz w:val="24"/>
                <w:szCs w:val="24"/>
              </w:rPr>
              <w:t>Target language skills</w:t>
            </w:r>
          </w:p>
        </w:tc>
        <w:tc>
          <w:tcPr>
            <w:tcW w:w="529" w:type="pct"/>
          </w:tcPr>
          <w:p w14:paraId="651C5B13" w14:textId="77777777" w:rsidR="007B430D" w:rsidRDefault="007B430D" w:rsidP="005E7399">
            <w:pPr>
              <w:tabs>
                <w:tab w:val="left" w:pos="5670"/>
              </w:tabs>
              <w:rPr>
                <w:rFonts w:asciiTheme="majorBidi" w:hAnsiTheme="majorBidi" w:cstheme="majorBidi"/>
                <w:i/>
                <w:iCs/>
                <w:color w:val="000000" w:themeColor="text1"/>
              </w:rPr>
            </w:pPr>
          </w:p>
        </w:tc>
        <w:tc>
          <w:tcPr>
            <w:tcW w:w="1375" w:type="pct"/>
            <w:gridSpan w:val="2"/>
          </w:tcPr>
          <w:p w14:paraId="0BDEE45D"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4</w:t>
            </w:r>
            <w:r w:rsidRPr="00FC0EC8">
              <w:rPr>
                <w:rFonts w:asciiTheme="majorBidi" w:eastAsia="STIX" w:hAnsiTheme="majorBidi" w:cstheme="majorBidi"/>
                <w:bCs/>
                <w:color w:val="000000" w:themeColor="text1"/>
                <w:spacing w:val="-3"/>
                <w:sz w:val="24"/>
                <w:szCs w:val="24"/>
              </w:rPr>
              <w:t>) =</w:t>
            </w:r>
            <w:r w:rsidRPr="003D63D7">
              <w:rPr>
                <w:rFonts w:asciiTheme="majorBidi" w:eastAsia="STIX" w:hAnsiTheme="majorBidi" w:cstheme="majorBidi"/>
                <w:bCs/>
                <w:color w:val="000000" w:themeColor="text1"/>
                <w:spacing w:val="-3"/>
                <w:sz w:val="24"/>
                <w:szCs w:val="24"/>
              </w:rPr>
              <w:t>19.82</w:t>
            </w:r>
            <w:r w:rsidRPr="00FC0EC8">
              <w:rPr>
                <w:rFonts w:asciiTheme="majorBidi" w:eastAsia="STIX" w:hAnsiTheme="majorBidi" w:cstheme="majorBidi"/>
                <w:bCs/>
                <w:color w:val="000000" w:themeColor="text1"/>
                <w:spacing w:val="-3"/>
                <w:sz w:val="24"/>
                <w:szCs w:val="24"/>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r>
                <w:rPr>
                  <w:rFonts w:ascii="Cambria Math" w:hAnsi="Cambria Math" w:cstheme="majorBidi"/>
                  <w:color w:val="000000" w:themeColor="text1"/>
                  <w:sz w:val="24"/>
                  <w:szCs w:val="24"/>
                </w:rPr>
                <m:t xml:space="preserve"> </m:t>
              </m:r>
            </m:oMath>
            <w:r w:rsidRPr="00FC0EC8">
              <w:rPr>
                <w:rFonts w:asciiTheme="majorBidi" w:eastAsia="STIX" w:hAnsiTheme="majorBidi" w:cstheme="majorBidi"/>
                <w:bCs/>
                <w:color w:val="000000" w:themeColor="text1"/>
                <w:spacing w:val="-3"/>
                <w:sz w:val="24"/>
                <w:szCs w:val="24"/>
              </w:rPr>
              <w:t xml:space="preserve">= </w:t>
            </w:r>
            <w:r w:rsidRPr="00015C9D">
              <w:rPr>
                <w:rFonts w:asciiTheme="majorBidi" w:eastAsia="STIX" w:hAnsiTheme="majorBidi" w:cstheme="majorBidi"/>
                <w:color w:val="000000" w:themeColor="text1"/>
                <w:spacing w:val="-3"/>
                <w:sz w:val="24"/>
                <w:szCs w:val="24"/>
              </w:rPr>
              <w:t>6.43</w:t>
            </w:r>
            <w:r w:rsidRPr="00FC0EC8">
              <w:rPr>
                <w:rFonts w:asciiTheme="majorBidi" w:eastAsia="STIX" w:hAnsiTheme="majorBidi" w:cstheme="majorBidi"/>
                <w:color w:val="000000" w:themeColor="text1"/>
                <w:spacing w:val="-3"/>
                <w:sz w:val="24"/>
                <w:szCs w:val="24"/>
              </w:rPr>
              <w:t>,</w:t>
            </w:r>
            <w:r w:rsidRPr="00FC0EC8">
              <w:rPr>
                <w:rFonts w:asciiTheme="majorBidi" w:eastAsia="STIX" w:hAnsiTheme="majorBidi" w:cstheme="majorBidi"/>
                <w:bCs/>
                <w:color w:val="000000" w:themeColor="text1"/>
                <w:spacing w:val="-3"/>
                <w:sz w:val="24"/>
                <w:szCs w:val="24"/>
              </w:rPr>
              <w:t xml:space="preserve"> </w:t>
            </w:r>
            <w:r w:rsidRPr="00FC0EC8">
              <w:rPr>
                <w:rFonts w:asciiTheme="majorBidi" w:eastAsia="STIX" w:hAnsiTheme="majorBidi" w:cstheme="majorBidi"/>
                <w:bCs/>
                <w:i/>
                <w:iCs/>
                <w:color w:val="000000" w:themeColor="text1"/>
                <w:spacing w:val="-3"/>
                <w:sz w:val="24"/>
                <w:szCs w:val="24"/>
              </w:rPr>
              <w:t>p</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0</w:t>
            </w:r>
            <w:r w:rsidRPr="00FC0EC8">
              <w:rPr>
                <w:rFonts w:asciiTheme="majorBidi" w:eastAsia="STIX" w:hAnsiTheme="majorBidi" w:cstheme="majorBidi"/>
                <w:bCs/>
                <w:color w:val="000000" w:themeColor="text1"/>
                <w:spacing w:val="-3"/>
                <w:sz w:val="24"/>
                <w:szCs w:val="24"/>
              </w:rPr>
              <w:t>.00</w:t>
            </w:r>
          </w:p>
        </w:tc>
        <w:tc>
          <w:tcPr>
            <w:tcW w:w="605" w:type="pct"/>
          </w:tcPr>
          <w:p w14:paraId="00EB6BF3" w14:textId="77777777" w:rsidR="007B430D" w:rsidRDefault="007B430D" w:rsidP="005E7399">
            <w:pPr>
              <w:widowControl w:val="0"/>
              <w:tabs>
                <w:tab w:val="center" w:pos="4680"/>
                <w:tab w:val="right" w:pos="9360"/>
              </w:tabs>
              <w:autoSpaceDE w:val="0"/>
              <w:autoSpaceDN w:val="0"/>
              <w:contextualSpacing/>
              <w:rPr>
                <w:rFonts w:asciiTheme="majorBidi" w:hAnsiTheme="majorBidi" w:cstheme="majorBidi"/>
                <w:i/>
                <w:iCs/>
                <w:color w:val="000000" w:themeColor="text1"/>
              </w:rPr>
            </w:pPr>
          </w:p>
        </w:tc>
        <w:tc>
          <w:tcPr>
            <w:tcW w:w="1423" w:type="pct"/>
          </w:tcPr>
          <w:p w14:paraId="62990A8A" w14:textId="77777777" w:rsidR="007B430D" w:rsidRDefault="007B430D" w:rsidP="005E7399">
            <w:pPr>
              <w:tabs>
                <w:tab w:val="left" w:pos="5670"/>
              </w:tabs>
              <w:rPr>
                <w:rFonts w:asciiTheme="majorBidi" w:eastAsia="STIX" w:hAnsiTheme="majorBidi" w:cstheme="majorBidi"/>
                <w:bCs/>
                <w:i/>
                <w:iCs/>
                <w:color w:val="000000" w:themeColor="text1"/>
                <w:spacing w:val="-3"/>
              </w:rPr>
            </w:pPr>
            <w:r>
              <w:rPr>
                <w:rFonts w:asciiTheme="majorBidi" w:eastAsia="STIX" w:hAnsiTheme="majorBidi" w:cstheme="majorBidi"/>
                <w:bCs/>
                <w:i/>
                <w:iCs/>
                <w:color w:val="000000" w:themeColor="text1"/>
                <w:spacing w:val="-3"/>
              </w:rPr>
              <w:t>Q</w:t>
            </w:r>
            <w:r>
              <w:rPr>
                <w:rFonts w:asciiTheme="majorBidi" w:eastAsia="STIX" w:hAnsiTheme="majorBidi" w:cstheme="majorBidi"/>
                <w:bCs/>
                <w:color w:val="000000" w:themeColor="text1"/>
                <w:spacing w:val="-3"/>
              </w:rPr>
              <w:t xml:space="preserve"> (5) =</w:t>
            </w:r>
            <w:r w:rsidRPr="00015C9D">
              <w:rPr>
                <w:rFonts w:asciiTheme="majorBidi" w:hAnsiTheme="majorBidi" w:cstheme="majorBidi"/>
                <w:color w:val="000000" w:themeColor="text1"/>
                <w:sz w:val="24"/>
                <w:szCs w:val="24"/>
              </w:rPr>
              <w:t>70.22</w:t>
            </w:r>
            <w:r>
              <w:rPr>
                <w:rFonts w:asciiTheme="majorBidi" w:eastAsia="STIX" w:hAnsiTheme="majorBidi" w:cstheme="majorBidi"/>
                <w:bCs/>
                <w:color w:val="000000" w:themeColor="text1"/>
                <w:spacing w:val="-3"/>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rPr>
                    <m:t>I</m:t>
                  </m:r>
                </m:e>
                <m:sup>
                  <m:r>
                    <w:rPr>
                      <w:rFonts w:ascii="Cambria Math" w:hAnsi="Cambria Math" w:cstheme="majorBidi"/>
                      <w:color w:val="000000" w:themeColor="text1"/>
                    </w:rPr>
                    <m:t>2</m:t>
                  </m:r>
                </m:sup>
              </m:sSup>
              <m:r>
                <w:rPr>
                  <w:rFonts w:ascii="Cambria Math" w:hAnsi="Cambria Math" w:cstheme="majorBidi"/>
                  <w:color w:val="000000" w:themeColor="text1"/>
                </w:rPr>
                <m:t xml:space="preserve"> </m:t>
              </m:r>
            </m:oMath>
            <w:r>
              <w:rPr>
                <w:rFonts w:asciiTheme="majorBidi" w:eastAsia="STIX" w:hAnsiTheme="majorBidi" w:cstheme="majorBidi"/>
                <w:bCs/>
                <w:color w:val="000000" w:themeColor="text1"/>
                <w:spacing w:val="-3"/>
              </w:rPr>
              <w:t xml:space="preserve">= </w:t>
            </w:r>
            <w:r w:rsidRPr="00015C9D">
              <w:rPr>
                <w:rFonts w:asciiTheme="majorBidi" w:eastAsia="STIX" w:hAnsiTheme="majorBidi" w:cstheme="majorBidi"/>
                <w:color w:val="000000" w:themeColor="text1"/>
                <w:spacing w:val="-3"/>
                <w:sz w:val="24"/>
                <w:szCs w:val="24"/>
              </w:rPr>
              <w:t>83.11</w:t>
            </w:r>
            <w:r>
              <w:rPr>
                <w:rFonts w:asciiTheme="majorBidi" w:eastAsia="STIX" w:hAnsiTheme="majorBidi" w:cstheme="majorBidi"/>
                <w:color w:val="000000" w:themeColor="text1"/>
                <w:spacing w:val="-3"/>
              </w:rPr>
              <w:t>,</w:t>
            </w:r>
            <w:r>
              <w:rPr>
                <w:rFonts w:asciiTheme="majorBidi" w:eastAsia="STIX" w:hAnsiTheme="majorBidi" w:cstheme="majorBidi"/>
                <w:bCs/>
                <w:color w:val="000000" w:themeColor="text1"/>
                <w:spacing w:val="-3"/>
              </w:rPr>
              <w:t xml:space="preserve"> </w:t>
            </w:r>
            <w:r>
              <w:rPr>
                <w:rFonts w:asciiTheme="majorBidi" w:eastAsia="STIX" w:hAnsiTheme="majorBidi" w:cstheme="majorBidi"/>
                <w:bCs/>
                <w:i/>
                <w:iCs/>
                <w:color w:val="000000" w:themeColor="text1"/>
                <w:spacing w:val="-3"/>
              </w:rPr>
              <w:t>p</w:t>
            </w:r>
            <w:r>
              <w:rPr>
                <w:rFonts w:asciiTheme="majorBidi" w:eastAsia="STIX" w:hAnsiTheme="majorBidi" w:cstheme="majorBidi"/>
                <w:bCs/>
                <w:color w:val="000000" w:themeColor="text1"/>
                <w:spacing w:val="-3"/>
              </w:rPr>
              <w:t xml:space="preserve"> =0.00</w:t>
            </w:r>
          </w:p>
        </w:tc>
      </w:tr>
      <w:tr w:rsidR="007B430D" w:rsidRPr="00FC0EC8" w14:paraId="285EBEC7" w14:textId="77777777" w:rsidTr="005E7399">
        <w:trPr>
          <w:trHeight w:val="20"/>
        </w:trPr>
        <w:tc>
          <w:tcPr>
            <w:tcW w:w="1068" w:type="pct"/>
          </w:tcPr>
          <w:p w14:paraId="4E28A4C1" w14:textId="77777777" w:rsidR="007B430D" w:rsidRPr="00015C9D" w:rsidRDefault="007B430D" w:rsidP="005E7399">
            <w:pPr>
              <w:tabs>
                <w:tab w:val="left" w:pos="5670"/>
              </w:tabs>
              <w:rPr>
                <w:rFonts w:asciiTheme="majorBidi" w:hAnsiTheme="majorBidi" w:cstheme="majorBidi"/>
                <w:color w:val="000000" w:themeColor="text1"/>
                <w:spacing w:val="-3"/>
              </w:rPr>
            </w:pPr>
          </w:p>
        </w:tc>
        <w:tc>
          <w:tcPr>
            <w:tcW w:w="529" w:type="pct"/>
          </w:tcPr>
          <w:p w14:paraId="084564E5" w14:textId="77777777" w:rsidR="007B430D" w:rsidRDefault="007B430D" w:rsidP="005E7399">
            <w:pPr>
              <w:tabs>
                <w:tab w:val="left" w:pos="5670"/>
              </w:tabs>
              <w:rPr>
                <w:rFonts w:asciiTheme="majorBidi" w:hAnsiTheme="majorBidi" w:cstheme="majorBidi"/>
                <w:i/>
                <w:iCs/>
                <w:color w:val="000000" w:themeColor="text1"/>
              </w:rPr>
            </w:pPr>
          </w:p>
        </w:tc>
        <w:tc>
          <w:tcPr>
            <w:tcW w:w="1375" w:type="pct"/>
            <w:gridSpan w:val="2"/>
          </w:tcPr>
          <w:p w14:paraId="693C646E"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c>
          <w:tcPr>
            <w:tcW w:w="605" w:type="pct"/>
          </w:tcPr>
          <w:p w14:paraId="4CE5B57D" w14:textId="77777777" w:rsidR="007B430D" w:rsidRDefault="007B430D" w:rsidP="005E7399">
            <w:pPr>
              <w:widowControl w:val="0"/>
              <w:tabs>
                <w:tab w:val="center" w:pos="4680"/>
                <w:tab w:val="right" w:pos="9360"/>
              </w:tabs>
              <w:autoSpaceDE w:val="0"/>
              <w:autoSpaceDN w:val="0"/>
              <w:contextualSpacing/>
              <w:rPr>
                <w:rFonts w:asciiTheme="majorBidi" w:hAnsiTheme="majorBidi" w:cstheme="majorBidi"/>
                <w:i/>
                <w:iCs/>
                <w:color w:val="000000" w:themeColor="text1"/>
              </w:rPr>
            </w:pPr>
          </w:p>
        </w:tc>
        <w:tc>
          <w:tcPr>
            <w:tcW w:w="1423" w:type="pct"/>
          </w:tcPr>
          <w:p w14:paraId="23705AF9"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45A08ED0" w14:textId="77777777" w:rsidTr="005E7399">
        <w:trPr>
          <w:trHeight w:val="20"/>
        </w:trPr>
        <w:tc>
          <w:tcPr>
            <w:tcW w:w="1068" w:type="pct"/>
          </w:tcPr>
          <w:p w14:paraId="55C9943C" w14:textId="77777777" w:rsidR="007B430D" w:rsidRPr="00015C9D" w:rsidRDefault="007B430D" w:rsidP="005E7399">
            <w:pPr>
              <w:tabs>
                <w:tab w:val="left" w:pos="5670"/>
              </w:tabs>
              <w:ind w:left="720"/>
              <w:rPr>
                <w:rFonts w:asciiTheme="majorBidi" w:hAnsiTheme="majorBidi" w:cstheme="majorBidi"/>
                <w:color w:val="000000" w:themeColor="text1"/>
                <w:spacing w:val="-3"/>
              </w:rPr>
            </w:pPr>
            <w:r w:rsidRPr="00015C9D">
              <w:rPr>
                <w:rFonts w:asciiTheme="majorBidi" w:hAnsiTheme="majorBidi" w:cstheme="majorBidi"/>
                <w:color w:val="000000" w:themeColor="text1"/>
                <w:sz w:val="24"/>
                <w:szCs w:val="24"/>
              </w:rPr>
              <w:t>Listening Comprehension</w:t>
            </w:r>
          </w:p>
        </w:tc>
        <w:tc>
          <w:tcPr>
            <w:tcW w:w="529" w:type="pct"/>
          </w:tcPr>
          <w:p w14:paraId="3148A7A0" w14:textId="77777777" w:rsidR="007B430D" w:rsidRPr="003D63D7" w:rsidRDefault="007B430D" w:rsidP="005E7399">
            <w:pPr>
              <w:tabs>
                <w:tab w:val="left" w:pos="5670"/>
              </w:tabs>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=-1.21,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[-1.21- -1.21]</w:t>
            </w:r>
          </w:p>
        </w:tc>
        <w:tc>
          <w:tcPr>
            <w:tcW w:w="1375" w:type="pct"/>
            <w:gridSpan w:val="2"/>
          </w:tcPr>
          <w:p w14:paraId="4B537932"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r>
              <w:rPr>
                <w:rFonts w:asciiTheme="majorBidi" w:hAnsiTheme="majorBidi" w:cstheme="majorBidi"/>
                <w:i/>
                <w:iCs/>
                <w:color w:val="000000" w:themeColor="text1"/>
              </w:rPr>
              <w:t xml:space="preserve"> </w:t>
            </w:r>
          </w:p>
        </w:tc>
        <w:tc>
          <w:tcPr>
            <w:tcW w:w="605" w:type="pct"/>
          </w:tcPr>
          <w:p w14:paraId="5C5D455C" w14:textId="77777777" w:rsidR="007B430D" w:rsidRPr="003D63D7" w:rsidRDefault="007B430D" w:rsidP="005E7399">
            <w:pPr>
              <w:widowControl w:val="0"/>
              <w:tabs>
                <w:tab w:val="center" w:pos="4680"/>
                <w:tab w:val="right" w:pos="9360"/>
              </w:tabs>
              <w:autoSpaceDE w:val="0"/>
              <w:autoSpaceDN w:val="0"/>
              <w:contextualSpacing/>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-1.12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[-3.43 - 1.2]</w:t>
            </w:r>
          </w:p>
        </w:tc>
        <w:tc>
          <w:tcPr>
            <w:tcW w:w="1423" w:type="pct"/>
          </w:tcPr>
          <w:p w14:paraId="013ABE3B" w14:textId="77777777" w:rsidR="007B430D"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63273221" w14:textId="77777777" w:rsidTr="005E7399">
        <w:trPr>
          <w:trHeight w:val="20"/>
        </w:trPr>
        <w:tc>
          <w:tcPr>
            <w:tcW w:w="1068" w:type="pct"/>
          </w:tcPr>
          <w:p w14:paraId="3B938FF0"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Pronunciation</w:t>
            </w:r>
          </w:p>
        </w:tc>
        <w:tc>
          <w:tcPr>
            <w:tcW w:w="529" w:type="pct"/>
          </w:tcPr>
          <w:p w14:paraId="2705CF58" w14:textId="77777777" w:rsidR="007B430D" w:rsidRDefault="007B430D" w:rsidP="005E7399">
            <w:pPr>
              <w:tabs>
                <w:tab w:val="left" w:pos="5670"/>
              </w:tabs>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=0.67,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[0.17 - 1.51]</w:t>
            </w:r>
          </w:p>
        </w:tc>
        <w:tc>
          <w:tcPr>
            <w:tcW w:w="1375" w:type="pct"/>
            <w:gridSpan w:val="2"/>
          </w:tcPr>
          <w:p w14:paraId="24F01EB0" w14:textId="77777777" w:rsidR="007B430D" w:rsidRDefault="007B430D" w:rsidP="005E7399">
            <w:pPr>
              <w:tabs>
                <w:tab w:val="left" w:pos="5670"/>
              </w:tabs>
              <w:rPr>
                <w:rFonts w:asciiTheme="majorBidi" w:hAnsiTheme="majorBidi" w:cstheme="majorBidi"/>
                <w:i/>
                <w:iCs/>
                <w:color w:val="000000" w:themeColor="text1"/>
              </w:rPr>
            </w:pPr>
          </w:p>
        </w:tc>
        <w:tc>
          <w:tcPr>
            <w:tcW w:w="605" w:type="pct"/>
          </w:tcPr>
          <w:p w14:paraId="2AD616DD" w14:textId="77777777" w:rsidR="007B430D" w:rsidRDefault="007B430D" w:rsidP="005E7399">
            <w:pPr>
              <w:widowControl w:val="0"/>
              <w:tabs>
                <w:tab w:val="center" w:pos="4680"/>
                <w:tab w:val="right" w:pos="9360"/>
              </w:tabs>
              <w:autoSpaceDE w:val="0"/>
              <w:autoSpaceDN w:val="0"/>
              <w:contextualSpacing/>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0.44</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[-0.3 - 1.16]</w:t>
            </w:r>
          </w:p>
        </w:tc>
        <w:tc>
          <w:tcPr>
            <w:tcW w:w="1423" w:type="pct"/>
          </w:tcPr>
          <w:p w14:paraId="7237D65A" w14:textId="77777777" w:rsidR="007B430D" w:rsidRDefault="007B430D" w:rsidP="005E7399">
            <w:pPr>
              <w:tabs>
                <w:tab w:val="left" w:pos="5670"/>
              </w:tabs>
              <w:rPr>
                <w:rFonts w:asciiTheme="majorBidi" w:hAnsiTheme="majorBidi" w:cstheme="majorBidi"/>
                <w:i/>
                <w:iCs/>
                <w:color w:val="000000" w:themeColor="text1"/>
              </w:rPr>
            </w:pPr>
          </w:p>
        </w:tc>
      </w:tr>
      <w:tr w:rsidR="007B430D" w:rsidRPr="00FC0EC8" w14:paraId="72E9FCDA" w14:textId="77777777" w:rsidTr="005E7399">
        <w:trPr>
          <w:trHeight w:val="20"/>
        </w:trPr>
        <w:tc>
          <w:tcPr>
            <w:tcW w:w="1068" w:type="pct"/>
          </w:tcPr>
          <w:p w14:paraId="71BB0A81"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Reading Comprehension</w:t>
            </w:r>
          </w:p>
        </w:tc>
        <w:tc>
          <w:tcPr>
            <w:tcW w:w="529" w:type="pct"/>
          </w:tcPr>
          <w:p w14:paraId="2F8EF3FF" w14:textId="77777777" w:rsidR="007B430D" w:rsidRPr="003D63D7" w:rsidRDefault="007B430D" w:rsidP="005E7399">
            <w:pPr>
              <w:widowControl w:val="0"/>
              <w:tabs>
                <w:tab w:val="center" w:pos="4680"/>
                <w:tab w:val="right" w:pos="9360"/>
              </w:tabs>
              <w:autoSpaceDE w:val="0"/>
              <w:autoSpaceDN w:val="0"/>
              <w:ind w:right="112"/>
              <w:rPr>
                <w:rFonts w:asciiTheme="majorBidi" w:eastAsia="STIX" w:hAnsiTheme="majorBidi" w:cstheme="majorBidi"/>
                <w:color w:val="000000" w:themeColor="text1"/>
                <w:spacing w:val="-3"/>
              </w:rPr>
            </w:pPr>
            <w:r>
              <w:rPr>
                <w:rFonts w:asciiTheme="majorBidi" w:hAnsiTheme="majorBidi" w:cstheme="majorBidi"/>
                <w:i/>
                <w:iCs/>
                <w:color w:val="000000" w:themeColor="text1"/>
                <w:sz w:val="24"/>
                <w:szCs w:val="24"/>
              </w:rPr>
              <w:t>K</w:t>
            </w:r>
            <w:r>
              <w:rPr>
                <w:rFonts w:asciiTheme="majorBidi" w:hAnsiTheme="majorBidi" w:cstheme="majorBidi"/>
                <w:color w:val="000000" w:themeColor="text1"/>
                <w:sz w:val="24"/>
                <w:szCs w:val="24"/>
              </w:rPr>
              <w:t>=1</w:t>
            </w:r>
            <w:r>
              <w:rPr>
                <w:rFonts w:asciiTheme="majorBidi" w:eastAsia="STIX" w:hAnsiTheme="majorBidi" w:cstheme="majorBidi"/>
                <w:color w:val="000000" w:themeColor="text1"/>
                <w:spacing w:val="-3"/>
                <w:sz w:val="24"/>
                <w:szCs w:val="24"/>
              </w:rPr>
              <w:t xml:space="preserve">, </w:t>
            </w:r>
            <w:r>
              <w:rPr>
                <w:rFonts w:asciiTheme="majorBidi" w:eastAsia="STIX" w:hAnsiTheme="majorBidi" w:cstheme="majorBidi"/>
                <w:i/>
                <w:iCs/>
                <w:color w:val="000000" w:themeColor="text1"/>
                <w:spacing w:val="-3"/>
                <w:sz w:val="24"/>
                <w:szCs w:val="24"/>
              </w:rPr>
              <w:t>g</w:t>
            </w:r>
            <w:r>
              <w:rPr>
                <w:rFonts w:asciiTheme="majorBidi" w:eastAsia="STIX" w:hAnsiTheme="majorBidi" w:cstheme="majorBidi"/>
                <w:color w:val="000000" w:themeColor="text1"/>
                <w:spacing w:val="-3"/>
                <w:sz w:val="24"/>
                <w:szCs w:val="24"/>
              </w:rPr>
              <w:t xml:space="preserve">=0.26, </w:t>
            </w:r>
            <w:r>
              <w:rPr>
                <w:rFonts w:asciiTheme="majorBidi" w:eastAsia="STIX" w:hAnsiTheme="majorBidi" w:cstheme="majorBidi"/>
                <w:i/>
                <w:iCs/>
                <w:color w:val="000000" w:themeColor="text1"/>
                <w:spacing w:val="-3"/>
                <w:sz w:val="24"/>
                <w:szCs w:val="24"/>
              </w:rPr>
              <w:t>95% CI</w:t>
            </w:r>
            <w:r>
              <w:rPr>
                <w:rFonts w:asciiTheme="majorBidi" w:eastAsia="STIX" w:hAnsiTheme="majorBidi" w:cstheme="majorBidi"/>
                <w:color w:val="000000" w:themeColor="text1"/>
                <w:spacing w:val="-3"/>
                <w:sz w:val="24"/>
                <w:szCs w:val="24"/>
              </w:rPr>
              <w:t xml:space="preserve"> [-0.72 - 1.24]</w:t>
            </w:r>
          </w:p>
        </w:tc>
        <w:tc>
          <w:tcPr>
            <w:tcW w:w="1375" w:type="pct"/>
            <w:gridSpan w:val="2"/>
          </w:tcPr>
          <w:p w14:paraId="1A333E4D" w14:textId="77777777" w:rsidR="007B430D" w:rsidRDefault="007B430D" w:rsidP="005E7399">
            <w:pPr>
              <w:tabs>
                <w:tab w:val="left" w:pos="5670"/>
              </w:tabs>
              <w:rPr>
                <w:rFonts w:asciiTheme="majorBidi" w:hAnsiTheme="majorBidi" w:cstheme="majorBidi"/>
                <w:i/>
                <w:iCs/>
                <w:color w:val="000000" w:themeColor="text1"/>
              </w:rPr>
            </w:pPr>
          </w:p>
        </w:tc>
        <w:tc>
          <w:tcPr>
            <w:tcW w:w="605" w:type="pct"/>
          </w:tcPr>
          <w:p w14:paraId="3AE9E072" w14:textId="77777777" w:rsidR="007B430D" w:rsidRDefault="007B430D" w:rsidP="005E7399">
            <w:pPr>
              <w:widowControl w:val="0"/>
              <w:tabs>
                <w:tab w:val="center" w:pos="4680"/>
                <w:tab w:val="right" w:pos="9360"/>
              </w:tabs>
              <w:autoSpaceDE w:val="0"/>
              <w:autoSpaceDN w:val="0"/>
              <w:contextualSpacing/>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=-0.08,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[-0.54 - 89]</w:t>
            </w:r>
          </w:p>
        </w:tc>
        <w:tc>
          <w:tcPr>
            <w:tcW w:w="1423" w:type="pct"/>
          </w:tcPr>
          <w:p w14:paraId="39545267" w14:textId="77777777" w:rsidR="007B430D" w:rsidRDefault="007B430D" w:rsidP="005E7399">
            <w:pPr>
              <w:tabs>
                <w:tab w:val="left" w:pos="5670"/>
              </w:tabs>
              <w:rPr>
                <w:rFonts w:asciiTheme="majorBidi" w:hAnsiTheme="majorBidi" w:cstheme="majorBidi"/>
                <w:i/>
                <w:iCs/>
                <w:color w:val="000000" w:themeColor="text1"/>
              </w:rPr>
            </w:pPr>
          </w:p>
        </w:tc>
      </w:tr>
      <w:tr w:rsidR="007B430D" w:rsidRPr="00FC0EC8" w14:paraId="7302F2E0" w14:textId="77777777" w:rsidTr="005E7399">
        <w:trPr>
          <w:trHeight w:val="20"/>
        </w:trPr>
        <w:tc>
          <w:tcPr>
            <w:tcW w:w="1068" w:type="pct"/>
          </w:tcPr>
          <w:p w14:paraId="15962352"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Speaking</w:t>
            </w:r>
          </w:p>
        </w:tc>
        <w:tc>
          <w:tcPr>
            <w:tcW w:w="529" w:type="pct"/>
          </w:tcPr>
          <w:p w14:paraId="3BD5B876" w14:textId="77777777" w:rsidR="007B430D" w:rsidRPr="003D63D7" w:rsidRDefault="007B430D" w:rsidP="005E7399">
            <w:pPr>
              <w:widowControl w:val="0"/>
              <w:tabs>
                <w:tab w:val="center" w:pos="4680"/>
                <w:tab w:val="right" w:pos="9360"/>
              </w:tabs>
              <w:autoSpaceDE w:val="0"/>
              <w:autoSpaceDN w:val="0"/>
              <w:ind w:right="112"/>
              <w:rPr>
                <w:rFonts w:asciiTheme="majorBidi" w:hAnsiTheme="majorBidi" w:cstheme="majorBidi"/>
                <w:color w:val="000000" w:themeColor="text1"/>
              </w:rPr>
            </w:pPr>
            <w:r>
              <w:rPr>
                <w:rFonts w:asciiTheme="majorBidi" w:hAnsiTheme="majorBidi" w:cstheme="majorBidi"/>
                <w:color w:val="000000" w:themeColor="text1"/>
              </w:rPr>
              <w:t>0</w:t>
            </w:r>
          </w:p>
        </w:tc>
        <w:tc>
          <w:tcPr>
            <w:tcW w:w="1375" w:type="pct"/>
            <w:gridSpan w:val="2"/>
          </w:tcPr>
          <w:p w14:paraId="11125F23" w14:textId="77777777" w:rsidR="007B430D" w:rsidRDefault="007B430D" w:rsidP="005E7399">
            <w:pPr>
              <w:tabs>
                <w:tab w:val="left" w:pos="5670"/>
              </w:tabs>
              <w:rPr>
                <w:rFonts w:asciiTheme="majorBidi" w:hAnsiTheme="majorBidi" w:cstheme="majorBidi"/>
                <w:i/>
                <w:iCs/>
                <w:color w:val="000000" w:themeColor="text1"/>
              </w:rPr>
            </w:pPr>
          </w:p>
        </w:tc>
        <w:tc>
          <w:tcPr>
            <w:tcW w:w="605" w:type="pct"/>
          </w:tcPr>
          <w:p w14:paraId="08D87425" w14:textId="77777777" w:rsidR="007B430D" w:rsidRPr="003D63D7" w:rsidRDefault="007B430D" w:rsidP="005E7399">
            <w:pPr>
              <w:widowControl w:val="0"/>
              <w:tabs>
                <w:tab w:val="center" w:pos="4680"/>
                <w:tab w:val="right" w:pos="9360"/>
              </w:tabs>
              <w:autoSpaceDE w:val="0"/>
              <w:autoSpaceDN w:val="0"/>
              <w:contextualSpacing/>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=1.73,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[0.92 - 2.53]</w:t>
            </w:r>
          </w:p>
        </w:tc>
        <w:tc>
          <w:tcPr>
            <w:tcW w:w="1423" w:type="pct"/>
          </w:tcPr>
          <w:p w14:paraId="72EC6C48" w14:textId="77777777" w:rsidR="007B430D" w:rsidRDefault="007B430D" w:rsidP="005E7399">
            <w:pPr>
              <w:tabs>
                <w:tab w:val="left" w:pos="5670"/>
              </w:tabs>
              <w:rPr>
                <w:rFonts w:asciiTheme="majorBidi" w:hAnsiTheme="majorBidi" w:cstheme="majorBidi"/>
                <w:i/>
                <w:iCs/>
                <w:color w:val="000000" w:themeColor="text1"/>
              </w:rPr>
            </w:pPr>
          </w:p>
        </w:tc>
      </w:tr>
      <w:tr w:rsidR="007B430D" w:rsidRPr="00FC0EC8" w14:paraId="48095959" w14:textId="77777777" w:rsidTr="005E7399">
        <w:trPr>
          <w:trHeight w:val="20"/>
        </w:trPr>
        <w:tc>
          <w:tcPr>
            <w:tcW w:w="1068" w:type="pct"/>
          </w:tcPr>
          <w:p w14:paraId="532C6ACB"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Vocabulary</w:t>
            </w:r>
          </w:p>
        </w:tc>
        <w:tc>
          <w:tcPr>
            <w:tcW w:w="529" w:type="pct"/>
          </w:tcPr>
          <w:p w14:paraId="6A09CB7B" w14:textId="77777777" w:rsidR="007B430D" w:rsidRDefault="007B430D" w:rsidP="005E7399">
            <w:pPr>
              <w:widowControl w:val="0"/>
              <w:tabs>
                <w:tab w:val="center" w:pos="4680"/>
                <w:tab w:val="right" w:pos="9360"/>
              </w:tabs>
              <w:autoSpaceDE w:val="0"/>
              <w:autoSpaceDN w:val="0"/>
              <w:ind w:right="112"/>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=2</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1.28</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[0.53 - 2.03]</w:t>
            </w:r>
          </w:p>
        </w:tc>
        <w:tc>
          <w:tcPr>
            <w:tcW w:w="1375" w:type="pct"/>
            <w:gridSpan w:val="2"/>
          </w:tcPr>
          <w:p w14:paraId="14D01071" w14:textId="77777777" w:rsidR="007B430D" w:rsidRDefault="007B430D" w:rsidP="005E7399">
            <w:pPr>
              <w:tabs>
                <w:tab w:val="left" w:pos="5670"/>
              </w:tabs>
              <w:rPr>
                <w:rFonts w:asciiTheme="majorBidi" w:hAnsiTheme="majorBidi" w:cstheme="majorBidi"/>
                <w:i/>
                <w:iCs/>
                <w:color w:val="000000" w:themeColor="text1"/>
              </w:rPr>
            </w:pPr>
          </w:p>
        </w:tc>
        <w:tc>
          <w:tcPr>
            <w:tcW w:w="605" w:type="pct"/>
          </w:tcPr>
          <w:p w14:paraId="0D1381F7" w14:textId="77777777" w:rsidR="007B430D" w:rsidRPr="003D63D7" w:rsidRDefault="007B430D" w:rsidP="005E7399">
            <w:pPr>
              <w:widowControl w:val="0"/>
              <w:tabs>
                <w:tab w:val="center" w:pos="4680"/>
                <w:tab w:val="right" w:pos="9360"/>
              </w:tabs>
              <w:autoSpaceDE w:val="0"/>
              <w:autoSpaceDN w:val="0"/>
              <w:contextualSpacing/>
              <w:rPr>
                <w:rFonts w:asciiTheme="majorBidi"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=18</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1.01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[0.66 - 1.36]</w:t>
            </w:r>
          </w:p>
        </w:tc>
        <w:tc>
          <w:tcPr>
            <w:tcW w:w="1423" w:type="pct"/>
          </w:tcPr>
          <w:p w14:paraId="406D9C13" w14:textId="77777777" w:rsidR="007B430D" w:rsidRDefault="007B430D" w:rsidP="005E7399">
            <w:pPr>
              <w:tabs>
                <w:tab w:val="left" w:pos="5670"/>
              </w:tabs>
              <w:rPr>
                <w:rFonts w:asciiTheme="majorBidi" w:hAnsiTheme="majorBidi" w:cstheme="majorBidi"/>
                <w:i/>
                <w:iCs/>
                <w:color w:val="000000" w:themeColor="text1"/>
              </w:rPr>
            </w:pPr>
          </w:p>
        </w:tc>
      </w:tr>
      <w:tr w:rsidR="007B430D" w:rsidRPr="00FC0EC8" w14:paraId="54979DAE" w14:textId="77777777" w:rsidTr="005E7399">
        <w:trPr>
          <w:trHeight w:val="20"/>
        </w:trPr>
        <w:tc>
          <w:tcPr>
            <w:tcW w:w="1068" w:type="pct"/>
            <w:tcBorders>
              <w:bottom w:val="single" w:sz="4" w:space="0" w:color="auto"/>
            </w:tcBorders>
          </w:tcPr>
          <w:p w14:paraId="29B57A02" w14:textId="77777777" w:rsidR="007B430D" w:rsidRPr="00015C9D" w:rsidRDefault="007B430D" w:rsidP="005E7399">
            <w:pPr>
              <w:tabs>
                <w:tab w:val="left" w:pos="5670"/>
              </w:tabs>
              <w:ind w:left="720"/>
              <w:rPr>
                <w:rFonts w:asciiTheme="majorBidi" w:hAnsiTheme="majorBidi" w:cstheme="majorBidi"/>
                <w:color w:val="000000" w:themeColor="text1"/>
              </w:rPr>
            </w:pPr>
            <w:r w:rsidRPr="00015C9D">
              <w:rPr>
                <w:rFonts w:asciiTheme="majorBidi" w:hAnsiTheme="majorBidi" w:cstheme="majorBidi"/>
                <w:color w:val="000000" w:themeColor="text1"/>
                <w:sz w:val="24"/>
                <w:szCs w:val="24"/>
              </w:rPr>
              <w:t>Writing</w:t>
            </w:r>
          </w:p>
        </w:tc>
        <w:tc>
          <w:tcPr>
            <w:tcW w:w="529" w:type="pct"/>
            <w:tcBorders>
              <w:bottom w:val="single" w:sz="4" w:space="0" w:color="auto"/>
            </w:tcBorders>
          </w:tcPr>
          <w:p w14:paraId="32166DED" w14:textId="77777777" w:rsidR="007B430D" w:rsidRDefault="007B430D" w:rsidP="005E7399">
            <w:pPr>
              <w:widowControl w:val="0"/>
              <w:tabs>
                <w:tab w:val="center" w:pos="4680"/>
                <w:tab w:val="right" w:pos="9360"/>
              </w:tabs>
              <w:autoSpaceDE w:val="0"/>
              <w:autoSpaceDN w:val="0"/>
              <w:ind w:right="112"/>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w:t>
            </w:r>
            <w:r>
              <w:rPr>
                <w:rFonts w:asciiTheme="majorBidi" w:hAnsiTheme="majorBidi" w:cstheme="majorBidi"/>
                <w:color w:val="000000" w:themeColor="text1"/>
              </w:rPr>
              <w:t>1.21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[0.22 - 2.21]</w:t>
            </w:r>
          </w:p>
        </w:tc>
        <w:tc>
          <w:tcPr>
            <w:tcW w:w="1375" w:type="pct"/>
            <w:gridSpan w:val="2"/>
            <w:tcBorders>
              <w:bottom w:val="single" w:sz="4" w:space="0" w:color="auto"/>
            </w:tcBorders>
          </w:tcPr>
          <w:p w14:paraId="2183F6B7" w14:textId="77777777" w:rsidR="007B430D" w:rsidRDefault="007B430D" w:rsidP="005E7399">
            <w:pPr>
              <w:tabs>
                <w:tab w:val="left" w:pos="5670"/>
              </w:tabs>
              <w:rPr>
                <w:rFonts w:asciiTheme="majorBidi" w:hAnsiTheme="majorBidi" w:cstheme="majorBidi"/>
                <w:i/>
                <w:iCs/>
                <w:color w:val="000000" w:themeColor="text1"/>
              </w:rPr>
            </w:pPr>
          </w:p>
        </w:tc>
        <w:tc>
          <w:tcPr>
            <w:tcW w:w="605" w:type="pct"/>
            <w:tcBorders>
              <w:bottom w:val="single" w:sz="4" w:space="0" w:color="auto"/>
            </w:tcBorders>
          </w:tcPr>
          <w:p w14:paraId="5E9C873F" w14:textId="77777777" w:rsidR="007B430D" w:rsidRDefault="007B430D" w:rsidP="005E7399">
            <w:pPr>
              <w:widowControl w:val="0"/>
              <w:tabs>
                <w:tab w:val="center" w:pos="4680"/>
                <w:tab w:val="right" w:pos="9360"/>
              </w:tabs>
              <w:autoSpaceDE w:val="0"/>
              <w:autoSpaceDN w:val="0"/>
              <w:contextualSpacing/>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=0.3,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[-0.39 - 38]</w:t>
            </w:r>
          </w:p>
        </w:tc>
        <w:tc>
          <w:tcPr>
            <w:tcW w:w="1423" w:type="pct"/>
            <w:tcBorders>
              <w:bottom w:val="single" w:sz="4" w:space="0" w:color="auto"/>
            </w:tcBorders>
          </w:tcPr>
          <w:p w14:paraId="35FD61A4" w14:textId="77777777" w:rsidR="007B430D" w:rsidRDefault="007B430D" w:rsidP="005E7399">
            <w:pPr>
              <w:tabs>
                <w:tab w:val="left" w:pos="5670"/>
              </w:tabs>
              <w:rPr>
                <w:rFonts w:asciiTheme="majorBidi" w:hAnsiTheme="majorBidi" w:cstheme="majorBidi"/>
                <w:i/>
                <w:iCs/>
                <w:color w:val="000000" w:themeColor="text1"/>
              </w:rPr>
            </w:pPr>
          </w:p>
        </w:tc>
      </w:tr>
    </w:tbl>
    <w:p w14:paraId="5788F287" w14:textId="77777777" w:rsidR="007B430D" w:rsidRPr="007C054E" w:rsidRDefault="007B430D" w:rsidP="007B430D">
      <w:pPr>
        <w:tabs>
          <w:tab w:val="left" w:pos="4320"/>
        </w:tabs>
        <w:rPr>
          <w:rFonts w:eastAsia="Calibri"/>
          <w:i/>
          <w:iCs/>
          <w:color w:val="000000" w:themeColor="text1"/>
        </w:rPr>
      </w:pPr>
      <w:r w:rsidRPr="008D3747">
        <w:rPr>
          <w:rFonts w:eastAsia="Calibri"/>
          <w:i/>
          <w:iCs/>
          <w:color w:val="000000" w:themeColor="text1"/>
        </w:rPr>
        <w:lastRenderedPageBreak/>
        <w:t>Note.</w:t>
      </w:r>
      <w:r w:rsidRPr="008D3747">
        <w:rPr>
          <w:rFonts w:eastAsia="Calibri"/>
          <w:color w:val="000000" w:themeColor="text1"/>
        </w:rPr>
        <w:t xml:space="preserve"> </w:t>
      </w:r>
      <w:r>
        <w:rPr>
          <w:rFonts w:eastAsia="Calibri"/>
          <w:i/>
          <w:iCs/>
          <w:color w:val="000000" w:themeColor="text1"/>
        </w:rPr>
        <w:t xml:space="preserve">0= </w:t>
      </w:r>
      <w:r w:rsidRPr="00757803">
        <w:rPr>
          <w:rFonts w:eastAsia="Calibri"/>
          <w:color w:val="000000" w:themeColor="text1"/>
        </w:rPr>
        <w:t>A value of "0" in the table indicates that there were no available studies or data for a particular subcategory within a specific variable, under certain conditions</w:t>
      </w:r>
      <w:r>
        <w:rPr>
          <w:rFonts w:eastAsia="Calibri"/>
          <w:color w:val="000000" w:themeColor="text1"/>
        </w:rPr>
        <w:t xml:space="preserve">, </w:t>
      </w:r>
      <w:r w:rsidRPr="003D63D7">
        <w:rPr>
          <w:rFonts w:eastAsia="Calibri"/>
          <w:i/>
          <w:iCs/>
          <w:color w:val="000000" w:themeColor="text1"/>
        </w:rPr>
        <w:t>NR</w:t>
      </w:r>
      <w:r w:rsidRPr="008D3747">
        <w:rPr>
          <w:rFonts w:eastAsia="Calibri"/>
          <w:color w:val="000000" w:themeColor="text1"/>
        </w:rPr>
        <w:t xml:space="preserve">= not reported, </w:t>
      </w:r>
      <w:r w:rsidRPr="008D3747">
        <w:rPr>
          <w:rFonts w:eastAsia="Calibri"/>
          <w:i/>
          <w:iCs/>
          <w:color w:val="000000" w:themeColor="text1"/>
        </w:rPr>
        <w:t xml:space="preserve">K </w:t>
      </w:r>
      <w:r w:rsidRPr="008D3747">
        <w:rPr>
          <w:rFonts w:eastAsia="Calibri"/>
          <w:color w:val="000000" w:themeColor="text1"/>
        </w:rPr>
        <w:t xml:space="preserve">= number of studies, </w:t>
      </w:r>
      <w:r w:rsidRPr="008D3747">
        <w:rPr>
          <w:rFonts w:eastAsia="Calibri"/>
          <w:i/>
          <w:iCs/>
          <w:color w:val="000000" w:themeColor="text1"/>
        </w:rPr>
        <w:t xml:space="preserve">CI </w:t>
      </w:r>
      <w:r w:rsidRPr="008D3747">
        <w:rPr>
          <w:rFonts w:eastAsia="Calibri"/>
          <w:color w:val="000000" w:themeColor="text1"/>
        </w:rPr>
        <w:t xml:space="preserve">= confidence interval, </w:t>
      </w:r>
      <w:r w:rsidRPr="008D3747">
        <w:rPr>
          <w:rFonts w:eastAsia="Calibri"/>
          <w:i/>
          <w:iCs/>
          <w:color w:val="000000" w:themeColor="text1"/>
        </w:rPr>
        <w:t xml:space="preserve">df </w:t>
      </w:r>
      <w:r w:rsidRPr="008D3747">
        <w:rPr>
          <w:rFonts w:eastAsia="Calibri"/>
          <w:color w:val="000000" w:themeColor="text1"/>
        </w:rPr>
        <w:t>= degree of</w:t>
      </w:r>
      <w:r>
        <w:rPr>
          <w:rFonts w:eastAsia="Calibri"/>
          <w:color w:val="000000" w:themeColor="text1"/>
        </w:rPr>
        <w:t xml:space="preserve"> </w:t>
      </w:r>
      <w:r w:rsidRPr="008D3747">
        <w:rPr>
          <w:rFonts w:eastAsia="Calibri"/>
          <w:color w:val="000000" w:themeColor="text1"/>
        </w:rPr>
        <w:t xml:space="preserve">freedom, </w:t>
      </w:r>
      <w:r w:rsidRPr="008D3747">
        <w:rPr>
          <w:rFonts w:eastAsia="Calibri"/>
          <w:i/>
          <w:iCs/>
          <w:color w:val="000000" w:themeColor="text1"/>
        </w:rPr>
        <w:t>g=</w:t>
      </w:r>
      <w:r w:rsidRPr="008D3747">
        <w:rPr>
          <w:rFonts w:eastAsia="Calibri"/>
          <w:color w:val="000000" w:themeColor="text1"/>
        </w:rPr>
        <w:t xml:space="preserve"> </w:t>
      </w:r>
      <w:r w:rsidRPr="008D3747">
        <w:rPr>
          <w:color w:val="000000" w:themeColor="text1"/>
        </w:rPr>
        <w:t>Hedges’</w:t>
      </w:r>
      <w:r w:rsidRPr="008D3747">
        <w:rPr>
          <w:i/>
          <w:iCs/>
          <w:color w:val="000000" w:themeColor="text1"/>
        </w:rPr>
        <w:t xml:space="preserve"> g</w:t>
      </w:r>
      <w:r w:rsidRPr="008D3747">
        <w:rPr>
          <w:rFonts w:eastAsia="STIX"/>
          <w:color w:val="000000" w:themeColor="text1"/>
        </w:rPr>
        <w:t>.</w:t>
      </w:r>
      <w:r w:rsidRPr="008D3747">
        <w:rPr>
          <w:rFonts w:eastAsia="Times New Roman"/>
          <w:i/>
          <w:iCs/>
          <w:color w:val="000000" w:themeColor="text1"/>
          <w:spacing w:val="-3"/>
        </w:rPr>
        <w:t xml:space="preserve"> </w:t>
      </w:r>
    </w:p>
    <w:p w14:paraId="16AE6403" w14:textId="77777777" w:rsidR="007B430D" w:rsidRDefault="007B430D" w:rsidP="007B430D">
      <w:pPr>
        <w:widowControl w:val="0"/>
        <w:autoSpaceDE w:val="0"/>
        <w:autoSpaceDN w:val="0"/>
        <w:ind w:right="112"/>
        <w:jc w:val="both"/>
        <w:rPr>
          <w:rFonts w:eastAsia="STIX"/>
          <w:color w:val="000000" w:themeColor="text1"/>
          <w:spacing w:val="-3"/>
        </w:rPr>
      </w:pPr>
    </w:p>
    <w:p w14:paraId="3B3F77B8" w14:textId="77777777" w:rsidR="007B430D" w:rsidRPr="008D3747" w:rsidRDefault="007B430D" w:rsidP="007B430D">
      <w:pPr>
        <w:rPr>
          <w:i/>
          <w:iCs/>
          <w:color w:val="000000" w:themeColor="text1"/>
        </w:rPr>
      </w:pPr>
      <w:r w:rsidRPr="008D3747">
        <w:rPr>
          <w:rFonts w:eastAsia="STIX"/>
          <w:b/>
          <w:bCs/>
          <w:color w:val="000000" w:themeColor="text1"/>
          <w:spacing w:val="-3"/>
        </w:rPr>
        <w:t xml:space="preserve">Table </w:t>
      </w:r>
      <w:r>
        <w:rPr>
          <w:rFonts w:eastAsia="STIX"/>
          <w:b/>
          <w:bCs/>
          <w:color w:val="000000" w:themeColor="text1"/>
          <w:spacing w:val="-3"/>
        </w:rPr>
        <w:t>5</w:t>
      </w:r>
    </w:p>
    <w:p w14:paraId="0CE0A344" w14:textId="77777777" w:rsidR="007B430D" w:rsidRPr="005E57CE" w:rsidRDefault="007B430D" w:rsidP="007B430D">
      <w:pPr>
        <w:widowControl w:val="0"/>
        <w:autoSpaceDE w:val="0"/>
        <w:autoSpaceDN w:val="0"/>
        <w:ind w:right="112"/>
        <w:rPr>
          <w:rFonts w:eastAsia="STIX"/>
          <w:b/>
          <w:bCs/>
          <w:i/>
          <w:iCs/>
          <w:color w:val="000000" w:themeColor="text1"/>
          <w:spacing w:val="-3"/>
        </w:rPr>
      </w:pPr>
      <w:r w:rsidRPr="008D3747">
        <w:rPr>
          <w:rFonts w:eastAsia="STIX"/>
          <w:i/>
          <w:iCs/>
          <w:color w:val="000000" w:themeColor="text1"/>
          <w:spacing w:val="-3"/>
        </w:rPr>
        <w:t>The</w:t>
      </w:r>
      <w:r>
        <w:rPr>
          <w:rFonts w:eastAsia="STIX"/>
          <w:i/>
          <w:iCs/>
          <w:color w:val="000000" w:themeColor="text1"/>
          <w:spacing w:val="-3"/>
        </w:rPr>
        <w:t xml:space="preserve"> Subgroup Results for</w:t>
      </w:r>
      <w:r w:rsidRPr="008D3747">
        <w:rPr>
          <w:rFonts w:eastAsia="STIX"/>
          <w:i/>
          <w:iCs/>
          <w:color w:val="000000" w:themeColor="text1"/>
          <w:spacing w:val="-3"/>
        </w:rPr>
        <w:t xml:space="preserve"> </w:t>
      </w:r>
      <w:r>
        <w:rPr>
          <w:rFonts w:eastAsia="STIX"/>
          <w:i/>
          <w:iCs/>
          <w:color w:val="000000" w:themeColor="text1"/>
          <w:spacing w:val="-3"/>
        </w:rPr>
        <w:t xml:space="preserve">Insignificant </w:t>
      </w:r>
      <w:r w:rsidRPr="008D3747">
        <w:rPr>
          <w:rFonts w:eastAsia="STIX"/>
          <w:i/>
          <w:iCs/>
          <w:color w:val="000000" w:themeColor="text1"/>
          <w:spacing w:val="-3"/>
        </w:rPr>
        <w:t xml:space="preserve">Moderators in </w:t>
      </w:r>
      <w:r>
        <w:rPr>
          <w:rFonts w:eastAsia="STIX"/>
          <w:i/>
          <w:iCs/>
          <w:color w:val="000000" w:themeColor="text1"/>
          <w:spacing w:val="-3"/>
        </w:rPr>
        <w:t xml:space="preserve">MMF </w:t>
      </w:r>
      <w:r w:rsidRPr="00E64054">
        <w:rPr>
          <w:rFonts w:eastAsia="STIX"/>
          <w:i/>
          <w:iCs/>
          <w:color w:val="000000" w:themeColor="text1"/>
          <w:spacing w:val="-3"/>
        </w:rPr>
        <w:t xml:space="preserve">and </w:t>
      </w:r>
      <w:r w:rsidRPr="008D3747">
        <w:rPr>
          <w:rFonts w:eastAsia="STIX"/>
          <w:color w:val="000000" w:themeColor="text1"/>
        </w:rPr>
        <w:t xml:space="preserve">and </w:t>
      </w:r>
      <w:r>
        <w:rPr>
          <w:rFonts w:eastAsia="STIX"/>
          <w:color w:val="000000" w:themeColor="text1"/>
        </w:rPr>
        <w:t>PBL</w:t>
      </w:r>
    </w:p>
    <w:p w14:paraId="20E41DE1" w14:textId="77777777" w:rsidR="007B430D" w:rsidRDefault="007B430D" w:rsidP="007B430D">
      <w:pPr>
        <w:rPr>
          <w:rFonts w:eastAsia="STIX"/>
          <w:b/>
          <w:bCs/>
          <w:color w:val="000000" w:themeColor="text1"/>
          <w:spacing w:val="-3"/>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1310"/>
        <w:gridCol w:w="2122"/>
        <w:gridCol w:w="1192"/>
        <w:gridCol w:w="1458"/>
        <w:gridCol w:w="3437"/>
      </w:tblGrid>
      <w:tr w:rsidR="007B430D" w:rsidRPr="00FC0EC8" w14:paraId="7CDC4A88" w14:textId="77777777" w:rsidTr="005E7399">
        <w:tc>
          <w:tcPr>
            <w:tcW w:w="1068" w:type="pct"/>
            <w:tcBorders>
              <w:top w:val="single" w:sz="4" w:space="0" w:color="auto"/>
              <w:bottom w:val="single" w:sz="4" w:space="0" w:color="auto"/>
            </w:tcBorders>
          </w:tcPr>
          <w:p w14:paraId="6A5B00BA"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1409" w:type="pct"/>
            <w:gridSpan w:val="2"/>
            <w:tcBorders>
              <w:top w:val="single" w:sz="4" w:space="0" w:color="auto"/>
              <w:bottom w:val="single" w:sz="4" w:space="0" w:color="auto"/>
            </w:tcBorders>
          </w:tcPr>
          <w:p w14:paraId="4037BE0E" w14:textId="77777777" w:rsidR="007B430D" w:rsidRPr="00FC0EC8" w:rsidRDefault="007B430D" w:rsidP="005E7399">
            <w:pPr>
              <w:tabs>
                <w:tab w:val="left" w:pos="5670"/>
              </w:tabs>
              <w:jc w:val="center"/>
              <w:rPr>
                <w:rFonts w:asciiTheme="majorBidi" w:eastAsia="STIX" w:hAnsiTheme="majorBidi" w:cstheme="majorBidi"/>
                <w:color w:val="000000" w:themeColor="text1"/>
                <w:sz w:val="24"/>
                <w:szCs w:val="24"/>
              </w:rPr>
            </w:pPr>
            <w:r w:rsidRPr="00FC0EC8">
              <w:rPr>
                <w:rFonts w:asciiTheme="majorBidi" w:eastAsia="STIX" w:hAnsiTheme="majorBidi" w:cstheme="majorBidi"/>
                <w:color w:val="000000" w:themeColor="text1"/>
                <w:sz w:val="24"/>
                <w:szCs w:val="24"/>
              </w:rPr>
              <w:t>MMF</w:t>
            </w:r>
          </w:p>
        </w:tc>
        <w:tc>
          <w:tcPr>
            <w:tcW w:w="2523" w:type="pct"/>
            <w:gridSpan w:val="3"/>
            <w:tcBorders>
              <w:top w:val="single" w:sz="4" w:space="0" w:color="auto"/>
              <w:bottom w:val="single" w:sz="4" w:space="0" w:color="auto"/>
            </w:tcBorders>
          </w:tcPr>
          <w:p w14:paraId="3582FACD" w14:textId="77777777" w:rsidR="007B430D" w:rsidRPr="00FC0EC8" w:rsidRDefault="007B430D" w:rsidP="005E7399">
            <w:pPr>
              <w:tabs>
                <w:tab w:val="left" w:pos="5670"/>
              </w:tabs>
              <w:jc w:val="center"/>
              <w:rPr>
                <w:rFonts w:asciiTheme="majorBidi" w:eastAsia="STIX" w:hAnsiTheme="majorBidi" w:cstheme="majorBidi"/>
                <w:color w:val="000000" w:themeColor="text1"/>
                <w:sz w:val="24"/>
                <w:szCs w:val="24"/>
              </w:rPr>
            </w:pPr>
            <w:r w:rsidRPr="00FC0EC8">
              <w:rPr>
                <w:rFonts w:asciiTheme="majorBidi" w:eastAsia="STIX" w:hAnsiTheme="majorBidi" w:cstheme="majorBidi"/>
                <w:color w:val="000000" w:themeColor="text1"/>
                <w:sz w:val="24"/>
                <w:szCs w:val="24"/>
              </w:rPr>
              <w:t>PBL</w:t>
            </w:r>
          </w:p>
        </w:tc>
      </w:tr>
      <w:tr w:rsidR="007B430D" w:rsidRPr="00FC0EC8" w14:paraId="40273DEE" w14:textId="77777777" w:rsidTr="005E7399">
        <w:tc>
          <w:tcPr>
            <w:tcW w:w="1068" w:type="pct"/>
            <w:tcBorders>
              <w:top w:val="single" w:sz="4" w:space="0" w:color="auto"/>
            </w:tcBorders>
          </w:tcPr>
          <w:p w14:paraId="2A244F39"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529" w:type="pct"/>
            <w:tcBorders>
              <w:top w:val="single" w:sz="4" w:space="0" w:color="auto"/>
            </w:tcBorders>
          </w:tcPr>
          <w:p w14:paraId="4E001573" w14:textId="77777777" w:rsidR="007B430D" w:rsidRDefault="007B430D" w:rsidP="005E7399">
            <w:pPr>
              <w:tabs>
                <w:tab w:val="left" w:pos="5670"/>
              </w:tabs>
              <w:jc w:val="center"/>
              <w:rPr>
                <w:rFonts w:asciiTheme="majorBidi" w:eastAsia="STIX" w:hAnsiTheme="majorBidi" w:cstheme="majorBidi"/>
                <w:color w:val="000000" w:themeColor="text1"/>
                <w:sz w:val="24"/>
                <w:szCs w:val="24"/>
              </w:rPr>
            </w:pPr>
            <w:r w:rsidRPr="007C054E">
              <w:rPr>
                <w:rFonts w:asciiTheme="majorBidi" w:hAnsiTheme="majorBidi" w:cstheme="majorBidi"/>
                <w:color w:val="000000" w:themeColor="text1"/>
                <w:sz w:val="24"/>
                <w:szCs w:val="24"/>
              </w:rPr>
              <w:t>Effect Size</w:t>
            </w:r>
          </w:p>
          <w:p w14:paraId="7443AB26" w14:textId="77777777" w:rsidR="007B430D" w:rsidRPr="003D63D7" w:rsidRDefault="007B430D" w:rsidP="005E7399">
            <w:pPr>
              <w:tabs>
                <w:tab w:val="left" w:pos="5670"/>
              </w:tabs>
              <w:jc w:val="center"/>
              <w:rPr>
                <w:rFonts w:asciiTheme="majorBidi" w:eastAsia="STIX" w:hAnsiTheme="majorBidi" w:cstheme="majorBidi"/>
                <w:i/>
                <w:iCs/>
                <w:color w:val="000000" w:themeColor="text1"/>
                <w:sz w:val="24"/>
                <w:szCs w:val="24"/>
              </w:rPr>
            </w:pPr>
            <w:r>
              <w:rPr>
                <w:rFonts w:asciiTheme="majorBidi" w:eastAsia="STIX" w:hAnsiTheme="majorBidi" w:cstheme="majorBidi"/>
                <w:i/>
                <w:iCs/>
                <w:color w:val="000000" w:themeColor="text1"/>
                <w:sz w:val="24"/>
                <w:szCs w:val="24"/>
              </w:rPr>
              <w:t>K/g/95%CI</w:t>
            </w:r>
          </w:p>
        </w:tc>
        <w:tc>
          <w:tcPr>
            <w:tcW w:w="1375" w:type="pct"/>
            <w:gridSpan w:val="2"/>
            <w:tcBorders>
              <w:top w:val="single" w:sz="4" w:space="0" w:color="auto"/>
            </w:tcBorders>
          </w:tcPr>
          <w:p w14:paraId="6309D0DB" w14:textId="77777777" w:rsidR="007B430D" w:rsidRDefault="007B430D" w:rsidP="005E7399">
            <w:pPr>
              <w:tabs>
                <w:tab w:val="left" w:pos="5670"/>
              </w:tabs>
              <w:jc w:val="center"/>
              <w:rPr>
                <w:rFonts w:asciiTheme="majorBidi" w:eastAsia="STIX" w:hAnsiTheme="majorBidi" w:cstheme="majorBidi"/>
                <w:color w:val="000000" w:themeColor="text1"/>
                <w:sz w:val="24"/>
                <w:szCs w:val="24"/>
              </w:rPr>
            </w:pPr>
            <w:r w:rsidRPr="007C054E">
              <w:rPr>
                <w:rFonts w:ascii="Times New Roman" w:eastAsia="STIX" w:hAnsi="Times New Roman" w:cs="Times New Roman"/>
                <w:color w:val="000000" w:themeColor="text1"/>
                <w:sz w:val="24"/>
                <w:szCs w:val="24"/>
              </w:rPr>
              <w:t>Test of Heterogeneity</w:t>
            </w:r>
          </w:p>
          <w:p w14:paraId="0A9E4BBC" w14:textId="77777777" w:rsidR="007B430D" w:rsidRPr="007C054E" w:rsidRDefault="007B430D" w:rsidP="005E7399">
            <w:pPr>
              <w:tabs>
                <w:tab w:val="left" w:pos="5670"/>
              </w:tabs>
              <w:jc w:val="center"/>
              <w:rPr>
                <w:rFonts w:asciiTheme="majorBidi" w:eastAsia="STIX" w:hAnsiTheme="majorBidi" w:cstheme="majorBidi"/>
                <w:color w:val="000000" w:themeColor="text1"/>
                <w:sz w:val="24"/>
                <w:szCs w:val="24"/>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oMath>
            <w:r>
              <w:rPr>
                <w:rFonts w:asciiTheme="majorBidi" w:eastAsia="STIX" w:hAnsiTheme="majorBidi" w:cstheme="majorBidi"/>
                <w:bCs/>
                <w:i/>
                <w:iCs/>
                <w:color w:val="000000" w:themeColor="text1"/>
                <w:spacing w:val="-3"/>
                <w:sz w:val="24"/>
                <w:szCs w:val="24"/>
              </w:rPr>
              <w:t>/</w:t>
            </w:r>
            <w:r w:rsidRPr="00FC0EC8">
              <w:rPr>
                <w:rFonts w:asciiTheme="majorBidi" w:eastAsia="STIX" w:hAnsiTheme="majorBidi" w:cstheme="majorBidi"/>
                <w:bCs/>
                <w:i/>
                <w:iCs/>
                <w:color w:val="000000" w:themeColor="text1"/>
                <w:spacing w:val="-3"/>
                <w:sz w:val="24"/>
                <w:szCs w:val="24"/>
              </w:rPr>
              <w:t>p</w:t>
            </w:r>
          </w:p>
        </w:tc>
        <w:tc>
          <w:tcPr>
            <w:tcW w:w="605" w:type="pct"/>
            <w:tcBorders>
              <w:top w:val="single" w:sz="4" w:space="0" w:color="auto"/>
            </w:tcBorders>
          </w:tcPr>
          <w:p w14:paraId="75CC2D88" w14:textId="77777777" w:rsidR="007B430D" w:rsidRDefault="007B430D" w:rsidP="005E7399">
            <w:pPr>
              <w:tabs>
                <w:tab w:val="left" w:pos="5670"/>
              </w:tabs>
              <w:jc w:val="center"/>
              <w:rPr>
                <w:rFonts w:asciiTheme="majorBidi" w:hAnsiTheme="majorBidi" w:cstheme="majorBidi"/>
                <w:color w:val="000000" w:themeColor="text1"/>
                <w:sz w:val="24"/>
                <w:szCs w:val="24"/>
              </w:rPr>
            </w:pPr>
            <w:r w:rsidRPr="007C054E">
              <w:rPr>
                <w:rFonts w:asciiTheme="majorBidi" w:hAnsiTheme="majorBidi" w:cstheme="majorBidi"/>
                <w:color w:val="000000" w:themeColor="text1"/>
                <w:sz w:val="24"/>
                <w:szCs w:val="24"/>
              </w:rPr>
              <w:t>Effect Size</w:t>
            </w:r>
          </w:p>
          <w:p w14:paraId="34FBAA20" w14:textId="77777777" w:rsidR="007B430D" w:rsidRPr="007C054E" w:rsidRDefault="007B430D" w:rsidP="005E7399">
            <w:pPr>
              <w:tabs>
                <w:tab w:val="left" w:pos="5670"/>
              </w:tabs>
              <w:jc w:val="center"/>
              <w:rPr>
                <w:rFonts w:asciiTheme="majorBidi" w:eastAsia="STIX" w:hAnsiTheme="majorBidi" w:cstheme="majorBidi"/>
                <w:color w:val="000000" w:themeColor="text1"/>
                <w:sz w:val="24"/>
                <w:szCs w:val="24"/>
              </w:rPr>
            </w:pPr>
            <w:r>
              <w:rPr>
                <w:rFonts w:asciiTheme="majorBidi" w:eastAsia="STIX" w:hAnsiTheme="majorBidi" w:cstheme="majorBidi"/>
                <w:i/>
                <w:iCs/>
                <w:color w:val="000000" w:themeColor="text1"/>
                <w:sz w:val="24"/>
                <w:szCs w:val="24"/>
              </w:rPr>
              <w:t>K/g/95%CI</w:t>
            </w:r>
          </w:p>
        </w:tc>
        <w:tc>
          <w:tcPr>
            <w:tcW w:w="1423" w:type="pct"/>
            <w:tcBorders>
              <w:top w:val="single" w:sz="4" w:space="0" w:color="auto"/>
            </w:tcBorders>
          </w:tcPr>
          <w:p w14:paraId="35BA60DF" w14:textId="77777777" w:rsidR="007B430D" w:rsidRDefault="007B430D" w:rsidP="005E7399">
            <w:pPr>
              <w:tabs>
                <w:tab w:val="left" w:pos="5670"/>
              </w:tabs>
              <w:jc w:val="center"/>
              <w:rPr>
                <w:rFonts w:asciiTheme="majorBidi" w:eastAsia="STIX" w:hAnsiTheme="majorBidi" w:cstheme="majorBidi"/>
                <w:color w:val="000000" w:themeColor="text1"/>
                <w:sz w:val="24"/>
                <w:szCs w:val="24"/>
              </w:rPr>
            </w:pPr>
            <w:r w:rsidRPr="007C054E">
              <w:rPr>
                <w:rFonts w:ascii="Times New Roman" w:eastAsia="STIX" w:hAnsi="Times New Roman" w:cs="Times New Roman"/>
                <w:color w:val="000000" w:themeColor="text1"/>
                <w:sz w:val="24"/>
                <w:szCs w:val="24"/>
              </w:rPr>
              <w:t>Test of Heterogeneity</w:t>
            </w:r>
          </w:p>
          <w:p w14:paraId="4A231D48" w14:textId="77777777" w:rsidR="007B430D" w:rsidRPr="007C054E" w:rsidRDefault="007B430D" w:rsidP="005E7399">
            <w:pPr>
              <w:tabs>
                <w:tab w:val="left" w:pos="5670"/>
              </w:tabs>
              <w:jc w:val="center"/>
              <w:rPr>
                <w:rFonts w:asciiTheme="majorBidi" w:eastAsia="STIX" w:hAnsiTheme="majorBidi" w:cstheme="majorBidi"/>
                <w:color w:val="000000" w:themeColor="text1"/>
                <w:sz w:val="24"/>
                <w:szCs w:val="24"/>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oMath>
            <w:r>
              <w:rPr>
                <w:rFonts w:asciiTheme="majorBidi" w:eastAsia="STIX" w:hAnsiTheme="majorBidi" w:cstheme="majorBidi"/>
                <w:bCs/>
                <w:i/>
                <w:iCs/>
                <w:color w:val="000000" w:themeColor="text1"/>
                <w:spacing w:val="-3"/>
                <w:sz w:val="24"/>
                <w:szCs w:val="24"/>
              </w:rPr>
              <w:t>/</w:t>
            </w:r>
            <w:r w:rsidRPr="00FC0EC8">
              <w:rPr>
                <w:rFonts w:asciiTheme="majorBidi" w:eastAsia="STIX" w:hAnsiTheme="majorBidi" w:cstheme="majorBidi"/>
                <w:bCs/>
                <w:i/>
                <w:iCs/>
                <w:color w:val="000000" w:themeColor="text1"/>
                <w:spacing w:val="-3"/>
                <w:sz w:val="24"/>
                <w:szCs w:val="24"/>
              </w:rPr>
              <w:t>p</w:t>
            </w:r>
          </w:p>
        </w:tc>
      </w:tr>
      <w:tr w:rsidR="007B430D" w:rsidRPr="00FC0EC8" w14:paraId="0102400F" w14:textId="77777777" w:rsidTr="005E7399">
        <w:tc>
          <w:tcPr>
            <w:tcW w:w="1068" w:type="pct"/>
          </w:tcPr>
          <w:p w14:paraId="3C7FA715" w14:textId="77777777" w:rsidR="007B430D" w:rsidRPr="00FC0EC8" w:rsidRDefault="007B430D" w:rsidP="005E7399">
            <w:pPr>
              <w:tabs>
                <w:tab w:val="left" w:pos="5670"/>
              </w:tabs>
              <w:rPr>
                <w:rFonts w:asciiTheme="majorBidi" w:eastAsia="STIX" w:hAnsiTheme="majorBidi" w:cstheme="majorBidi"/>
                <w:color w:val="000000" w:themeColor="text1"/>
              </w:rPr>
            </w:pPr>
            <w:r w:rsidRPr="00FC0EC8">
              <w:rPr>
                <w:rFonts w:asciiTheme="majorBidi" w:eastAsia="STIX" w:hAnsiTheme="majorBidi" w:cstheme="majorBidi"/>
                <w:color w:val="000000" w:themeColor="text1"/>
                <w:sz w:val="24"/>
                <w:szCs w:val="24"/>
              </w:rPr>
              <w:t>Moderator</w:t>
            </w:r>
          </w:p>
        </w:tc>
        <w:tc>
          <w:tcPr>
            <w:tcW w:w="529" w:type="pct"/>
          </w:tcPr>
          <w:p w14:paraId="08399F62" w14:textId="77777777" w:rsidR="007B430D" w:rsidRPr="007C054E" w:rsidRDefault="007B430D" w:rsidP="005E7399">
            <w:pPr>
              <w:tabs>
                <w:tab w:val="left" w:pos="5670"/>
              </w:tabs>
              <w:jc w:val="center"/>
              <w:rPr>
                <w:rFonts w:asciiTheme="majorBidi" w:hAnsiTheme="majorBidi" w:cstheme="majorBidi"/>
                <w:color w:val="000000" w:themeColor="text1"/>
              </w:rPr>
            </w:pPr>
          </w:p>
        </w:tc>
        <w:tc>
          <w:tcPr>
            <w:tcW w:w="1375" w:type="pct"/>
            <w:gridSpan w:val="2"/>
          </w:tcPr>
          <w:p w14:paraId="25A42268" w14:textId="77777777" w:rsidR="007B430D" w:rsidRPr="007C054E" w:rsidRDefault="007B430D" w:rsidP="005E7399">
            <w:pPr>
              <w:tabs>
                <w:tab w:val="left" w:pos="5670"/>
              </w:tabs>
              <w:jc w:val="center"/>
              <w:rPr>
                <w:rFonts w:eastAsia="STIX"/>
                <w:color w:val="000000" w:themeColor="text1"/>
              </w:rPr>
            </w:pPr>
          </w:p>
        </w:tc>
        <w:tc>
          <w:tcPr>
            <w:tcW w:w="605" w:type="pct"/>
          </w:tcPr>
          <w:p w14:paraId="24C8C547" w14:textId="77777777" w:rsidR="007B430D" w:rsidRPr="007C054E" w:rsidRDefault="007B430D" w:rsidP="005E7399">
            <w:pPr>
              <w:tabs>
                <w:tab w:val="left" w:pos="5670"/>
              </w:tabs>
              <w:jc w:val="center"/>
              <w:rPr>
                <w:rFonts w:asciiTheme="majorBidi" w:hAnsiTheme="majorBidi" w:cstheme="majorBidi"/>
                <w:color w:val="000000" w:themeColor="text1"/>
              </w:rPr>
            </w:pPr>
          </w:p>
        </w:tc>
        <w:tc>
          <w:tcPr>
            <w:tcW w:w="1423" w:type="pct"/>
          </w:tcPr>
          <w:p w14:paraId="4544F1EF" w14:textId="77777777" w:rsidR="007B430D" w:rsidRPr="007C054E" w:rsidRDefault="007B430D" w:rsidP="005E7399">
            <w:pPr>
              <w:tabs>
                <w:tab w:val="left" w:pos="5670"/>
              </w:tabs>
              <w:jc w:val="center"/>
              <w:rPr>
                <w:rFonts w:eastAsia="STIX"/>
                <w:color w:val="000000" w:themeColor="text1"/>
              </w:rPr>
            </w:pPr>
          </w:p>
        </w:tc>
      </w:tr>
      <w:tr w:rsidR="007B430D" w:rsidRPr="00FC0EC8" w14:paraId="4746983F" w14:textId="77777777" w:rsidTr="005E7399">
        <w:tc>
          <w:tcPr>
            <w:tcW w:w="1068" w:type="pct"/>
          </w:tcPr>
          <w:p w14:paraId="4E6037F2"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529" w:type="pct"/>
          </w:tcPr>
          <w:p w14:paraId="5C4F171B" w14:textId="77777777" w:rsidR="007B430D" w:rsidRPr="007C054E" w:rsidRDefault="007B430D" w:rsidP="005E7399">
            <w:pPr>
              <w:tabs>
                <w:tab w:val="left" w:pos="5670"/>
              </w:tabs>
              <w:jc w:val="center"/>
              <w:rPr>
                <w:rFonts w:asciiTheme="majorBidi" w:hAnsiTheme="majorBidi" w:cstheme="majorBidi"/>
                <w:color w:val="000000" w:themeColor="text1"/>
              </w:rPr>
            </w:pPr>
          </w:p>
        </w:tc>
        <w:tc>
          <w:tcPr>
            <w:tcW w:w="1375" w:type="pct"/>
            <w:gridSpan w:val="2"/>
          </w:tcPr>
          <w:p w14:paraId="61364418" w14:textId="77777777" w:rsidR="007B430D" w:rsidRPr="007C054E" w:rsidRDefault="007B430D" w:rsidP="005E7399">
            <w:pPr>
              <w:tabs>
                <w:tab w:val="left" w:pos="5670"/>
              </w:tabs>
              <w:jc w:val="center"/>
              <w:rPr>
                <w:rFonts w:eastAsia="STIX"/>
                <w:color w:val="000000" w:themeColor="text1"/>
              </w:rPr>
            </w:pPr>
          </w:p>
        </w:tc>
        <w:tc>
          <w:tcPr>
            <w:tcW w:w="605" w:type="pct"/>
          </w:tcPr>
          <w:p w14:paraId="79DF2C06" w14:textId="77777777" w:rsidR="007B430D" w:rsidRPr="007C054E" w:rsidRDefault="007B430D" w:rsidP="005E7399">
            <w:pPr>
              <w:tabs>
                <w:tab w:val="left" w:pos="5670"/>
              </w:tabs>
              <w:jc w:val="center"/>
              <w:rPr>
                <w:rFonts w:asciiTheme="majorBidi" w:hAnsiTheme="majorBidi" w:cstheme="majorBidi"/>
                <w:color w:val="000000" w:themeColor="text1"/>
              </w:rPr>
            </w:pPr>
          </w:p>
        </w:tc>
        <w:tc>
          <w:tcPr>
            <w:tcW w:w="1423" w:type="pct"/>
          </w:tcPr>
          <w:p w14:paraId="01A8E42F" w14:textId="77777777" w:rsidR="007B430D" w:rsidRPr="007C054E" w:rsidRDefault="007B430D" w:rsidP="005E7399">
            <w:pPr>
              <w:tabs>
                <w:tab w:val="left" w:pos="5670"/>
              </w:tabs>
              <w:jc w:val="center"/>
              <w:rPr>
                <w:rFonts w:eastAsia="STIX"/>
                <w:color w:val="000000" w:themeColor="text1"/>
              </w:rPr>
            </w:pPr>
          </w:p>
        </w:tc>
      </w:tr>
      <w:tr w:rsidR="007B430D" w:rsidRPr="00FC0EC8" w14:paraId="7EED4B9D" w14:textId="77777777" w:rsidTr="005E7399">
        <w:tc>
          <w:tcPr>
            <w:tcW w:w="1068" w:type="pct"/>
          </w:tcPr>
          <w:p w14:paraId="7A4B7310"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Pr>
                <w:rFonts w:asciiTheme="majorBidi" w:eastAsia="STIX" w:hAnsiTheme="majorBidi" w:cstheme="majorBidi"/>
                <w:color w:val="000000" w:themeColor="text1"/>
                <w:spacing w:val="-3"/>
                <w:sz w:val="24"/>
                <w:szCs w:val="24"/>
              </w:rPr>
              <w:t>Publication</w:t>
            </w:r>
            <w:r w:rsidRPr="00FC0EC8">
              <w:rPr>
                <w:rFonts w:asciiTheme="majorBidi" w:eastAsia="STIX" w:hAnsiTheme="majorBidi" w:cstheme="majorBidi"/>
                <w:color w:val="000000" w:themeColor="text1"/>
                <w:spacing w:val="-3"/>
                <w:sz w:val="24"/>
                <w:szCs w:val="24"/>
              </w:rPr>
              <w:t xml:space="preserve"> typ</w:t>
            </w:r>
            <w:r>
              <w:rPr>
                <w:rFonts w:asciiTheme="majorBidi" w:eastAsia="STIX" w:hAnsiTheme="majorBidi" w:cstheme="majorBidi"/>
                <w:color w:val="000000" w:themeColor="text1"/>
                <w:spacing w:val="-3"/>
                <w:sz w:val="24"/>
                <w:szCs w:val="24"/>
              </w:rPr>
              <w:t>e</w:t>
            </w:r>
          </w:p>
        </w:tc>
        <w:tc>
          <w:tcPr>
            <w:tcW w:w="529" w:type="pct"/>
          </w:tcPr>
          <w:p w14:paraId="3B8A31BC"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1375" w:type="pct"/>
            <w:gridSpan w:val="2"/>
          </w:tcPr>
          <w:p w14:paraId="3FA2DC21"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1) =</w:t>
            </w:r>
            <w:r w:rsidRPr="008D3747">
              <w:rPr>
                <w:rFonts w:ascii="Times New Roman" w:hAnsi="Times New Roman" w:cs="Times New Roman"/>
                <w:color w:val="000000" w:themeColor="text1"/>
                <w:sz w:val="24"/>
                <w:szCs w:val="24"/>
              </w:rPr>
              <w:t>1.38</w:t>
            </w:r>
            <w:r w:rsidRPr="00FC0EC8">
              <w:rPr>
                <w:rFonts w:asciiTheme="majorBidi" w:eastAsia="STIX" w:hAnsiTheme="majorBidi" w:cstheme="majorBidi"/>
                <w:bCs/>
                <w:color w:val="000000" w:themeColor="text1"/>
                <w:spacing w:val="-3"/>
                <w:sz w:val="24"/>
                <w:szCs w:val="24"/>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r>
                <w:rPr>
                  <w:rFonts w:ascii="Cambria Math" w:hAnsi="Cambria Math" w:cstheme="majorBidi"/>
                  <w:color w:val="000000" w:themeColor="text1"/>
                  <w:sz w:val="24"/>
                  <w:szCs w:val="24"/>
                </w:rPr>
                <m:t xml:space="preserve"> </m:t>
              </m:r>
            </m:oMath>
            <w:r w:rsidRPr="00FC0EC8">
              <w:rPr>
                <w:rFonts w:asciiTheme="majorBidi" w:eastAsia="STIX" w:hAnsiTheme="majorBidi" w:cstheme="majorBidi"/>
                <w:bCs/>
                <w:color w:val="000000" w:themeColor="text1"/>
                <w:spacing w:val="-3"/>
                <w:sz w:val="24"/>
                <w:szCs w:val="24"/>
              </w:rPr>
              <w:t xml:space="preserve">= </w:t>
            </w:r>
            <w:r w:rsidRPr="008D3747">
              <w:rPr>
                <w:rFonts w:ascii="Times New Roman" w:eastAsia="STIX" w:hAnsi="Times New Roman" w:cs="Times New Roman"/>
                <w:color w:val="000000" w:themeColor="text1"/>
                <w:spacing w:val="-3"/>
                <w:sz w:val="24"/>
                <w:szCs w:val="24"/>
              </w:rPr>
              <w:t>72.7</w:t>
            </w:r>
            <w:r w:rsidRPr="00FC0EC8">
              <w:rPr>
                <w:rFonts w:asciiTheme="majorBidi" w:eastAsia="STIX" w:hAnsiTheme="majorBidi" w:cstheme="majorBidi"/>
                <w:color w:val="000000" w:themeColor="text1"/>
                <w:spacing w:val="-3"/>
                <w:sz w:val="24"/>
                <w:szCs w:val="24"/>
              </w:rPr>
              <w:t>,</w:t>
            </w:r>
            <w:r w:rsidRPr="00FC0EC8">
              <w:rPr>
                <w:rFonts w:asciiTheme="majorBidi" w:eastAsia="STIX" w:hAnsiTheme="majorBidi" w:cstheme="majorBidi"/>
                <w:bCs/>
                <w:color w:val="000000" w:themeColor="text1"/>
                <w:spacing w:val="-3"/>
                <w:sz w:val="24"/>
                <w:szCs w:val="24"/>
              </w:rPr>
              <w:t xml:space="preserve"> </w:t>
            </w:r>
            <w:r w:rsidRPr="00FC0EC8">
              <w:rPr>
                <w:rFonts w:asciiTheme="majorBidi" w:eastAsia="STIX" w:hAnsiTheme="majorBidi" w:cstheme="majorBidi"/>
                <w:bCs/>
                <w:i/>
                <w:iCs/>
                <w:color w:val="000000" w:themeColor="text1"/>
                <w:spacing w:val="-3"/>
                <w:sz w:val="24"/>
                <w:szCs w:val="24"/>
              </w:rPr>
              <w:t>p</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0</w:t>
            </w:r>
            <w:r w:rsidRPr="00FC0EC8">
              <w:rPr>
                <w:rFonts w:asciiTheme="majorBidi" w:eastAsia="STIX" w:hAnsiTheme="majorBidi" w:cstheme="majorBidi"/>
                <w:bCs/>
                <w:color w:val="000000" w:themeColor="text1"/>
                <w:spacing w:val="-3"/>
                <w:sz w:val="24"/>
                <w:szCs w:val="24"/>
              </w:rPr>
              <w:t>.</w:t>
            </w:r>
            <w:r>
              <w:rPr>
                <w:rFonts w:asciiTheme="majorBidi" w:eastAsia="STIX" w:hAnsiTheme="majorBidi" w:cstheme="majorBidi"/>
                <w:bCs/>
                <w:color w:val="000000" w:themeColor="text1"/>
                <w:spacing w:val="-3"/>
                <w:sz w:val="24"/>
                <w:szCs w:val="24"/>
              </w:rPr>
              <w:t>2</w:t>
            </w:r>
          </w:p>
        </w:tc>
        <w:tc>
          <w:tcPr>
            <w:tcW w:w="605" w:type="pct"/>
          </w:tcPr>
          <w:p w14:paraId="65E3A7DE"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1423" w:type="pct"/>
          </w:tcPr>
          <w:p w14:paraId="69ABCD3B"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3) =</w:t>
            </w:r>
            <w:r>
              <w:rPr>
                <w:rFonts w:ascii="Times New Roman" w:hAnsi="Times New Roman" w:cs="Times New Roman"/>
                <w:color w:val="000000" w:themeColor="text1"/>
                <w:sz w:val="24"/>
                <w:szCs w:val="24"/>
              </w:rPr>
              <w:t>2</w:t>
            </w:r>
            <w:r w:rsidRPr="008D374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19</w:t>
            </w:r>
            <w:r w:rsidRPr="00FC0EC8">
              <w:rPr>
                <w:rFonts w:asciiTheme="majorBidi" w:eastAsia="STIX" w:hAnsiTheme="majorBidi" w:cstheme="majorBidi"/>
                <w:bCs/>
                <w:color w:val="000000" w:themeColor="text1"/>
                <w:spacing w:val="-3"/>
                <w:sz w:val="24"/>
                <w:szCs w:val="24"/>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r>
                <w:rPr>
                  <w:rFonts w:ascii="Cambria Math" w:hAnsi="Cambria Math" w:cstheme="majorBidi"/>
                  <w:color w:val="000000" w:themeColor="text1"/>
                  <w:sz w:val="24"/>
                  <w:szCs w:val="24"/>
                </w:rPr>
                <m:t xml:space="preserve"> </m:t>
              </m:r>
            </m:oMath>
            <w:r w:rsidRPr="00FC0EC8">
              <w:rPr>
                <w:rFonts w:asciiTheme="majorBidi" w:eastAsia="STIX" w:hAnsiTheme="majorBidi" w:cstheme="majorBidi"/>
                <w:bCs/>
                <w:color w:val="000000" w:themeColor="text1"/>
                <w:spacing w:val="-3"/>
                <w:sz w:val="24"/>
                <w:szCs w:val="24"/>
              </w:rPr>
              <w:t xml:space="preserve">= </w:t>
            </w:r>
            <w:r>
              <w:rPr>
                <w:rFonts w:ascii="Times New Roman" w:eastAsia="STIX" w:hAnsi="Times New Roman" w:cs="Times New Roman"/>
                <w:color w:val="000000" w:themeColor="text1"/>
                <w:spacing w:val="-3"/>
                <w:sz w:val="24"/>
                <w:szCs w:val="24"/>
              </w:rPr>
              <w:t>88.06</w:t>
            </w:r>
            <w:r w:rsidRPr="00FC0EC8">
              <w:rPr>
                <w:rFonts w:asciiTheme="majorBidi" w:eastAsia="STIX" w:hAnsiTheme="majorBidi" w:cstheme="majorBidi"/>
                <w:color w:val="000000" w:themeColor="text1"/>
                <w:spacing w:val="-3"/>
                <w:sz w:val="24"/>
                <w:szCs w:val="24"/>
              </w:rPr>
              <w:t>,</w:t>
            </w:r>
            <w:r w:rsidRPr="00FC0EC8">
              <w:rPr>
                <w:rFonts w:asciiTheme="majorBidi" w:eastAsia="STIX" w:hAnsiTheme="majorBidi" w:cstheme="majorBidi"/>
                <w:bCs/>
                <w:color w:val="000000" w:themeColor="text1"/>
                <w:spacing w:val="-3"/>
                <w:sz w:val="24"/>
                <w:szCs w:val="24"/>
              </w:rPr>
              <w:t xml:space="preserve"> </w:t>
            </w:r>
            <w:r w:rsidRPr="00FC0EC8">
              <w:rPr>
                <w:rFonts w:asciiTheme="majorBidi" w:eastAsia="STIX" w:hAnsiTheme="majorBidi" w:cstheme="majorBidi"/>
                <w:bCs/>
                <w:i/>
                <w:iCs/>
                <w:color w:val="000000" w:themeColor="text1"/>
                <w:spacing w:val="-3"/>
                <w:sz w:val="24"/>
                <w:szCs w:val="24"/>
              </w:rPr>
              <w:t>p</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0</w:t>
            </w:r>
            <w:r w:rsidRPr="00FC0EC8">
              <w:rPr>
                <w:rFonts w:asciiTheme="majorBidi" w:eastAsia="STIX" w:hAnsiTheme="majorBidi" w:cstheme="majorBidi"/>
                <w:bCs/>
                <w:color w:val="000000" w:themeColor="text1"/>
                <w:spacing w:val="-3"/>
                <w:sz w:val="24"/>
                <w:szCs w:val="24"/>
              </w:rPr>
              <w:t>.</w:t>
            </w:r>
            <w:r>
              <w:rPr>
                <w:rFonts w:asciiTheme="majorBidi" w:eastAsia="STIX" w:hAnsiTheme="majorBidi" w:cstheme="majorBidi"/>
                <w:bCs/>
                <w:color w:val="000000" w:themeColor="text1"/>
                <w:spacing w:val="-3"/>
                <w:sz w:val="24"/>
                <w:szCs w:val="24"/>
              </w:rPr>
              <w:t>53</w:t>
            </w:r>
          </w:p>
        </w:tc>
      </w:tr>
      <w:tr w:rsidR="007B430D" w:rsidRPr="00FC0EC8" w14:paraId="7EB7F520" w14:textId="77777777" w:rsidTr="005E7399">
        <w:tc>
          <w:tcPr>
            <w:tcW w:w="1068" w:type="pct"/>
          </w:tcPr>
          <w:p w14:paraId="707AB78D" w14:textId="77777777" w:rsidR="007B430D" w:rsidRPr="00FC0EC8" w:rsidRDefault="007B430D" w:rsidP="005E7399">
            <w:pPr>
              <w:tabs>
                <w:tab w:val="left" w:pos="5670"/>
              </w:tabs>
              <w:rPr>
                <w:rFonts w:asciiTheme="majorBidi" w:eastAsia="STIX" w:hAnsiTheme="majorBidi" w:cstheme="majorBidi"/>
                <w:color w:val="000000" w:themeColor="text1"/>
                <w:spacing w:val="-3"/>
              </w:rPr>
            </w:pPr>
          </w:p>
        </w:tc>
        <w:tc>
          <w:tcPr>
            <w:tcW w:w="529" w:type="pct"/>
          </w:tcPr>
          <w:p w14:paraId="2EE07D42"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1375" w:type="pct"/>
            <w:gridSpan w:val="2"/>
          </w:tcPr>
          <w:p w14:paraId="75320924" w14:textId="77777777" w:rsidR="007B430D" w:rsidRPr="00FC0EC8" w:rsidRDefault="007B430D" w:rsidP="005E7399">
            <w:pPr>
              <w:tabs>
                <w:tab w:val="left" w:pos="5670"/>
              </w:tabs>
              <w:rPr>
                <w:rFonts w:asciiTheme="majorBidi" w:eastAsia="STIX" w:hAnsiTheme="majorBidi" w:cstheme="majorBidi"/>
                <w:bCs/>
                <w:i/>
                <w:iCs/>
                <w:color w:val="000000" w:themeColor="text1"/>
                <w:spacing w:val="-3"/>
                <w:highlight w:val="yellow"/>
              </w:rPr>
            </w:pPr>
          </w:p>
        </w:tc>
        <w:tc>
          <w:tcPr>
            <w:tcW w:w="605" w:type="pct"/>
          </w:tcPr>
          <w:p w14:paraId="1B95A4D0"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1423" w:type="pct"/>
          </w:tcPr>
          <w:p w14:paraId="56E0876B"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r>
      <w:tr w:rsidR="007B430D" w:rsidRPr="00FC0EC8" w14:paraId="276E95E2" w14:textId="77777777" w:rsidTr="005E7399">
        <w:tc>
          <w:tcPr>
            <w:tcW w:w="1068" w:type="pct"/>
          </w:tcPr>
          <w:p w14:paraId="7243C3FC" w14:textId="77777777" w:rsidR="007B430D" w:rsidRPr="00FC0EC8" w:rsidRDefault="007B430D" w:rsidP="005E7399">
            <w:pPr>
              <w:tabs>
                <w:tab w:val="left" w:pos="5670"/>
              </w:tabs>
              <w:ind w:left="720"/>
              <w:rPr>
                <w:rFonts w:asciiTheme="majorBidi" w:eastAsia="STIX" w:hAnsiTheme="majorBidi" w:cstheme="majorBidi"/>
                <w:color w:val="000000" w:themeColor="text1"/>
                <w:sz w:val="24"/>
                <w:szCs w:val="24"/>
              </w:rPr>
            </w:pPr>
            <w:r>
              <w:rPr>
                <w:rFonts w:asciiTheme="majorBidi" w:eastAsia="STIX" w:hAnsiTheme="majorBidi" w:cstheme="majorBidi"/>
                <w:color w:val="000000" w:themeColor="text1"/>
                <w:sz w:val="24"/>
                <w:szCs w:val="24"/>
              </w:rPr>
              <w:t>Article</w:t>
            </w:r>
          </w:p>
        </w:tc>
        <w:tc>
          <w:tcPr>
            <w:tcW w:w="529" w:type="pct"/>
          </w:tcPr>
          <w:p w14:paraId="2CC28206"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CE6BBA">
              <w:rPr>
                <w:rFonts w:asciiTheme="majorBidi" w:hAnsiTheme="majorBidi" w:cstheme="majorBidi"/>
                <w:i/>
                <w:iCs/>
                <w:color w:val="000000" w:themeColor="text1"/>
                <w:sz w:val="24"/>
                <w:szCs w:val="24"/>
              </w:rPr>
              <w:t>K</w:t>
            </w:r>
            <w:r w:rsidRPr="00CE6BBA">
              <w:rPr>
                <w:rFonts w:asciiTheme="majorBidi" w:hAnsiTheme="majorBidi" w:cstheme="majorBidi"/>
                <w:color w:val="000000" w:themeColor="text1"/>
                <w:sz w:val="24"/>
                <w:szCs w:val="24"/>
              </w:rPr>
              <w:t>=2</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g</w:t>
            </w:r>
            <w:r w:rsidRPr="00CE6BBA">
              <w:rPr>
                <w:rFonts w:asciiTheme="majorBidi" w:eastAsia="STIX" w:hAnsiTheme="majorBidi" w:cstheme="majorBidi"/>
                <w:color w:val="000000" w:themeColor="text1"/>
                <w:spacing w:val="-3"/>
                <w:sz w:val="24"/>
                <w:szCs w:val="24"/>
              </w:rPr>
              <w:t xml:space="preserve">=0.26, </w:t>
            </w:r>
            <w:r w:rsidRPr="00CE6BBA">
              <w:rPr>
                <w:rFonts w:asciiTheme="majorBidi" w:eastAsia="STIX" w:hAnsiTheme="majorBidi" w:cstheme="majorBidi"/>
                <w:i/>
                <w:iCs/>
                <w:color w:val="000000" w:themeColor="text1"/>
                <w:spacing w:val="-3"/>
                <w:sz w:val="24"/>
                <w:szCs w:val="24"/>
              </w:rPr>
              <w:t>95% CI</w:t>
            </w:r>
            <w:r w:rsidRPr="00CE6BBA">
              <w:rPr>
                <w:rFonts w:asciiTheme="majorBidi" w:eastAsia="STIX" w:hAnsiTheme="majorBidi" w:cstheme="majorBidi"/>
                <w:color w:val="000000" w:themeColor="text1"/>
                <w:spacing w:val="-3"/>
                <w:sz w:val="24"/>
                <w:szCs w:val="24"/>
              </w:rPr>
              <w:t xml:space="preserve"> [</w:t>
            </w:r>
            <w:r w:rsidRPr="00CE6BBA">
              <w:rPr>
                <w:rFonts w:ascii="Times New Roman" w:hAnsi="Times New Roman" w:cs="Times New Roman"/>
                <w:color w:val="000000" w:themeColor="text1"/>
                <w:sz w:val="24"/>
                <w:szCs w:val="24"/>
              </w:rPr>
              <w:t>13 - 0.8]</w:t>
            </w:r>
          </w:p>
        </w:tc>
        <w:tc>
          <w:tcPr>
            <w:tcW w:w="1375" w:type="pct"/>
            <w:gridSpan w:val="2"/>
          </w:tcPr>
          <w:p w14:paraId="3D02F42D"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605" w:type="pct"/>
          </w:tcPr>
          <w:p w14:paraId="355E2D94"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FC0EC8">
              <w:rPr>
                <w:rFonts w:asciiTheme="majorBidi" w:hAnsiTheme="majorBidi" w:cstheme="majorBidi"/>
                <w:i/>
                <w:iCs/>
                <w:color w:val="000000" w:themeColor="text1"/>
                <w:sz w:val="24"/>
                <w:szCs w:val="24"/>
              </w:rPr>
              <w:t>K</w:t>
            </w:r>
            <w:r w:rsidRPr="00FC0EC8">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23</w:t>
            </w:r>
            <w:r w:rsidRPr="00FC0EC8">
              <w:rPr>
                <w:rFonts w:asciiTheme="majorBidi" w:eastAsia="STIX" w:hAnsiTheme="majorBidi" w:cstheme="majorBidi"/>
                <w:color w:val="000000" w:themeColor="text1"/>
                <w:spacing w:val="-3"/>
                <w:sz w:val="24"/>
                <w:szCs w:val="24"/>
              </w:rPr>
              <w:t xml:space="preserve">, </w:t>
            </w:r>
            <w:r w:rsidRPr="00FC0EC8">
              <w:rPr>
                <w:rFonts w:asciiTheme="majorBidi" w:eastAsia="STIX" w:hAnsiTheme="majorBidi" w:cstheme="majorBidi"/>
                <w:i/>
                <w:iCs/>
                <w:color w:val="000000" w:themeColor="text1"/>
                <w:spacing w:val="-3"/>
                <w:sz w:val="24"/>
                <w:szCs w:val="24"/>
              </w:rPr>
              <w:t>g</w:t>
            </w:r>
            <w:r w:rsidRPr="00FC0EC8">
              <w:rPr>
                <w:rFonts w:asciiTheme="majorBidi" w:eastAsia="STIX" w:hAnsiTheme="majorBidi" w:cstheme="majorBidi"/>
                <w:color w:val="000000" w:themeColor="text1"/>
                <w:spacing w:val="-3"/>
                <w:sz w:val="24"/>
                <w:szCs w:val="24"/>
              </w:rPr>
              <w:t>=0.</w:t>
            </w:r>
            <w:r>
              <w:rPr>
                <w:rFonts w:asciiTheme="majorBidi" w:eastAsia="STIX" w:hAnsiTheme="majorBidi" w:cstheme="majorBidi"/>
                <w:color w:val="000000" w:themeColor="text1"/>
                <w:spacing w:val="-3"/>
                <w:sz w:val="24"/>
                <w:szCs w:val="24"/>
              </w:rPr>
              <w:t>11</w:t>
            </w:r>
            <w:r w:rsidRPr="00FC0EC8">
              <w:rPr>
                <w:rFonts w:asciiTheme="majorBidi" w:eastAsia="STIX" w:hAnsiTheme="majorBidi" w:cstheme="majorBidi"/>
                <w:color w:val="000000" w:themeColor="text1"/>
                <w:spacing w:val="-3"/>
                <w:sz w:val="24"/>
                <w:szCs w:val="24"/>
              </w:rPr>
              <w:t xml:space="preserve">, </w:t>
            </w:r>
            <w:r w:rsidRPr="00FC0EC8">
              <w:rPr>
                <w:rFonts w:asciiTheme="majorBidi" w:eastAsia="STIX" w:hAnsiTheme="majorBidi" w:cstheme="majorBidi"/>
                <w:i/>
                <w:iCs/>
                <w:color w:val="000000" w:themeColor="text1"/>
                <w:spacing w:val="-3"/>
                <w:sz w:val="24"/>
                <w:szCs w:val="24"/>
              </w:rPr>
              <w:t>95% CI</w:t>
            </w:r>
            <w:r w:rsidRPr="00FC0EC8">
              <w:rPr>
                <w:rFonts w:asciiTheme="majorBidi" w:eastAsia="STIX" w:hAnsiTheme="majorBidi" w:cstheme="majorBidi"/>
                <w:color w:val="000000" w:themeColor="text1"/>
                <w:spacing w:val="-3"/>
                <w:sz w:val="24"/>
                <w:szCs w:val="24"/>
              </w:rPr>
              <w:t xml:space="preserve"> </w:t>
            </w:r>
            <w:r>
              <w:rPr>
                <w:rFonts w:asciiTheme="majorBidi" w:eastAsia="STIX" w:hAnsiTheme="majorBidi" w:cstheme="majorBidi"/>
                <w:color w:val="000000" w:themeColor="text1"/>
                <w:spacing w:val="-3"/>
                <w:sz w:val="24"/>
                <w:szCs w:val="24"/>
              </w:rPr>
              <w:t>[</w:t>
            </w:r>
            <w:r w:rsidRPr="005E57CE">
              <w:rPr>
                <w:rFonts w:ascii="Times New Roman" w:hAnsi="Times New Roman" w:cs="Times New Roman"/>
                <w:color w:val="000000" w:themeColor="text1"/>
                <w:sz w:val="24"/>
                <w:szCs w:val="24"/>
              </w:rPr>
              <w:t>-0.27 - 0.49</w:t>
            </w:r>
            <w:r>
              <w:rPr>
                <w:rFonts w:ascii="Times New Roman" w:hAnsi="Times New Roman" w:cs="Times New Roman"/>
                <w:color w:val="000000" w:themeColor="text1"/>
                <w:sz w:val="24"/>
                <w:szCs w:val="24"/>
              </w:rPr>
              <w:t>]</w:t>
            </w:r>
          </w:p>
        </w:tc>
        <w:tc>
          <w:tcPr>
            <w:tcW w:w="1423" w:type="pct"/>
          </w:tcPr>
          <w:p w14:paraId="79074853"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r>
      <w:tr w:rsidR="007B430D" w:rsidRPr="00FC0EC8" w14:paraId="3FD099D9" w14:textId="77777777" w:rsidTr="005E7399">
        <w:tc>
          <w:tcPr>
            <w:tcW w:w="1068" w:type="pct"/>
          </w:tcPr>
          <w:p w14:paraId="5878D126" w14:textId="77777777" w:rsidR="007B430D" w:rsidRPr="00FC0EC8" w:rsidRDefault="007B430D" w:rsidP="005E7399">
            <w:pPr>
              <w:tabs>
                <w:tab w:val="left" w:pos="5670"/>
              </w:tabs>
              <w:ind w:left="720"/>
              <w:rPr>
                <w:rFonts w:asciiTheme="majorBidi" w:eastAsia="STIX" w:hAnsiTheme="majorBidi" w:cstheme="majorBidi"/>
                <w:color w:val="000000" w:themeColor="text1"/>
                <w:sz w:val="24"/>
                <w:szCs w:val="24"/>
              </w:rPr>
            </w:pPr>
            <w:r w:rsidRPr="008D3747">
              <w:rPr>
                <w:rFonts w:ascii="Times New Roman" w:hAnsi="Times New Roman" w:cs="Times New Roman"/>
                <w:color w:val="000000" w:themeColor="text1"/>
                <w:sz w:val="24"/>
                <w:szCs w:val="24"/>
              </w:rPr>
              <w:t>Conference Paper</w:t>
            </w:r>
          </w:p>
        </w:tc>
        <w:tc>
          <w:tcPr>
            <w:tcW w:w="529" w:type="pct"/>
          </w:tcPr>
          <w:p w14:paraId="2DFC74AD"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Pr>
                <w:rFonts w:asciiTheme="majorBidi" w:eastAsia="STIX" w:hAnsiTheme="majorBidi" w:cstheme="majorBidi"/>
                <w:color w:val="000000" w:themeColor="text1"/>
                <w:sz w:val="24"/>
                <w:szCs w:val="24"/>
              </w:rPr>
              <w:t>0</w:t>
            </w:r>
          </w:p>
        </w:tc>
        <w:tc>
          <w:tcPr>
            <w:tcW w:w="1375" w:type="pct"/>
            <w:gridSpan w:val="2"/>
          </w:tcPr>
          <w:p w14:paraId="4914CA78"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605" w:type="pct"/>
          </w:tcPr>
          <w:p w14:paraId="3DA82B38"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=-0.34,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[-0.79 - 0.12</w:t>
            </w:r>
            <w:r>
              <w:rPr>
                <w:color w:val="000000" w:themeColor="text1"/>
              </w:rPr>
              <w:t>]</w:t>
            </w:r>
          </w:p>
        </w:tc>
        <w:tc>
          <w:tcPr>
            <w:tcW w:w="1423" w:type="pct"/>
          </w:tcPr>
          <w:p w14:paraId="778EE413"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r>
      <w:tr w:rsidR="007B430D" w:rsidRPr="00FC0EC8" w14:paraId="561EE7E4" w14:textId="77777777" w:rsidTr="005E7399">
        <w:tc>
          <w:tcPr>
            <w:tcW w:w="1068" w:type="pct"/>
          </w:tcPr>
          <w:p w14:paraId="40AAF7DE" w14:textId="77777777" w:rsidR="007B430D" w:rsidRPr="00FC0EC8" w:rsidRDefault="007B430D" w:rsidP="005E7399">
            <w:pPr>
              <w:tabs>
                <w:tab w:val="left" w:pos="5670"/>
              </w:tabs>
              <w:ind w:left="720"/>
              <w:rPr>
                <w:rFonts w:asciiTheme="majorBidi" w:eastAsia="STIX" w:hAnsiTheme="majorBidi" w:cstheme="majorBidi"/>
                <w:color w:val="000000" w:themeColor="text1"/>
                <w:sz w:val="24"/>
                <w:szCs w:val="24"/>
              </w:rPr>
            </w:pPr>
            <w:r w:rsidRPr="008D3747">
              <w:rPr>
                <w:rFonts w:ascii="Times New Roman" w:hAnsi="Times New Roman" w:cs="Times New Roman"/>
                <w:color w:val="000000" w:themeColor="text1"/>
                <w:sz w:val="24"/>
                <w:szCs w:val="24"/>
              </w:rPr>
              <w:t>Dissertation</w:t>
            </w:r>
          </w:p>
        </w:tc>
        <w:tc>
          <w:tcPr>
            <w:tcW w:w="529" w:type="pct"/>
          </w:tcPr>
          <w:p w14:paraId="79F3D7E9"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=-0.52,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w:t>
            </w:r>
            <w:r>
              <w:rPr>
                <w:color w:val="000000" w:themeColor="text1"/>
              </w:rPr>
              <w:t>1.37 - 0.35]</w:t>
            </w:r>
          </w:p>
        </w:tc>
        <w:tc>
          <w:tcPr>
            <w:tcW w:w="1375" w:type="pct"/>
            <w:gridSpan w:val="2"/>
          </w:tcPr>
          <w:p w14:paraId="1AAF04CD"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605" w:type="pct"/>
          </w:tcPr>
          <w:p w14:paraId="4757E964"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=-0.09,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w:t>
            </w:r>
            <w:r>
              <w:rPr>
                <w:rFonts w:asciiTheme="majorBidi" w:hAnsiTheme="majorBidi" w:cstheme="majorBidi"/>
                <w:color w:val="000000" w:themeColor="text1"/>
              </w:rPr>
              <w:t>-0.58 - 0.75]</w:t>
            </w:r>
          </w:p>
        </w:tc>
        <w:tc>
          <w:tcPr>
            <w:tcW w:w="1423" w:type="pct"/>
          </w:tcPr>
          <w:p w14:paraId="12A16EA8"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r>
      <w:tr w:rsidR="007B430D" w:rsidRPr="00FC0EC8" w14:paraId="3AC40EFA" w14:textId="77777777" w:rsidTr="005E7399">
        <w:trPr>
          <w:trHeight w:val="20"/>
        </w:trPr>
        <w:tc>
          <w:tcPr>
            <w:tcW w:w="1068" w:type="pct"/>
          </w:tcPr>
          <w:p w14:paraId="7AB2ECE4" w14:textId="77777777" w:rsidR="007B430D" w:rsidRPr="00FC0EC8" w:rsidRDefault="007B430D" w:rsidP="005E7399">
            <w:pPr>
              <w:tabs>
                <w:tab w:val="left" w:pos="5670"/>
              </w:tabs>
              <w:ind w:left="720"/>
              <w:rPr>
                <w:rFonts w:asciiTheme="majorBidi" w:eastAsia="STIX" w:hAnsiTheme="majorBidi" w:cstheme="majorBidi"/>
                <w:color w:val="000000" w:themeColor="text1"/>
                <w:sz w:val="24"/>
                <w:szCs w:val="24"/>
              </w:rPr>
            </w:pPr>
            <w:r w:rsidRPr="008D3747">
              <w:rPr>
                <w:rFonts w:ascii="Times New Roman" w:hAnsi="Times New Roman" w:cs="Times New Roman"/>
                <w:color w:val="000000" w:themeColor="text1"/>
                <w:sz w:val="24"/>
                <w:szCs w:val="24"/>
              </w:rPr>
              <w:t>Master's thesis</w:t>
            </w:r>
          </w:p>
        </w:tc>
        <w:tc>
          <w:tcPr>
            <w:tcW w:w="529" w:type="pct"/>
          </w:tcPr>
          <w:p w14:paraId="3D36E994"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Pr>
                <w:rFonts w:asciiTheme="majorBidi" w:eastAsia="STIX" w:hAnsiTheme="majorBidi" w:cstheme="majorBidi"/>
                <w:color w:val="000000" w:themeColor="text1"/>
                <w:sz w:val="24"/>
                <w:szCs w:val="24"/>
              </w:rPr>
              <w:t>0</w:t>
            </w:r>
          </w:p>
        </w:tc>
        <w:tc>
          <w:tcPr>
            <w:tcW w:w="1375" w:type="pct"/>
            <w:gridSpan w:val="2"/>
          </w:tcPr>
          <w:p w14:paraId="7EABAB41"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605" w:type="pct"/>
          </w:tcPr>
          <w:p w14:paraId="1AD5CA50"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=-0.02,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[-0.55 - 0.52</w:t>
            </w:r>
            <w:r>
              <w:rPr>
                <w:color w:val="000000" w:themeColor="text1"/>
              </w:rPr>
              <w:t>]</w:t>
            </w:r>
          </w:p>
        </w:tc>
        <w:tc>
          <w:tcPr>
            <w:tcW w:w="1423" w:type="pct"/>
          </w:tcPr>
          <w:p w14:paraId="16BF0F8B"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r>
      <w:tr w:rsidR="007B430D" w:rsidRPr="00FC0EC8" w14:paraId="52E243CD" w14:textId="77777777" w:rsidTr="005E7399">
        <w:tc>
          <w:tcPr>
            <w:tcW w:w="1068" w:type="pct"/>
            <w:tcBorders>
              <w:bottom w:val="single" w:sz="4" w:space="0" w:color="auto"/>
            </w:tcBorders>
          </w:tcPr>
          <w:p w14:paraId="0E7F719A" w14:textId="77777777" w:rsidR="007B430D" w:rsidRDefault="007B430D" w:rsidP="005E7399">
            <w:pPr>
              <w:tabs>
                <w:tab w:val="left" w:pos="5670"/>
              </w:tabs>
              <w:ind w:left="720"/>
              <w:rPr>
                <w:rFonts w:asciiTheme="majorBidi" w:hAnsiTheme="majorBidi" w:cstheme="majorBidi"/>
                <w:color w:val="000000" w:themeColor="text1"/>
              </w:rPr>
            </w:pPr>
          </w:p>
        </w:tc>
        <w:tc>
          <w:tcPr>
            <w:tcW w:w="529" w:type="pct"/>
            <w:tcBorders>
              <w:bottom w:val="single" w:sz="4" w:space="0" w:color="auto"/>
            </w:tcBorders>
          </w:tcPr>
          <w:p w14:paraId="4A35E02F" w14:textId="77777777" w:rsidR="007B430D" w:rsidRDefault="007B430D" w:rsidP="005E7399">
            <w:pPr>
              <w:tabs>
                <w:tab w:val="left" w:pos="5670"/>
              </w:tabs>
              <w:rPr>
                <w:rFonts w:asciiTheme="majorBidi" w:hAnsiTheme="majorBidi" w:cstheme="majorBidi"/>
                <w:i/>
                <w:iCs/>
                <w:color w:val="000000" w:themeColor="text1"/>
              </w:rPr>
            </w:pPr>
          </w:p>
        </w:tc>
        <w:tc>
          <w:tcPr>
            <w:tcW w:w="1375" w:type="pct"/>
            <w:gridSpan w:val="2"/>
            <w:tcBorders>
              <w:bottom w:val="single" w:sz="4" w:space="0" w:color="auto"/>
            </w:tcBorders>
          </w:tcPr>
          <w:p w14:paraId="0FE6509B"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605" w:type="pct"/>
            <w:tcBorders>
              <w:bottom w:val="single" w:sz="4" w:space="0" w:color="auto"/>
            </w:tcBorders>
          </w:tcPr>
          <w:p w14:paraId="11AF0282"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p>
        </w:tc>
        <w:tc>
          <w:tcPr>
            <w:tcW w:w="1423" w:type="pct"/>
            <w:tcBorders>
              <w:bottom w:val="single" w:sz="4" w:space="0" w:color="auto"/>
            </w:tcBorders>
          </w:tcPr>
          <w:p w14:paraId="01FFF18C" w14:textId="77777777" w:rsidR="007B430D" w:rsidRPr="00FC0EC8" w:rsidRDefault="007B430D" w:rsidP="005E7399">
            <w:pPr>
              <w:tabs>
                <w:tab w:val="left" w:pos="5670"/>
              </w:tabs>
              <w:rPr>
                <w:rFonts w:asciiTheme="majorBidi" w:eastAsia="STIX" w:hAnsiTheme="majorBidi" w:cstheme="majorBidi"/>
                <w:color w:val="000000" w:themeColor="text1"/>
              </w:rPr>
            </w:pPr>
          </w:p>
        </w:tc>
      </w:tr>
    </w:tbl>
    <w:p w14:paraId="4D4FF54D" w14:textId="77777777" w:rsidR="007B430D" w:rsidRPr="007C054E" w:rsidRDefault="007B430D" w:rsidP="007B430D">
      <w:pPr>
        <w:tabs>
          <w:tab w:val="left" w:pos="4320"/>
        </w:tabs>
        <w:rPr>
          <w:rFonts w:eastAsia="Calibri"/>
          <w:i/>
          <w:iCs/>
          <w:color w:val="000000" w:themeColor="text1"/>
        </w:rPr>
      </w:pPr>
      <w:r w:rsidRPr="008D3747">
        <w:rPr>
          <w:rFonts w:eastAsia="Calibri"/>
          <w:i/>
          <w:iCs/>
          <w:color w:val="000000" w:themeColor="text1"/>
        </w:rPr>
        <w:t>Note.</w:t>
      </w:r>
      <w:r w:rsidRPr="008D3747">
        <w:rPr>
          <w:rFonts w:eastAsia="Calibri"/>
          <w:color w:val="000000" w:themeColor="text1"/>
        </w:rPr>
        <w:t xml:space="preserve"> </w:t>
      </w:r>
      <w:r>
        <w:rPr>
          <w:rFonts w:eastAsia="Calibri"/>
          <w:i/>
          <w:iCs/>
          <w:color w:val="000000" w:themeColor="text1"/>
        </w:rPr>
        <w:t xml:space="preserve">0= </w:t>
      </w:r>
      <w:r w:rsidRPr="00757803">
        <w:rPr>
          <w:rFonts w:eastAsia="Calibri"/>
          <w:color w:val="000000" w:themeColor="text1"/>
        </w:rPr>
        <w:t>A value of "0" in the table indicates that there were no available studies or data for a particular subcategory within a specific variable, under certain conditions</w:t>
      </w:r>
      <w:r>
        <w:rPr>
          <w:rFonts w:eastAsia="Calibri"/>
          <w:color w:val="000000" w:themeColor="text1"/>
        </w:rPr>
        <w:t xml:space="preserve">, </w:t>
      </w:r>
      <w:r w:rsidRPr="003D63D7">
        <w:rPr>
          <w:rFonts w:eastAsia="Calibri"/>
          <w:i/>
          <w:iCs/>
          <w:color w:val="000000" w:themeColor="text1"/>
        </w:rPr>
        <w:t>NR</w:t>
      </w:r>
      <w:r w:rsidRPr="008D3747">
        <w:rPr>
          <w:rFonts w:eastAsia="Calibri"/>
          <w:color w:val="000000" w:themeColor="text1"/>
        </w:rPr>
        <w:t xml:space="preserve">= not reported, </w:t>
      </w:r>
      <w:r w:rsidRPr="008D3747">
        <w:rPr>
          <w:rFonts w:eastAsia="Calibri"/>
          <w:i/>
          <w:iCs/>
          <w:color w:val="000000" w:themeColor="text1"/>
        </w:rPr>
        <w:t xml:space="preserve">K </w:t>
      </w:r>
      <w:r w:rsidRPr="008D3747">
        <w:rPr>
          <w:rFonts w:eastAsia="Calibri"/>
          <w:color w:val="000000" w:themeColor="text1"/>
        </w:rPr>
        <w:t xml:space="preserve">= number of studies, </w:t>
      </w:r>
      <w:r w:rsidRPr="008D3747">
        <w:rPr>
          <w:rFonts w:eastAsia="Calibri"/>
          <w:i/>
          <w:iCs/>
          <w:color w:val="000000" w:themeColor="text1"/>
        </w:rPr>
        <w:t xml:space="preserve">CI </w:t>
      </w:r>
      <w:r w:rsidRPr="008D3747">
        <w:rPr>
          <w:rFonts w:eastAsia="Calibri"/>
          <w:color w:val="000000" w:themeColor="text1"/>
        </w:rPr>
        <w:t xml:space="preserve">= confidence interval, </w:t>
      </w:r>
      <w:r w:rsidRPr="008D3747">
        <w:rPr>
          <w:rFonts w:eastAsia="Calibri"/>
          <w:i/>
          <w:iCs/>
          <w:color w:val="000000" w:themeColor="text1"/>
        </w:rPr>
        <w:t xml:space="preserve">df </w:t>
      </w:r>
      <w:r w:rsidRPr="008D3747">
        <w:rPr>
          <w:rFonts w:eastAsia="Calibri"/>
          <w:color w:val="000000" w:themeColor="text1"/>
        </w:rPr>
        <w:t>= degree of</w:t>
      </w:r>
      <w:r>
        <w:rPr>
          <w:rFonts w:eastAsia="Calibri"/>
          <w:color w:val="000000" w:themeColor="text1"/>
        </w:rPr>
        <w:t xml:space="preserve"> </w:t>
      </w:r>
      <w:r w:rsidRPr="008D3747">
        <w:rPr>
          <w:rFonts w:eastAsia="Calibri"/>
          <w:color w:val="000000" w:themeColor="text1"/>
        </w:rPr>
        <w:t xml:space="preserve">freedom, </w:t>
      </w:r>
      <w:r w:rsidRPr="008D3747">
        <w:rPr>
          <w:rFonts w:eastAsia="Calibri"/>
          <w:i/>
          <w:iCs/>
          <w:color w:val="000000" w:themeColor="text1"/>
        </w:rPr>
        <w:t>g=</w:t>
      </w:r>
      <w:r w:rsidRPr="008D3747">
        <w:rPr>
          <w:rFonts w:eastAsia="Calibri"/>
          <w:color w:val="000000" w:themeColor="text1"/>
        </w:rPr>
        <w:t xml:space="preserve"> </w:t>
      </w:r>
      <w:r w:rsidRPr="008D3747">
        <w:rPr>
          <w:color w:val="000000" w:themeColor="text1"/>
        </w:rPr>
        <w:t>Hedges’</w:t>
      </w:r>
      <w:r w:rsidRPr="008D3747">
        <w:rPr>
          <w:i/>
          <w:iCs/>
          <w:color w:val="000000" w:themeColor="text1"/>
        </w:rPr>
        <w:t xml:space="preserve"> g</w:t>
      </w:r>
      <w:r w:rsidRPr="008D3747">
        <w:rPr>
          <w:rFonts w:eastAsia="STIX"/>
          <w:color w:val="000000" w:themeColor="text1"/>
        </w:rPr>
        <w:t>.</w:t>
      </w:r>
      <w:r w:rsidRPr="008D3747">
        <w:rPr>
          <w:rFonts w:eastAsia="Times New Roman"/>
          <w:i/>
          <w:iCs/>
          <w:color w:val="000000" w:themeColor="text1"/>
          <w:spacing w:val="-3"/>
        </w:rPr>
        <w:t xml:space="preserve"> </w:t>
      </w:r>
    </w:p>
    <w:p w14:paraId="73E21091" w14:textId="77777777" w:rsidR="007B430D" w:rsidRDefault="007B430D" w:rsidP="007B430D">
      <w:pPr>
        <w:widowControl w:val="0"/>
        <w:autoSpaceDE w:val="0"/>
        <w:autoSpaceDN w:val="0"/>
        <w:ind w:right="112"/>
        <w:jc w:val="both"/>
        <w:rPr>
          <w:rFonts w:eastAsia="STIX"/>
          <w:color w:val="000000" w:themeColor="text1"/>
          <w:spacing w:val="-3"/>
        </w:rPr>
      </w:pPr>
    </w:p>
    <w:p w14:paraId="42A27E4A" w14:textId="3B8898E7" w:rsidR="007B430D" w:rsidRPr="008D3747" w:rsidRDefault="007B430D" w:rsidP="007B430D">
      <w:pPr>
        <w:rPr>
          <w:i/>
          <w:iCs/>
          <w:color w:val="000000" w:themeColor="text1"/>
        </w:rPr>
      </w:pPr>
      <w:r w:rsidRPr="008D3747">
        <w:rPr>
          <w:rFonts w:eastAsia="STIX"/>
          <w:b/>
          <w:bCs/>
          <w:color w:val="000000" w:themeColor="text1"/>
          <w:spacing w:val="-3"/>
        </w:rPr>
        <w:lastRenderedPageBreak/>
        <w:t xml:space="preserve">Table </w:t>
      </w:r>
      <w:r>
        <w:rPr>
          <w:rFonts w:eastAsia="STIX"/>
          <w:b/>
          <w:bCs/>
          <w:color w:val="000000" w:themeColor="text1"/>
          <w:spacing w:val="-3"/>
        </w:rPr>
        <w:t>6</w:t>
      </w:r>
    </w:p>
    <w:p w14:paraId="6ED3C136" w14:textId="77777777" w:rsidR="007B430D" w:rsidRDefault="007B430D" w:rsidP="007B430D">
      <w:pPr>
        <w:widowControl w:val="0"/>
        <w:autoSpaceDE w:val="0"/>
        <w:autoSpaceDN w:val="0"/>
        <w:ind w:right="112"/>
        <w:rPr>
          <w:rFonts w:eastAsia="STIX"/>
          <w:b/>
          <w:bCs/>
          <w:i/>
          <w:iCs/>
          <w:color w:val="000000" w:themeColor="text1"/>
          <w:spacing w:val="-3"/>
        </w:rPr>
      </w:pPr>
      <w:r w:rsidRPr="008D3747">
        <w:rPr>
          <w:rFonts w:eastAsia="STIX"/>
          <w:i/>
          <w:iCs/>
          <w:color w:val="000000" w:themeColor="text1"/>
          <w:spacing w:val="-3"/>
        </w:rPr>
        <w:t>The</w:t>
      </w:r>
      <w:r>
        <w:rPr>
          <w:rFonts w:eastAsia="STIX"/>
          <w:i/>
          <w:iCs/>
          <w:color w:val="000000" w:themeColor="text1"/>
          <w:spacing w:val="-3"/>
        </w:rPr>
        <w:t xml:space="preserve"> Subgroup Results for</w:t>
      </w:r>
      <w:r w:rsidRPr="008D3747">
        <w:rPr>
          <w:rFonts w:eastAsia="STIX"/>
          <w:i/>
          <w:iCs/>
          <w:color w:val="000000" w:themeColor="text1"/>
          <w:spacing w:val="-3"/>
        </w:rPr>
        <w:t xml:space="preserve"> </w:t>
      </w:r>
      <w:r>
        <w:rPr>
          <w:rFonts w:eastAsia="STIX"/>
          <w:i/>
          <w:iCs/>
          <w:color w:val="000000" w:themeColor="text1"/>
          <w:spacing w:val="-3"/>
        </w:rPr>
        <w:t xml:space="preserve">The </w:t>
      </w:r>
      <w:r w:rsidRPr="008D3747">
        <w:rPr>
          <w:rFonts w:eastAsia="STIX"/>
          <w:i/>
          <w:iCs/>
          <w:color w:val="000000" w:themeColor="text1"/>
          <w:spacing w:val="-3"/>
        </w:rPr>
        <w:t>Moderators</w:t>
      </w:r>
      <w:r>
        <w:rPr>
          <w:rFonts w:eastAsia="STIX"/>
          <w:i/>
          <w:iCs/>
          <w:color w:val="000000" w:themeColor="text1"/>
          <w:spacing w:val="-3"/>
        </w:rPr>
        <w:t xml:space="preserve"> Varying in their Significance between</w:t>
      </w:r>
      <w:r w:rsidRPr="008D3747">
        <w:rPr>
          <w:rFonts w:eastAsia="STIX"/>
          <w:i/>
          <w:iCs/>
          <w:color w:val="000000" w:themeColor="text1"/>
          <w:spacing w:val="-3"/>
        </w:rPr>
        <w:t xml:space="preserve"> </w:t>
      </w:r>
      <w:r>
        <w:rPr>
          <w:rFonts w:eastAsia="STIX"/>
          <w:i/>
          <w:iCs/>
          <w:color w:val="000000" w:themeColor="text1"/>
          <w:spacing w:val="-3"/>
        </w:rPr>
        <w:t xml:space="preserve">MMF </w:t>
      </w:r>
      <w:r w:rsidRPr="00E64054">
        <w:rPr>
          <w:rFonts w:eastAsia="STIX"/>
          <w:i/>
          <w:iCs/>
          <w:color w:val="000000" w:themeColor="text1"/>
          <w:spacing w:val="-3"/>
        </w:rPr>
        <w:t xml:space="preserve">and </w:t>
      </w:r>
      <w:r w:rsidRPr="008D3747">
        <w:rPr>
          <w:rFonts w:eastAsia="STIX"/>
          <w:color w:val="000000" w:themeColor="text1"/>
        </w:rPr>
        <w:t xml:space="preserve">and </w:t>
      </w:r>
      <w:r>
        <w:rPr>
          <w:rFonts w:eastAsia="STIX"/>
          <w:color w:val="000000" w:themeColor="text1"/>
        </w:rPr>
        <w:t>PBL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3"/>
        <w:gridCol w:w="1783"/>
        <w:gridCol w:w="1626"/>
        <w:gridCol w:w="1198"/>
        <w:gridCol w:w="1800"/>
        <w:gridCol w:w="3106"/>
      </w:tblGrid>
      <w:tr w:rsidR="007B430D" w:rsidRPr="00FC0EC8" w14:paraId="51D3862C" w14:textId="77777777" w:rsidTr="005E7399">
        <w:tc>
          <w:tcPr>
            <w:tcW w:w="1068" w:type="pct"/>
            <w:tcBorders>
              <w:top w:val="single" w:sz="4" w:space="0" w:color="auto"/>
              <w:bottom w:val="single" w:sz="4" w:space="0" w:color="auto"/>
            </w:tcBorders>
          </w:tcPr>
          <w:p w14:paraId="4CA816C6"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1409" w:type="pct"/>
            <w:gridSpan w:val="2"/>
            <w:tcBorders>
              <w:top w:val="single" w:sz="4" w:space="0" w:color="auto"/>
              <w:bottom w:val="single" w:sz="4" w:space="0" w:color="auto"/>
            </w:tcBorders>
          </w:tcPr>
          <w:p w14:paraId="677E81F8" w14:textId="77777777" w:rsidR="007B430D" w:rsidRPr="00FC0EC8" w:rsidRDefault="007B430D" w:rsidP="005E7399">
            <w:pPr>
              <w:tabs>
                <w:tab w:val="left" w:pos="5670"/>
              </w:tabs>
              <w:jc w:val="center"/>
              <w:rPr>
                <w:rFonts w:asciiTheme="majorBidi" w:eastAsia="STIX" w:hAnsiTheme="majorBidi" w:cstheme="majorBidi"/>
                <w:color w:val="000000" w:themeColor="text1"/>
                <w:sz w:val="24"/>
                <w:szCs w:val="24"/>
              </w:rPr>
            </w:pPr>
            <w:r w:rsidRPr="00FC0EC8">
              <w:rPr>
                <w:rFonts w:asciiTheme="majorBidi" w:eastAsia="STIX" w:hAnsiTheme="majorBidi" w:cstheme="majorBidi"/>
                <w:color w:val="000000" w:themeColor="text1"/>
                <w:sz w:val="24"/>
                <w:szCs w:val="24"/>
              </w:rPr>
              <w:t>MMF</w:t>
            </w:r>
          </w:p>
        </w:tc>
        <w:tc>
          <w:tcPr>
            <w:tcW w:w="2523" w:type="pct"/>
            <w:gridSpan w:val="3"/>
            <w:tcBorders>
              <w:top w:val="single" w:sz="4" w:space="0" w:color="auto"/>
              <w:bottom w:val="single" w:sz="4" w:space="0" w:color="auto"/>
            </w:tcBorders>
          </w:tcPr>
          <w:p w14:paraId="7B4CF157" w14:textId="77777777" w:rsidR="007B430D" w:rsidRPr="00FC0EC8" w:rsidRDefault="007B430D" w:rsidP="005E7399">
            <w:pPr>
              <w:tabs>
                <w:tab w:val="left" w:pos="5670"/>
              </w:tabs>
              <w:jc w:val="center"/>
              <w:rPr>
                <w:rFonts w:asciiTheme="majorBidi" w:eastAsia="STIX" w:hAnsiTheme="majorBidi" w:cstheme="majorBidi"/>
                <w:color w:val="000000" w:themeColor="text1"/>
                <w:sz w:val="24"/>
                <w:szCs w:val="24"/>
              </w:rPr>
            </w:pPr>
            <w:r w:rsidRPr="00FC0EC8">
              <w:rPr>
                <w:rFonts w:asciiTheme="majorBidi" w:eastAsia="STIX" w:hAnsiTheme="majorBidi" w:cstheme="majorBidi"/>
                <w:color w:val="000000" w:themeColor="text1"/>
                <w:sz w:val="24"/>
                <w:szCs w:val="24"/>
              </w:rPr>
              <w:t>PBL</w:t>
            </w:r>
          </w:p>
        </w:tc>
      </w:tr>
      <w:tr w:rsidR="00964C29" w:rsidRPr="00FC0EC8" w14:paraId="74701738" w14:textId="77777777" w:rsidTr="005E7399">
        <w:tc>
          <w:tcPr>
            <w:tcW w:w="1068" w:type="pct"/>
            <w:tcBorders>
              <w:top w:val="single" w:sz="4" w:space="0" w:color="auto"/>
            </w:tcBorders>
          </w:tcPr>
          <w:p w14:paraId="3ACF31A8"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737" w:type="pct"/>
            <w:tcBorders>
              <w:top w:val="single" w:sz="4" w:space="0" w:color="auto"/>
            </w:tcBorders>
          </w:tcPr>
          <w:p w14:paraId="4469E589" w14:textId="77777777" w:rsidR="007B430D" w:rsidRDefault="007B430D" w:rsidP="007B430D">
            <w:pPr>
              <w:tabs>
                <w:tab w:val="left" w:pos="5670"/>
              </w:tabs>
              <w:rPr>
                <w:rFonts w:asciiTheme="majorBidi" w:hAnsiTheme="majorBidi" w:cstheme="majorBidi"/>
                <w:color w:val="000000" w:themeColor="text1"/>
                <w:sz w:val="24"/>
                <w:szCs w:val="24"/>
              </w:rPr>
            </w:pPr>
            <w:r w:rsidRPr="007C054E">
              <w:rPr>
                <w:rFonts w:asciiTheme="majorBidi" w:hAnsiTheme="majorBidi" w:cstheme="majorBidi"/>
                <w:color w:val="000000" w:themeColor="text1"/>
                <w:sz w:val="24"/>
                <w:szCs w:val="24"/>
              </w:rPr>
              <w:t>Effect Size</w:t>
            </w:r>
          </w:p>
          <w:p w14:paraId="4FD6C285" w14:textId="12403625" w:rsidR="007B430D" w:rsidRPr="007B430D" w:rsidRDefault="007B430D" w:rsidP="007B430D">
            <w:pPr>
              <w:tabs>
                <w:tab w:val="left" w:pos="5670"/>
              </w:tabs>
              <w:rPr>
                <w:rFonts w:asciiTheme="majorBidi" w:eastAsia="STIX" w:hAnsiTheme="majorBidi" w:cstheme="majorBidi"/>
                <w:color w:val="000000" w:themeColor="text1"/>
                <w:sz w:val="24"/>
                <w:szCs w:val="24"/>
              </w:rPr>
            </w:pPr>
            <w:r>
              <w:rPr>
                <w:rFonts w:asciiTheme="majorBidi" w:eastAsia="STIX" w:hAnsiTheme="majorBidi" w:cstheme="majorBidi"/>
                <w:i/>
                <w:iCs/>
                <w:color w:val="000000" w:themeColor="text1"/>
                <w:sz w:val="24"/>
                <w:szCs w:val="24"/>
              </w:rPr>
              <w:t>K/g/95%CI</w:t>
            </w:r>
          </w:p>
        </w:tc>
        <w:tc>
          <w:tcPr>
            <w:tcW w:w="1167" w:type="pct"/>
            <w:gridSpan w:val="2"/>
            <w:tcBorders>
              <w:top w:val="single" w:sz="4" w:space="0" w:color="auto"/>
            </w:tcBorders>
          </w:tcPr>
          <w:p w14:paraId="7CF142FA" w14:textId="1DBED76B" w:rsidR="007B430D" w:rsidRDefault="007B430D" w:rsidP="007B430D">
            <w:pPr>
              <w:tabs>
                <w:tab w:val="left" w:pos="5670"/>
              </w:tabs>
              <w:rPr>
                <w:rFonts w:asciiTheme="majorBidi" w:eastAsia="STIX" w:hAnsiTheme="majorBidi" w:cstheme="majorBidi"/>
                <w:color w:val="000000" w:themeColor="text1"/>
                <w:sz w:val="24"/>
                <w:szCs w:val="24"/>
              </w:rPr>
            </w:pPr>
            <w:r w:rsidRPr="007C054E">
              <w:rPr>
                <w:rFonts w:ascii="Times New Roman" w:eastAsia="STIX" w:hAnsi="Times New Roman" w:cs="Times New Roman"/>
                <w:color w:val="000000" w:themeColor="text1"/>
                <w:sz w:val="24"/>
                <w:szCs w:val="24"/>
              </w:rPr>
              <w:t>Test of Heterogeneity</w:t>
            </w:r>
          </w:p>
          <w:p w14:paraId="4EA368C8" w14:textId="77777777" w:rsidR="007B430D" w:rsidRPr="007C054E" w:rsidRDefault="007B430D" w:rsidP="005E7399">
            <w:pPr>
              <w:tabs>
                <w:tab w:val="left" w:pos="5670"/>
              </w:tabs>
              <w:jc w:val="center"/>
              <w:rPr>
                <w:rFonts w:asciiTheme="majorBidi" w:eastAsia="STIX" w:hAnsiTheme="majorBidi" w:cstheme="majorBidi"/>
                <w:color w:val="000000" w:themeColor="text1"/>
                <w:sz w:val="24"/>
                <w:szCs w:val="24"/>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oMath>
            <w:r>
              <w:rPr>
                <w:rFonts w:asciiTheme="majorBidi" w:eastAsia="STIX" w:hAnsiTheme="majorBidi" w:cstheme="majorBidi"/>
                <w:bCs/>
                <w:i/>
                <w:iCs/>
                <w:color w:val="000000" w:themeColor="text1"/>
                <w:spacing w:val="-3"/>
                <w:sz w:val="24"/>
                <w:szCs w:val="24"/>
              </w:rPr>
              <w:t>/</w:t>
            </w:r>
            <w:r w:rsidRPr="00FC0EC8">
              <w:rPr>
                <w:rFonts w:asciiTheme="majorBidi" w:eastAsia="STIX" w:hAnsiTheme="majorBidi" w:cstheme="majorBidi"/>
                <w:bCs/>
                <w:i/>
                <w:iCs/>
                <w:color w:val="000000" w:themeColor="text1"/>
                <w:spacing w:val="-3"/>
                <w:sz w:val="24"/>
                <w:szCs w:val="24"/>
              </w:rPr>
              <w:t>p</w:t>
            </w:r>
          </w:p>
        </w:tc>
        <w:tc>
          <w:tcPr>
            <w:tcW w:w="744" w:type="pct"/>
            <w:tcBorders>
              <w:top w:val="single" w:sz="4" w:space="0" w:color="auto"/>
            </w:tcBorders>
          </w:tcPr>
          <w:p w14:paraId="6DF79326" w14:textId="77777777" w:rsidR="007B430D" w:rsidRDefault="007B430D" w:rsidP="005E7399">
            <w:pPr>
              <w:tabs>
                <w:tab w:val="left" w:pos="5670"/>
              </w:tabs>
              <w:jc w:val="center"/>
              <w:rPr>
                <w:rFonts w:asciiTheme="majorBidi" w:hAnsiTheme="majorBidi" w:cstheme="majorBidi"/>
                <w:color w:val="000000" w:themeColor="text1"/>
                <w:sz w:val="24"/>
                <w:szCs w:val="24"/>
              </w:rPr>
            </w:pPr>
            <w:r w:rsidRPr="007C054E">
              <w:rPr>
                <w:rFonts w:asciiTheme="majorBidi" w:hAnsiTheme="majorBidi" w:cstheme="majorBidi"/>
                <w:color w:val="000000" w:themeColor="text1"/>
                <w:sz w:val="24"/>
                <w:szCs w:val="24"/>
              </w:rPr>
              <w:t>Effect Size</w:t>
            </w:r>
          </w:p>
          <w:p w14:paraId="4DD5187B" w14:textId="77777777" w:rsidR="007B430D" w:rsidRPr="007C054E" w:rsidRDefault="007B430D" w:rsidP="005E7399">
            <w:pPr>
              <w:tabs>
                <w:tab w:val="left" w:pos="5670"/>
              </w:tabs>
              <w:jc w:val="center"/>
              <w:rPr>
                <w:rFonts w:asciiTheme="majorBidi" w:eastAsia="STIX" w:hAnsiTheme="majorBidi" w:cstheme="majorBidi"/>
                <w:color w:val="000000" w:themeColor="text1"/>
                <w:sz w:val="24"/>
                <w:szCs w:val="24"/>
              </w:rPr>
            </w:pPr>
            <w:r>
              <w:rPr>
                <w:rFonts w:asciiTheme="majorBidi" w:eastAsia="STIX" w:hAnsiTheme="majorBidi" w:cstheme="majorBidi"/>
                <w:i/>
                <w:iCs/>
                <w:color w:val="000000" w:themeColor="text1"/>
                <w:sz w:val="24"/>
                <w:szCs w:val="24"/>
              </w:rPr>
              <w:t>K/g/95%CI</w:t>
            </w:r>
          </w:p>
        </w:tc>
        <w:tc>
          <w:tcPr>
            <w:tcW w:w="1284" w:type="pct"/>
            <w:tcBorders>
              <w:top w:val="single" w:sz="4" w:space="0" w:color="auto"/>
            </w:tcBorders>
          </w:tcPr>
          <w:p w14:paraId="0319144F" w14:textId="77777777" w:rsidR="007B430D" w:rsidRDefault="007B430D" w:rsidP="005E7399">
            <w:pPr>
              <w:tabs>
                <w:tab w:val="left" w:pos="5670"/>
              </w:tabs>
              <w:jc w:val="center"/>
              <w:rPr>
                <w:rFonts w:asciiTheme="majorBidi" w:eastAsia="STIX" w:hAnsiTheme="majorBidi" w:cstheme="majorBidi"/>
                <w:color w:val="000000" w:themeColor="text1"/>
                <w:sz w:val="24"/>
                <w:szCs w:val="24"/>
              </w:rPr>
            </w:pPr>
            <w:r w:rsidRPr="007C054E">
              <w:rPr>
                <w:rFonts w:ascii="Times New Roman" w:eastAsia="STIX" w:hAnsi="Times New Roman" w:cs="Times New Roman"/>
                <w:color w:val="000000" w:themeColor="text1"/>
                <w:sz w:val="24"/>
                <w:szCs w:val="24"/>
              </w:rPr>
              <w:t>Test of Heterogeneity</w:t>
            </w:r>
          </w:p>
          <w:p w14:paraId="742CC435" w14:textId="77777777" w:rsidR="007B430D" w:rsidRPr="007C054E" w:rsidRDefault="007B430D" w:rsidP="005E7399">
            <w:pPr>
              <w:tabs>
                <w:tab w:val="left" w:pos="5670"/>
              </w:tabs>
              <w:jc w:val="center"/>
              <w:rPr>
                <w:rFonts w:asciiTheme="majorBidi" w:eastAsia="STIX" w:hAnsiTheme="majorBidi" w:cstheme="majorBidi"/>
                <w:color w:val="000000" w:themeColor="text1"/>
                <w:sz w:val="24"/>
                <w:szCs w:val="24"/>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oMath>
            <w:r>
              <w:rPr>
                <w:rFonts w:asciiTheme="majorBidi" w:eastAsia="STIX" w:hAnsiTheme="majorBidi" w:cstheme="majorBidi"/>
                <w:bCs/>
                <w:i/>
                <w:iCs/>
                <w:color w:val="000000" w:themeColor="text1"/>
                <w:spacing w:val="-3"/>
                <w:sz w:val="24"/>
                <w:szCs w:val="24"/>
              </w:rPr>
              <w:t>/</w:t>
            </w:r>
            <w:r w:rsidRPr="00FC0EC8">
              <w:rPr>
                <w:rFonts w:asciiTheme="majorBidi" w:eastAsia="STIX" w:hAnsiTheme="majorBidi" w:cstheme="majorBidi"/>
                <w:bCs/>
                <w:i/>
                <w:iCs/>
                <w:color w:val="000000" w:themeColor="text1"/>
                <w:spacing w:val="-3"/>
                <w:sz w:val="24"/>
                <w:szCs w:val="24"/>
              </w:rPr>
              <w:t>p</w:t>
            </w:r>
          </w:p>
        </w:tc>
      </w:tr>
      <w:tr w:rsidR="00964C29" w:rsidRPr="00FC0EC8" w14:paraId="37680AC1" w14:textId="77777777" w:rsidTr="005E7399">
        <w:tc>
          <w:tcPr>
            <w:tcW w:w="1068" w:type="pct"/>
          </w:tcPr>
          <w:p w14:paraId="0B37BAC1" w14:textId="77777777" w:rsidR="007B430D" w:rsidRPr="00FC0EC8" w:rsidRDefault="007B430D" w:rsidP="005E7399">
            <w:pPr>
              <w:tabs>
                <w:tab w:val="left" w:pos="5670"/>
              </w:tabs>
              <w:rPr>
                <w:rFonts w:asciiTheme="majorBidi" w:eastAsia="STIX" w:hAnsiTheme="majorBidi" w:cstheme="majorBidi"/>
                <w:color w:val="000000" w:themeColor="text1"/>
              </w:rPr>
            </w:pPr>
            <w:r w:rsidRPr="00FC0EC8">
              <w:rPr>
                <w:rFonts w:asciiTheme="majorBidi" w:eastAsia="STIX" w:hAnsiTheme="majorBidi" w:cstheme="majorBidi"/>
                <w:color w:val="000000" w:themeColor="text1"/>
                <w:sz w:val="24"/>
                <w:szCs w:val="24"/>
              </w:rPr>
              <w:t>Moderator</w:t>
            </w:r>
          </w:p>
        </w:tc>
        <w:tc>
          <w:tcPr>
            <w:tcW w:w="737" w:type="pct"/>
          </w:tcPr>
          <w:p w14:paraId="740437E1" w14:textId="77777777" w:rsidR="007B430D" w:rsidRPr="007C054E" w:rsidRDefault="007B430D" w:rsidP="005E7399">
            <w:pPr>
              <w:tabs>
                <w:tab w:val="left" w:pos="5670"/>
              </w:tabs>
              <w:jc w:val="center"/>
              <w:rPr>
                <w:rFonts w:asciiTheme="majorBidi" w:hAnsiTheme="majorBidi" w:cstheme="majorBidi"/>
                <w:color w:val="000000" w:themeColor="text1"/>
              </w:rPr>
            </w:pPr>
          </w:p>
        </w:tc>
        <w:tc>
          <w:tcPr>
            <w:tcW w:w="1167" w:type="pct"/>
            <w:gridSpan w:val="2"/>
          </w:tcPr>
          <w:p w14:paraId="60E0B4AA" w14:textId="77777777" w:rsidR="007B430D" w:rsidRPr="007C054E" w:rsidRDefault="007B430D" w:rsidP="005E7399">
            <w:pPr>
              <w:tabs>
                <w:tab w:val="left" w:pos="5670"/>
              </w:tabs>
              <w:jc w:val="center"/>
              <w:rPr>
                <w:rFonts w:eastAsia="STIX"/>
                <w:color w:val="000000" w:themeColor="text1"/>
              </w:rPr>
            </w:pPr>
          </w:p>
        </w:tc>
        <w:tc>
          <w:tcPr>
            <w:tcW w:w="744" w:type="pct"/>
          </w:tcPr>
          <w:p w14:paraId="277FB666" w14:textId="77777777" w:rsidR="007B430D" w:rsidRPr="007C054E" w:rsidRDefault="007B430D" w:rsidP="005E7399">
            <w:pPr>
              <w:tabs>
                <w:tab w:val="left" w:pos="5670"/>
              </w:tabs>
              <w:jc w:val="center"/>
              <w:rPr>
                <w:rFonts w:asciiTheme="majorBidi" w:hAnsiTheme="majorBidi" w:cstheme="majorBidi"/>
                <w:color w:val="000000" w:themeColor="text1"/>
              </w:rPr>
            </w:pPr>
          </w:p>
        </w:tc>
        <w:tc>
          <w:tcPr>
            <w:tcW w:w="1284" w:type="pct"/>
          </w:tcPr>
          <w:p w14:paraId="69853C52" w14:textId="77777777" w:rsidR="007B430D" w:rsidRPr="007C054E" w:rsidRDefault="007B430D" w:rsidP="005E7399">
            <w:pPr>
              <w:tabs>
                <w:tab w:val="left" w:pos="5670"/>
              </w:tabs>
              <w:jc w:val="center"/>
              <w:rPr>
                <w:rFonts w:eastAsia="STIX"/>
                <w:color w:val="000000" w:themeColor="text1"/>
              </w:rPr>
            </w:pPr>
          </w:p>
        </w:tc>
      </w:tr>
      <w:tr w:rsidR="00964C29" w:rsidRPr="00FC0EC8" w14:paraId="3A35CAAA" w14:textId="77777777" w:rsidTr="005E7399">
        <w:tc>
          <w:tcPr>
            <w:tcW w:w="1068" w:type="pct"/>
          </w:tcPr>
          <w:p w14:paraId="2D715658"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737" w:type="pct"/>
          </w:tcPr>
          <w:p w14:paraId="700A4BB4" w14:textId="77777777" w:rsidR="007B430D" w:rsidRPr="007C054E" w:rsidRDefault="007B430D" w:rsidP="005E7399">
            <w:pPr>
              <w:tabs>
                <w:tab w:val="left" w:pos="5670"/>
              </w:tabs>
              <w:jc w:val="center"/>
              <w:rPr>
                <w:rFonts w:asciiTheme="majorBidi" w:hAnsiTheme="majorBidi" w:cstheme="majorBidi"/>
                <w:color w:val="000000" w:themeColor="text1"/>
              </w:rPr>
            </w:pPr>
          </w:p>
        </w:tc>
        <w:tc>
          <w:tcPr>
            <w:tcW w:w="1167" w:type="pct"/>
            <w:gridSpan w:val="2"/>
          </w:tcPr>
          <w:p w14:paraId="56071B25" w14:textId="77777777" w:rsidR="007B430D" w:rsidRPr="007C054E" w:rsidRDefault="007B430D" w:rsidP="005E7399">
            <w:pPr>
              <w:tabs>
                <w:tab w:val="left" w:pos="5670"/>
              </w:tabs>
              <w:jc w:val="center"/>
              <w:rPr>
                <w:rFonts w:eastAsia="STIX"/>
                <w:color w:val="000000" w:themeColor="text1"/>
              </w:rPr>
            </w:pPr>
          </w:p>
        </w:tc>
        <w:tc>
          <w:tcPr>
            <w:tcW w:w="744" w:type="pct"/>
          </w:tcPr>
          <w:p w14:paraId="69A943DD" w14:textId="77777777" w:rsidR="007B430D" w:rsidRPr="007C054E" w:rsidRDefault="007B430D" w:rsidP="005E7399">
            <w:pPr>
              <w:tabs>
                <w:tab w:val="left" w:pos="5670"/>
              </w:tabs>
              <w:jc w:val="center"/>
              <w:rPr>
                <w:rFonts w:asciiTheme="majorBidi" w:hAnsiTheme="majorBidi" w:cstheme="majorBidi"/>
                <w:color w:val="000000" w:themeColor="text1"/>
              </w:rPr>
            </w:pPr>
          </w:p>
        </w:tc>
        <w:tc>
          <w:tcPr>
            <w:tcW w:w="1284" w:type="pct"/>
          </w:tcPr>
          <w:p w14:paraId="1D9D64EE" w14:textId="77777777" w:rsidR="007B430D" w:rsidRPr="007C054E" w:rsidRDefault="007B430D" w:rsidP="005E7399">
            <w:pPr>
              <w:tabs>
                <w:tab w:val="left" w:pos="5670"/>
              </w:tabs>
              <w:jc w:val="center"/>
              <w:rPr>
                <w:rFonts w:eastAsia="STIX"/>
                <w:color w:val="000000" w:themeColor="text1"/>
              </w:rPr>
            </w:pPr>
          </w:p>
        </w:tc>
      </w:tr>
      <w:tr w:rsidR="00964C29" w:rsidRPr="00FC0EC8" w14:paraId="56141BA8" w14:textId="77777777" w:rsidTr="005E7399">
        <w:tc>
          <w:tcPr>
            <w:tcW w:w="1068" w:type="pct"/>
          </w:tcPr>
          <w:p w14:paraId="3CACAB2F"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8D3747">
              <w:rPr>
                <w:rFonts w:ascii="Times New Roman" w:hAnsi="Times New Roman" w:cs="Times New Roman"/>
                <w:color w:val="000000" w:themeColor="text1"/>
                <w:spacing w:val="-3"/>
                <w:sz w:val="24"/>
                <w:szCs w:val="24"/>
              </w:rPr>
              <w:t>Feedback</w:t>
            </w:r>
          </w:p>
        </w:tc>
        <w:tc>
          <w:tcPr>
            <w:tcW w:w="737" w:type="pct"/>
          </w:tcPr>
          <w:p w14:paraId="472FF23B"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1167" w:type="pct"/>
            <w:gridSpan w:val="2"/>
          </w:tcPr>
          <w:p w14:paraId="156C9834"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1) =</w:t>
            </w:r>
            <w:r w:rsidRPr="008D3747">
              <w:rPr>
                <w:rFonts w:ascii="Times New Roman" w:hAnsi="Times New Roman" w:cs="Times New Roman"/>
                <w:color w:val="000000" w:themeColor="text1"/>
                <w:sz w:val="24"/>
                <w:szCs w:val="24"/>
              </w:rPr>
              <w:t>1.38</w:t>
            </w:r>
            <w:r w:rsidRPr="00FC0EC8">
              <w:rPr>
                <w:rFonts w:asciiTheme="majorBidi" w:eastAsia="STIX" w:hAnsiTheme="majorBidi" w:cstheme="majorBidi"/>
                <w:bCs/>
                <w:color w:val="000000" w:themeColor="text1"/>
                <w:spacing w:val="-3"/>
                <w:sz w:val="24"/>
                <w:szCs w:val="24"/>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r>
                <w:rPr>
                  <w:rFonts w:ascii="Cambria Math" w:hAnsi="Cambria Math" w:cstheme="majorBidi"/>
                  <w:color w:val="000000" w:themeColor="text1"/>
                  <w:sz w:val="24"/>
                  <w:szCs w:val="24"/>
                </w:rPr>
                <m:t xml:space="preserve"> </m:t>
              </m:r>
            </m:oMath>
            <w:r w:rsidRPr="00FC0EC8">
              <w:rPr>
                <w:rFonts w:asciiTheme="majorBidi" w:eastAsia="STIX" w:hAnsiTheme="majorBidi" w:cstheme="majorBidi"/>
                <w:bCs/>
                <w:color w:val="000000" w:themeColor="text1"/>
                <w:spacing w:val="-3"/>
                <w:sz w:val="24"/>
                <w:szCs w:val="24"/>
              </w:rPr>
              <w:t xml:space="preserve">= </w:t>
            </w:r>
            <w:r w:rsidRPr="008D3747">
              <w:rPr>
                <w:rFonts w:ascii="Times New Roman" w:eastAsia="STIX" w:hAnsi="Times New Roman" w:cs="Times New Roman"/>
                <w:color w:val="000000" w:themeColor="text1"/>
                <w:spacing w:val="-3"/>
                <w:sz w:val="24"/>
                <w:szCs w:val="24"/>
              </w:rPr>
              <w:t>72.7</w:t>
            </w:r>
            <w:r w:rsidRPr="00FC0EC8">
              <w:rPr>
                <w:rFonts w:asciiTheme="majorBidi" w:eastAsia="STIX" w:hAnsiTheme="majorBidi" w:cstheme="majorBidi"/>
                <w:color w:val="000000" w:themeColor="text1"/>
                <w:spacing w:val="-3"/>
                <w:sz w:val="24"/>
                <w:szCs w:val="24"/>
              </w:rPr>
              <w:t>,</w:t>
            </w:r>
            <w:r w:rsidRPr="00FC0EC8">
              <w:rPr>
                <w:rFonts w:asciiTheme="majorBidi" w:eastAsia="STIX" w:hAnsiTheme="majorBidi" w:cstheme="majorBidi"/>
                <w:bCs/>
                <w:color w:val="000000" w:themeColor="text1"/>
                <w:spacing w:val="-3"/>
                <w:sz w:val="24"/>
                <w:szCs w:val="24"/>
              </w:rPr>
              <w:t xml:space="preserve"> </w:t>
            </w:r>
            <w:r w:rsidRPr="00FC0EC8">
              <w:rPr>
                <w:rFonts w:asciiTheme="majorBidi" w:eastAsia="STIX" w:hAnsiTheme="majorBidi" w:cstheme="majorBidi"/>
                <w:bCs/>
                <w:i/>
                <w:iCs/>
                <w:color w:val="000000" w:themeColor="text1"/>
                <w:spacing w:val="-3"/>
                <w:sz w:val="24"/>
                <w:szCs w:val="24"/>
              </w:rPr>
              <w:t>p</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0</w:t>
            </w:r>
            <w:r w:rsidRPr="00FC0EC8">
              <w:rPr>
                <w:rFonts w:asciiTheme="majorBidi" w:eastAsia="STIX" w:hAnsiTheme="majorBidi" w:cstheme="majorBidi"/>
                <w:bCs/>
                <w:color w:val="000000" w:themeColor="text1"/>
                <w:spacing w:val="-3"/>
                <w:sz w:val="24"/>
                <w:szCs w:val="24"/>
              </w:rPr>
              <w:t>.</w:t>
            </w:r>
            <w:r>
              <w:rPr>
                <w:rFonts w:asciiTheme="majorBidi" w:eastAsia="STIX" w:hAnsiTheme="majorBidi" w:cstheme="majorBidi"/>
                <w:bCs/>
                <w:color w:val="000000" w:themeColor="text1"/>
                <w:spacing w:val="-3"/>
                <w:sz w:val="24"/>
                <w:szCs w:val="24"/>
              </w:rPr>
              <w:t>2</w:t>
            </w:r>
          </w:p>
        </w:tc>
        <w:tc>
          <w:tcPr>
            <w:tcW w:w="744" w:type="pct"/>
          </w:tcPr>
          <w:p w14:paraId="0217C368"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1284" w:type="pct"/>
          </w:tcPr>
          <w:p w14:paraId="64B02F51"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FC0EC8">
              <w:rPr>
                <w:rFonts w:asciiTheme="majorBidi" w:eastAsia="STIX" w:hAnsiTheme="majorBidi" w:cstheme="majorBidi"/>
                <w:bCs/>
                <w:i/>
                <w:iCs/>
                <w:color w:val="000000" w:themeColor="text1"/>
                <w:spacing w:val="-3"/>
                <w:sz w:val="24"/>
                <w:szCs w:val="24"/>
              </w:rPr>
              <w:t>Q</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1) =</w:t>
            </w:r>
            <w:r w:rsidRPr="008D3747">
              <w:rPr>
                <w:rFonts w:ascii="Times New Roman" w:hAnsi="Times New Roman" w:cs="Times New Roman"/>
                <w:color w:val="000000" w:themeColor="text1"/>
                <w:sz w:val="24"/>
                <w:szCs w:val="24"/>
              </w:rPr>
              <w:t>5.05</w:t>
            </w:r>
            <w:r w:rsidRPr="00FC0EC8">
              <w:rPr>
                <w:rFonts w:asciiTheme="majorBidi" w:eastAsia="STIX" w:hAnsiTheme="majorBidi" w:cstheme="majorBidi"/>
                <w:bCs/>
                <w:color w:val="000000" w:themeColor="text1"/>
                <w:spacing w:val="-3"/>
                <w:sz w:val="24"/>
                <w:szCs w:val="24"/>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sz w:val="24"/>
                      <w:szCs w:val="24"/>
                    </w:rPr>
                    <m:t>I</m:t>
                  </m:r>
                </m:e>
                <m:sup>
                  <m:r>
                    <w:rPr>
                      <w:rFonts w:ascii="Cambria Math" w:hAnsi="Cambria Math" w:cstheme="majorBidi"/>
                      <w:color w:val="000000" w:themeColor="text1"/>
                      <w:sz w:val="24"/>
                      <w:szCs w:val="24"/>
                    </w:rPr>
                    <m:t>2</m:t>
                  </m:r>
                </m:sup>
              </m:sSup>
              <m:r>
                <w:rPr>
                  <w:rFonts w:ascii="Cambria Math" w:hAnsi="Cambria Math" w:cstheme="majorBidi"/>
                  <w:color w:val="000000" w:themeColor="text1"/>
                  <w:sz w:val="24"/>
                  <w:szCs w:val="24"/>
                </w:rPr>
                <m:t xml:space="preserve"> </m:t>
              </m:r>
            </m:oMath>
            <w:r w:rsidRPr="00FC0EC8">
              <w:rPr>
                <w:rFonts w:asciiTheme="majorBidi" w:eastAsia="STIX" w:hAnsiTheme="majorBidi" w:cstheme="majorBidi"/>
                <w:bCs/>
                <w:color w:val="000000" w:themeColor="text1"/>
                <w:spacing w:val="-3"/>
                <w:sz w:val="24"/>
                <w:szCs w:val="24"/>
              </w:rPr>
              <w:t xml:space="preserve">= </w:t>
            </w:r>
            <w:r w:rsidRPr="008D3747">
              <w:rPr>
                <w:rFonts w:ascii="Times New Roman" w:eastAsia="STIX" w:hAnsi="Times New Roman" w:cs="Times New Roman"/>
                <w:color w:val="000000" w:themeColor="text1"/>
                <w:spacing w:val="-3"/>
                <w:sz w:val="24"/>
                <w:szCs w:val="24"/>
              </w:rPr>
              <w:t>87.11</w:t>
            </w:r>
            <w:r w:rsidRPr="00FC0EC8">
              <w:rPr>
                <w:rFonts w:asciiTheme="majorBidi" w:eastAsia="STIX" w:hAnsiTheme="majorBidi" w:cstheme="majorBidi"/>
                <w:color w:val="000000" w:themeColor="text1"/>
                <w:spacing w:val="-3"/>
                <w:sz w:val="24"/>
                <w:szCs w:val="24"/>
              </w:rPr>
              <w:t>,</w:t>
            </w:r>
            <w:r w:rsidRPr="00FC0EC8">
              <w:rPr>
                <w:rFonts w:asciiTheme="majorBidi" w:eastAsia="STIX" w:hAnsiTheme="majorBidi" w:cstheme="majorBidi"/>
                <w:bCs/>
                <w:color w:val="000000" w:themeColor="text1"/>
                <w:spacing w:val="-3"/>
                <w:sz w:val="24"/>
                <w:szCs w:val="24"/>
              </w:rPr>
              <w:t xml:space="preserve"> </w:t>
            </w:r>
            <w:r w:rsidRPr="00FC0EC8">
              <w:rPr>
                <w:rFonts w:asciiTheme="majorBidi" w:eastAsia="STIX" w:hAnsiTheme="majorBidi" w:cstheme="majorBidi"/>
                <w:bCs/>
                <w:i/>
                <w:iCs/>
                <w:color w:val="000000" w:themeColor="text1"/>
                <w:spacing w:val="-3"/>
                <w:sz w:val="24"/>
                <w:szCs w:val="24"/>
              </w:rPr>
              <w:t>p</w:t>
            </w:r>
            <w:r w:rsidRPr="00FC0EC8">
              <w:rPr>
                <w:rFonts w:asciiTheme="majorBidi" w:eastAsia="STIX" w:hAnsiTheme="majorBidi" w:cstheme="majorBidi"/>
                <w:bCs/>
                <w:color w:val="000000" w:themeColor="text1"/>
                <w:spacing w:val="-3"/>
                <w:sz w:val="24"/>
                <w:szCs w:val="24"/>
              </w:rPr>
              <w:t xml:space="preserve"> =</w:t>
            </w:r>
            <w:r>
              <w:rPr>
                <w:rFonts w:asciiTheme="majorBidi" w:eastAsia="STIX" w:hAnsiTheme="majorBidi" w:cstheme="majorBidi"/>
                <w:bCs/>
                <w:color w:val="000000" w:themeColor="text1"/>
                <w:spacing w:val="-3"/>
                <w:sz w:val="24"/>
                <w:szCs w:val="24"/>
              </w:rPr>
              <w:t>0</w:t>
            </w:r>
            <w:r w:rsidRPr="00FC0EC8">
              <w:rPr>
                <w:rFonts w:asciiTheme="majorBidi" w:eastAsia="STIX" w:hAnsiTheme="majorBidi" w:cstheme="majorBidi"/>
                <w:bCs/>
                <w:color w:val="000000" w:themeColor="text1"/>
                <w:spacing w:val="-3"/>
                <w:sz w:val="24"/>
                <w:szCs w:val="24"/>
              </w:rPr>
              <w:t>.</w:t>
            </w:r>
            <w:r>
              <w:rPr>
                <w:rFonts w:asciiTheme="majorBidi" w:eastAsia="STIX" w:hAnsiTheme="majorBidi" w:cstheme="majorBidi"/>
                <w:bCs/>
                <w:color w:val="000000" w:themeColor="text1"/>
                <w:spacing w:val="-3"/>
                <w:sz w:val="24"/>
                <w:szCs w:val="24"/>
              </w:rPr>
              <w:t>02</w:t>
            </w:r>
          </w:p>
        </w:tc>
      </w:tr>
      <w:tr w:rsidR="00964C29" w:rsidRPr="00FC0EC8" w14:paraId="6B4DF261" w14:textId="77777777" w:rsidTr="005E7399">
        <w:tc>
          <w:tcPr>
            <w:tcW w:w="1068" w:type="pct"/>
          </w:tcPr>
          <w:p w14:paraId="5C75D5B8" w14:textId="77777777" w:rsidR="007B430D" w:rsidRPr="00FC0EC8" w:rsidRDefault="007B430D" w:rsidP="005E7399">
            <w:pPr>
              <w:tabs>
                <w:tab w:val="left" w:pos="5670"/>
              </w:tabs>
              <w:rPr>
                <w:rFonts w:asciiTheme="majorBidi" w:eastAsia="STIX" w:hAnsiTheme="majorBidi" w:cstheme="majorBidi"/>
                <w:color w:val="000000" w:themeColor="text1"/>
                <w:spacing w:val="-3"/>
              </w:rPr>
            </w:pPr>
          </w:p>
        </w:tc>
        <w:tc>
          <w:tcPr>
            <w:tcW w:w="737" w:type="pct"/>
          </w:tcPr>
          <w:p w14:paraId="2F94DDF2"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1167" w:type="pct"/>
            <w:gridSpan w:val="2"/>
          </w:tcPr>
          <w:p w14:paraId="7D13482E" w14:textId="77777777" w:rsidR="007B430D" w:rsidRPr="00FC0EC8" w:rsidRDefault="007B430D" w:rsidP="005E7399">
            <w:pPr>
              <w:tabs>
                <w:tab w:val="left" w:pos="5670"/>
              </w:tabs>
              <w:rPr>
                <w:rFonts w:asciiTheme="majorBidi" w:eastAsia="STIX" w:hAnsiTheme="majorBidi" w:cstheme="majorBidi"/>
                <w:bCs/>
                <w:i/>
                <w:iCs/>
                <w:color w:val="000000" w:themeColor="text1"/>
                <w:spacing w:val="-3"/>
                <w:highlight w:val="yellow"/>
              </w:rPr>
            </w:pPr>
          </w:p>
        </w:tc>
        <w:tc>
          <w:tcPr>
            <w:tcW w:w="744" w:type="pct"/>
          </w:tcPr>
          <w:p w14:paraId="67C5008C"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1284" w:type="pct"/>
          </w:tcPr>
          <w:p w14:paraId="0BB2F42C" w14:textId="77777777" w:rsidR="007B430D" w:rsidRPr="00FC0EC8" w:rsidRDefault="007B430D" w:rsidP="005E7399">
            <w:pPr>
              <w:tabs>
                <w:tab w:val="left" w:pos="5670"/>
              </w:tabs>
              <w:rPr>
                <w:rFonts w:asciiTheme="majorBidi" w:eastAsia="STIX" w:hAnsiTheme="majorBidi" w:cstheme="majorBidi"/>
                <w:bCs/>
                <w:i/>
                <w:iCs/>
                <w:color w:val="000000" w:themeColor="text1"/>
                <w:spacing w:val="-3"/>
              </w:rPr>
            </w:pPr>
          </w:p>
        </w:tc>
      </w:tr>
      <w:tr w:rsidR="00964C29" w:rsidRPr="00FC0EC8" w14:paraId="3017682A" w14:textId="77777777" w:rsidTr="005E7399">
        <w:tc>
          <w:tcPr>
            <w:tcW w:w="1068" w:type="pct"/>
          </w:tcPr>
          <w:p w14:paraId="28586E7F" w14:textId="77777777" w:rsidR="007B430D" w:rsidRPr="00FC0EC8" w:rsidRDefault="007B430D" w:rsidP="005E7399">
            <w:pPr>
              <w:tabs>
                <w:tab w:val="left" w:pos="5670"/>
              </w:tabs>
              <w:ind w:left="720"/>
              <w:rPr>
                <w:rFonts w:asciiTheme="majorBidi" w:eastAsia="STIX" w:hAnsiTheme="majorBidi" w:cstheme="majorBidi"/>
                <w:color w:val="000000" w:themeColor="text1"/>
                <w:sz w:val="24"/>
                <w:szCs w:val="24"/>
              </w:rPr>
            </w:pPr>
            <w:r w:rsidRPr="008D3747">
              <w:rPr>
                <w:rFonts w:ascii="Times New Roman" w:eastAsia="Calibri" w:hAnsi="Times New Roman" w:cs="Times New Roman"/>
                <w:color w:val="000000" w:themeColor="text1"/>
                <w:sz w:val="24"/>
                <w:szCs w:val="24"/>
              </w:rPr>
              <w:t>By application</w:t>
            </w:r>
          </w:p>
        </w:tc>
        <w:tc>
          <w:tcPr>
            <w:tcW w:w="737" w:type="pct"/>
          </w:tcPr>
          <w:p w14:paraId="6393D055"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CE6BBA">
              <w:rPr>
                <w:rFonts w:asciiTheme="majorBidi" w:hAnsiTheme="majorBidi" w:cstheme="majorBidi"/>
                <w:i/>
                <w:iCs/>
                <w:color w:val="000000" w:themeColor="text1"/>
                <w:sz w:val="24"/>
                <w:szCs w:val="24"/>
              </w:rPr>
              <w:t>K</w:t>
            </w:r>
            <w:r w:rsidRPr="00CE6BB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1</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g</w:t>
            </w:r>
            <w:r w:rsidRPr="00CE6BBA">
              <w:rPr>
                <w:rFonts w:asciiTheme="majorBidi" w:eastAsia="STIX" w:hAnsiTheme="majorBidi" w:cstheme="majorBidi"/>
                <w:color w:val="000000" w:themeColor="text1"/>
                <w:spacing w:val="-3"/>
                <w:sz w:val="24"/>
                <w:szCs w:val="24"/>
              </w:rPr>
              <w:t>=</w:t>
            </w:r>
            <w:r>
              <w:rPr>
                <w:rFonts w:asciiTheme="majorBidi" w:eastAsia="STIX" w:hAnsiTheme="majorBidi" w:cstheme="majorBidi"/>
                <w:color w:val="000000" w:themeColor="text1"/>
                <w:spacing w:val="-3"/>
                <w:sz w:val="24"/>
                <w:szCs w:val="24"/>
              </w:rPr>
              <w:t>-</w:t>
            </w:r>
            <w:r w:rsidRPr="00CE6BBA">
              <w:rPr>
                <w:rFonts w:asciiTheme="majorBidi" w:eastAsia="STIX" w:hAnsiTheme="majorBidi" w:cstheme="majorBidi"/>
                <w:color w:val="000000" w:themeColor="text1"/>
                <w:spacing w:val="-3"/>
                <w:sz w:val="24"/>
                <w:szCs w:val="24"/>
              </w:rPr>
              <w:t xml:space="preserve">0.26, </w:t>
            </w:r>
            <w:r w:rsidRPr="00CE6BBA">
              <w:rPr>
                <w:rFonts w:asciiTheme="majorBidi" w:eastAsia="STIX" w:hAnsiTheme="majorBidi" w:cstheme="majorBidi"/>
                <w:i/>
                <w:iCs/>
                <w:color w:val="000000" w:themeColor="text1"/>
                <w:spacing w:val="-3"/>
                <w:sz w:val="24"/>
                <w:szCs w:val="24"/>
              </w:rPr>
              <w:t>95% CI</w:t>
            </w:r>
            <w:r w:rsidRPr="00CE6BBA">
              <w:rPr>
                <w:rFonts w:asciiTheme="majorBidi" w:eastAsia="STIX" w:hAnsiTheme="majorBidi" w:cstheme="majorBidi"/>
                <w:color w:val="000000" w:themeColor="text1"/>
                <w:spacing w:val="-3"/>
                <w:sz w:val="24"/>
                <w:szCs w:val="24"/>
              </w:rPr>
              <w:t xml:space="preserve"> [</w:t>
            </w:r>
            <w:r w:rsidRPr="004C20B8">
              <w:rPr>
                <w:rFonts w:ascii="Times New Roman" w:hAnsi="Times New Roman" w:cs="Times New Roman"/>
                <w:color w:val="000000" w:themeColor="text1"/>
                <w:sz w:val="24"/>
                <w:szCs w:val="24"/>
              </w:rPr>
              <w:t>-0.82 - 0.31</w:t>
            </w:r>
            <w:r w:rsidRPr="00CE6BBA">
              <w:rPr>
                <w:rFonts w:ascii="Times New Roman" w:hAnsi="Times New Roman" w:cs="Times New Roman"/>
                <w:color w:val="000000" w:themeColor="text1"/>
                <w:sz w:val="24"/>
                <w:szCs w:val="24"/>
              </w:rPr>
              <w:t>]</w:t>
            </w:r>
          </w:p>
        </w:tc>
        <w:tc>
          <w:tcPr>
            <w:tcW w:w="1167" w:type="pct"/>
            <w:gridSpan w:val="2"/>
          </w:tcPr>
          <w:p w14:paraId="38AC30AF"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744" w:type="pct"/>
          </w:tcPr>
          <w:p w14:paraId="40D48151" w14:textId="77777777" w:rsidR="007B430D" w:rsidRPr="004C20B8" w:rsidRDefault="007B430D" w:rsidP="005E7399">
            <w:pPr>
              <w:tabs>
                <w:tab w:val="left" w:pos="5670"/>
              </w:tabs>
              <w:rPr>
                <w:rFonts w:asciiTheme="majorBidi" w:eastAsia="STIX" w:hAnsiTheme="majorBidi" w:cstheme="majorBidi"/>
                <w:color w:val="000000" w:themeColor="text1"/>
                <w:sz w:val="24"/>
                <w:szCs w:val="24"/>
              </w:rPr>
            </w:pPr>
            <w:r w:rsidRPr="004C20B8">
              <w:rPr>
                <w:rFonts w:asciiTheme="majorBidi" w:hAnsiTheme="majorBidi" w:cstheme="majorBidi"/>
                <w:color w:val="000000" w:themeColor="text1"/>
                <w:sz w:val="24"/>
                <w:szCs w:val="24"/>
              </w:rPr>
              <w:t>0</w:t>
            </w:r>
          </w:p>
        </w:tc>
        <w:tc>
          <w:tcPr>
            <w:tcW w:w="1284" w:type="pct"/>
          </w:tcPr>
          <w:p w14:paraId="3371CECD"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r>
      <w:tr w:rsidR="00964C29" w:rsidRPr="00FC0EC8" w14:paraId="5E43B7BF" w14:textId="77777777" w:rsidTr="005E7399">
        <w:tc>
          <w:tcPr>
            <w:tcW w:w="1068" w:type="pct"/>
          </w:tcPr>
          <w:p w14:paraId="0D03D6FF" w14:textId="77777777" w:rsidR="007B430D" w:rsidRPr="00FC0EC8" w:rsidRDefault="007B430D" w:rsidP="005E7399">
            <w:pPr>
              <w:tabs>
                <w:tab w:val="left" w:pos="5670"/>
              </w:tabs>
              <w:ind w:left="720"/>
              <w:rPr>
                <w:rFonts w:asciiTheme="majorBidi" w:eastAsia="STIX" w:hAnsiTheme="majorBidi" w:cstheme="majorBidi"/>
                <w:color w:val="000000" w:themeColor="text1"/>
                <w:sz w:val="24"/>
                <w:szCs w:val="24"/>
              </w:rPr>
            </w:pPr>
            <w:r>
              <w:rPr>
                <w:rFonts w:asciiTheme="majorBidi" w:eastAsia="STIX" w:hAnsiTheme="majorBidi" w:cstheme="majorBidi"/>
                <w:color w:val="000000" w:themeColor="text1"/>
                <w:sz w:val="24"/>
                <w:szCs w:val="24"/>
              </w:rPr>
              <w:t>NR</w:t>
            </w:r>
          </w:p>
        </w:tc>
        <w:tc>
          <w:tcPr>
            <w:tcW w:w="737" w:type="pct"/>
          </w:tcPr>
          <w:p w14:paraId="675BAFE7"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CE6BBA">
              <w:rPr>
                <w:rFonts w:asciiTheme="majorBidi" w:hAnsiTheme="majorBidi" w:cstheme="majorBidi"/>
                <w:i/>
                <w:iCs/>
                <w:color w:val="000000" w:themeColor="text1"/>
                <w:sz w:val="24"/>
                <w:szCs w:val="24"/>
              </w:rPr>
              <w:t>K</w:t>
            </w:r>
            <w:r w:rsidRPr="00CE6BB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6</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g</w:t>
            </w:r>
            <w:r w:rsidRPr="00CE6BBA">
              <w:rPr>
                <w:rFonts w:asciiTheme="majorBidi" w:eastAsia="STIX" w:hAnsiTheme="majorBidi" w:cstheme="majorBidi"/>
                <w:color w:val="000000" w:themeColor="text1"/>
                <w:spacing w:val="-3"/>
                <w:sz w:val="24"/>
                <w:szCs w:val="24"/>
              </w:rPr>
              <w:t>=0.</w:t>
            </w:r>
            <w:r>
              <w:rPr>
                <w:rFonts w:asciiTheme="majorBidi" w:eastAsia="STIX" w:hAnsiTheme="majorBidi" w:cstheme="majorBidi"/>
                <w:color w:val="000000" w:themeColor="text1"/>
                <w:spacing w:val="-3"/>
                <w:sz w:val="24"/>
                <w:szCs w:val="24"/>
              </w:rPr>
              <w:t>52</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95% CI</w:t>
            </w:r>
            <w:r w:rsidRPr="00CE6BBA">
              <w:rPr>
                <w:rFonts w:asciiTheme="majorBidi" w:eastAsia="STIX" w:hAnsiTheme="majorBidi" w:cstheme="majorBidi"/>
                <w:color w:val="000000" w:themeColor="text1"/>
                <w:spacing w:val="-3"/>
                <w:sz w:val="24"/>
                <w:szCs w:val="24"/>
              </w:rPr>
              <w:t xml:space="preserve"> [</w:t>
            </w:r>
            <w:r w:rsidRPr="004C20B8">
              <w:rPr>
                <w:rFonts w:asciiTheme="majorBidi" w:eastAsia="STIX" w:hAnsiTheme="majorBidi" w:cstheme="majorBidi"/>
                <w:color w:val="000000" w:themeColor="text1"/>
                <w:spacing w:val="-3"/>
                <w:sz w:val="24"/>
                <w:szCs w:val="24"/>
              </w:rPr>
              <w:t>-2.58 - 2.17</w:t>
            </w:r>
            <w:r w:rsidRPr="00CE6BBA">
              <w:rPr>
                <w:rFonts w:ascii="Times New Roman" w:hAnsi="Times New Roman" w:cs="Times New Roman"/>
                <w:color w:val="000000" w:themeColor="text1"/>
                <w:sz w:val="24"/>
                <w:szCs w:val="24"/>
              </w:rPr>
              <w:t>]</w:t>
            </w:r>
          </w:p>
        </w:tc>
        <w:tc>
          <w:tcPr>
            <w:tcW w:w="1167" w:type="pct"/>
            <w:gridSpan w:val="2"/>
          </w:tcPr>
          <w:p w14:paraId="437824C2"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c>
          <w:tcPr>
            <w:tcW w:w="744" w:type="pct"/>
          </w:tcPr>
          <w:p w14:paraId="7326F945"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r w:rsidRPr="00CE6BBA">
              <w:rPr>
                <w:rFonts w:asciiTheme="majorBidi" w:hAnsiTheme="majorBidi" w:cstheme="majorBidi"/>
                <w:i/>
                <w:iCs/>
                <w:color w:val="000000" w:themeColor="text1"/>
                <w:sz w:val="24"/>
                <w:szCs w:val="24"/>
              </w:rPr>
              <w:t>K</w:t>
            </w:r>
            <w:r w:rsidRPr="00CE6BB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2</w:t>
            </w:r>
            <w:r>
              <w:rPr>
                <w:rFonts w:asciiTheme="majorBidi" w:eastAsia="STIX" w:hAnsiTheme="majorBidi" w:cstheme="majorBidi"/>
                <w:color w:val="000000" w:themeColor="text1"/>
                <w:spacing w:val="-3"/>
                <w:sz w:val="24"/>
                <w:szCs w:val="24"/>
              </w:rPr>
              <w:t>4</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g</w:t>
            </w:r>
            <w:r w:rsidRPr="00CE6BBA">
              <w:rPr>
                <w:rFonts w:asciiTheme="majorBidi" w:eastAsia="STIX" w:hAnsiTheme="majorBidi" w:cstheme="majorBidi"/>
                <w:color w:val="000000" w:themeColor="text1"/>
                <w:spacing w:val="-3"/>
                <w:sz w:val="24"/>
                <w:szCs w:val="24"/>
              </w:rPr>
              <w:t>=</w:t>
            </w:r>
            <w:r w:rsidRPr="008D3747">
              <w:rPr>
                <w:rFonts w:ascii="Times New Roman" w:hAnsi="Times New Roman" w:cs="Times New Roman"/>
                <w:color w:val="000000" w:themeColor="text1"/>
                <w:sz w:val="24"/>
                <w:szCs w:val="24"/>
              </w:rPr>
              <w:t>-0.21</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95% CI</w:t>
            </w:r>
            <w:r w:rsidRPr="00CE6BBA">
              <w:rPr>
                <w:rFonts w:asciiTheme="majorBidi" w:eastAsia="STIX" w:hAnsiTheme="majorBidi" w:cstheme="majorBidi"/>
                <w:color w:val="000000" w:themeColor="text1"/>
                <w:spacing w:val="-3"/>
                <w:sz w:val="24"/>
                <w:szCs w:val="24"/>
              </w:rPr>
              <w:t xml:space="preserve"> [</w:t>
            </w:r>
            <w:r w:rsidRPr="008D3747">
              <w:rPr>
                <w:rFonts w:ascii="Times New Roman" w:hAnsi="Times New Roman" w:cs="Times New Roman"/>
                <w:color w:val="000000" w:themeColor="text1"/>
                <w:sz w:val="24"/>
                <w:szCs w:val="24"/>
              </w:rPr>
              <w:t>-2.58 - 2.17</w:t>
            </w:r>
            <w:r w:rsidRPr="00CE6BBA">
              <w:rPr>
                <w:rFonts w:ascii="Times New Roman" w:hAnsi="Times New Roman" w:cs="Times New Roman"/>
                <w:color w:val="000000" w:themeColor="text1"/>
                <w:sz w:val="24"/>
                <w:szCs w:val="24"/>
              </w:rPr>
              <w:t>]</w:t>
            </w:r>
          </w:p>
        </w:tc>
        <w:tc>
          <w:tcPr>
            <w:tcW w:w="1284" w:type="pct"/>
          </w:tcPr>
          <w:p w14:paraId="3935C141" w14:textId="77777777" w:rsidR="007B430D" w:rsidRPr="00FC0EC8" w:rsidRDefault="007B430D" w:rsidP="005E7399">
            <w:pPr>
              <w:tabs>
                <w:tab w:val="left" w:pos="5670"/>
              </w:tabs>
              <w:rPr>
                <w:rFonts w:asciiTheme="majorBidi" w:eastAsia="STIX" w:hAnsiTheme="majorBidi" w:cstheme="majorBidi"/>
                <w:color w:val="000000" w:themeColor="text1"/>
                <w:sz w:val="24"/>
                <w:szCs w:val="24"/>
              </w:rPr>
            </w:pPr>
          </w:p>
        </w:tc>
      </w:tr>
      <w:tr w:rsidR="00964C29" w:rsidRPr="00FC0EC8" w14:paraId="13EAD13C" w14:textId="77777777" w:rsidTr="005E7399">
        <w:trPr>
          <w:trHeight w:val="20"/>
        </w:trPr>
        <w:tc>
          <w:tcPr>
            <w:tcW w:w="1068" w:type="pct"/>
          </w:tcPr>
          <w:p w14:paraId="5D46C197" w14:textId="77777777" w:rsidR="007B430D" w:rsidRPr="008D3747" w:rsidRDefault="007B430D" w:rsidP="005E7399">
            <w:pPr>
              <w:tabs>
                <w:tab w:val="left" w:pos="5670"/>
              </w:tabs>
              <w:rPr>
                <w:color w:val="000000" w:themeColor="text1"/>
              </w:rPr>
            </w:pPr>
            <w:r w:rsidRPr="008D3747">
              <w:rPr>
                <w:rFonts w:ascii="Times New Roman" w:hAnsi="Times New Roman" w:cs="Times New Roman"/>
                <w:color w:val="000000" w:themeColor="text1"/>
                <w:spacing w:val="-3"/>
                <w:sz w:val="24"/>
                <w:szCs w:val="24"/>
              </w:rPr>
              <w:t>Intervention duration</w:t>
            </w:r>
          </w:p>
        </w:tc>
        <w:tc>
          <w:tcPr>
            <w:tcW w:w="737" w:type="pct"/>
          </w:tcPr>
          <w:p w14:paraId="7E7D9824" w14:textId="77777777" w:rsidR="007B430D" w:rsidRDefault="007B430D" w:rsidP="005E7399">
            <w:pPr>
              <w:tabs>
                <w:tab w:val="left" w:pos="5670"/>
              </w:tabs>
              <w:rPr>
                <w:rFonts w:asciiTheme="majorBidi" w:eastAsia="STIX" w:hAnsiTheme="majorBidi" w:cstheme="majorBidi"/>
                <w:color w:val="000000" w:themeColor="text1"/>
              </w:rPr>
            </w:pPr>
          </w:p>
        </w:tc>
        <w:tc>
          <w:tcPr>
            <w:tcW w:w="1167" w:type="pct"/>
            <w:gridSpan w:val="2"/>
          </w:tcPr>
          <w:p w14:paraId="33429890" w14:textId="77777777" w:rsidR="007B430D" w:rsidRPr="00FC0EC8" w:rsidRDefault="007B430D" w:rsidP="005E7399">
            <w:pPr>
              <w:tabs>
                <w:tab w:val="left" w:pos="5670"/>
              </w:tabs>
              <w:rPr>
                <w:rFonts w:asciiTheme="majorBidi" w:eastAsia="STIX" w:hAnsiTheme="majorBidi" w:cstheme="majorBidi"/>
                <w:color w:val="000000" w:themeColor="text1"/>
              </w:rPr>
            </w:pPr>
            <w:r>
              <w:rPr>
                <w:rFonts w:asciiTheme="majorBidi" w:eastAsia="STIX" w:hAnsiTheme="majorBidi" w:cstheme="majorBidi"/>
                <w:bCs/>
                <w:i/>
                <w:iCs/>
                <w:color w:val="000000" w:themeColor="text1"/>
                <w:spacing w:val="-3"/>
              </w:rPr>
              <w:t>Q</w:t>
            </w:r>
            <w:r>
              <w:rPr>
                <w:rFonts w:asciiTheme="majorBidi" w:eastAsia="STIX" w:hAnsiTheme="majorBidi" w:cstheme="majorBidi"/>
                <w:bCs/>
                <w:color w:val="000000" w:themeColor="text1"/>
                <w:spacing w:val="-3"/>
              </w:rPr>
              <w:t xml:space="preserve"> (3) =2</w:t>
            </w:r>
            <w:r>
              <w:rPr>
                <w:color w:val="000000" w:themeColor="text1"/>
              </w:rPr>
              <w:t>.38</w:t>
            </w:r>
            <w:r>
              <w:rPr>
                <w:rFonts w:asciiTheme="majorBidi" w:eastAsia="STIX" w:hAnsiTheme="majorBidi" w:cstheme="majorBidi"/>
                <w:bCs/>
                <w:color w:val="000000" w:themeColor="text1"/>
                <w:spacing w:val="-3"/>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rPr>
                    <m:t>I</m:t>
                  </m:r>
                </m:e>
                <m:sup>
                  <m:r>
                    <w:rPr>
                      <w:rFonts w:ascii="Cambria Math" w:hAnsi="Cambria Math" w:cstheme="majorBidi"/>
                      <w:color w:val="000000" w:themeColor="text1"/>
                    </w:rPr>
                    <m:t>2</m:t>
                  </m:r>
                </m:sup>
              </m:sSup>
              <m:r>
                <w:rPr>
                  <w:rFonts w:ascii="Cambria Math" w:hAnsi="Cambria Math" w:cstheme="majorBidi"/>
                  <w:color w:val="000000" w:themeColor="text1"/>
                </w:rPr>
                <m:t xml:space="preserve"> </m:t>
              </m:r>
            </m:oMath>
            <w:r>
              <w:rPr>
                <w:rFonts w:asciiTheme="majorBidi" w:eastAsia="STIX" w:hAnsiTheme="majorBidi" w:cstheme="majorBidi"/>
                <w:bCs/>
                <w:color w:val="000000" w:themeColor="text1"/>
                <w:spacing w:val="-3"/>
              </w:rPr>
              <w:t xml:space="preserve">= </w:t>
            </w:r>
            <w:r>
              <w:rPr>
                <w:rFonts w:eastAsia="STIX"/>
                <w:color w:val="000000" w:themeColor="text1"/>
                <w:spacing w:val="-3"/>
              </w:rPr>
              <w:t>85.63</w:t>
            </w:r>
            <w:r>
              <w:rPr>
                <w:rFonts w:asciiTheme="majorBidi" w:eastAsia="STIX" w:hAnsiTheme="majorBidi" w:cstheme="majorBidi"/>
                <w:color w:val="000000" w:themeColor="text1"/>
                <w:spacing w:val="-3"/>
              </w:rPr>
              <w:t>,</w:t>
            </w:r>
            <w:r>
              <w:rPr>
                <w:rFonts w:asciiTheme="majorBidi" w:eastAsia="STIX" w:hAnsiTheme="majorBidi" w:cstheme="majorBidi"/>
                <w:bCs/>
                <w:color w:val="000000" w:themeColor="text1"/>
                <w:spacing w:val="-3"/>
              </w:rPr>
              <w:t xml:space="preserve"> </w:t>
            </w:r>
            <w:r>
              <w:rPr>
                <w:rFonts w:asciiTheme="majorBidi" w:eastAsia="STIX" w:hAnsiTheme="majorBidi" w:cstheme="majorBidi"/>
                <w:bCs/>
                <w:i/>
                <w:iCs/>
                <w:color w:val="000000" w:themeColor="text1"/>
                <w:spacing w:val="-3"/>
              </w:rPr>
              <w:t>p</w:t>
            </w:r>
            <w:r>
              <w:rPr>
                <w:rFonts w:asciiTheme="majorBidi" w:eastAsia="STIX" w:hAnsiTheme="majorBidi" w:cstheme="majorBidi"/>
                <w:bCs/>
                <w:color w:val="000000" w:themeColor="text1"/>
                <w:spacing w:val="-3"/>
              </w:rPr>
              <w:t xml:space="preserve"> =0.4</w:t>
            </w:r>
          </w:p>
        </w:tc>
        <w:tc>
          <w:tcPr>
            <w:tcW w:w="744" w:type="pct"/>
          </w:tcPr>
          <w:p w14:paraId="1CE38CFA" w14:textId="77777777" w:rsidR="007B430D" w:rsidRDefault="007B430D" w:rsidP="005E7399">
            <w:pPr>
              <w:tabs>
                <w:tab w:val="left" w:pos="5670"/>
              </w:tabs>
              <w:rPr>
                <w:rFonts w:asciiTheme="majorBidi" w:hAnsiTheme="majorBidi" w:cstheme="majorBidi"/>
                <w:i/>
                <w:iCs/>
                <w:color w:val="000000" w:themeColor="text1"/>
              </w:rPr>
            </w:pPr>
          </w:p>
        </w:tc>
        <w:tc>
          <w:tcPr>
            <w:tcW w:w="1284" w:type="pct"/>
          </w:tcPr>
          <w:p w14:paraId="60A4234B" w14:textId="77777777" w:rsidR="007B430D" w:rsidRPr="00FC0EC8" w:rsidRDefault="007B430D" w:rsidP="005E7399">
            <w:pPr>
              <w:tabs>
                <w:tab w:val="left" w:pos="5670"/>
              </w:tabs>
              <w:rPr>
                <w:rFonts w:asciiTheme="majorBidi" w:eastAsia="STIX" w:hAnsiTheme="majorBidi" w:cstheme="majorBidi"/>
                <w:color w:val="000000" w:themeColor="text1"/>
              </w:rPr>
            </w:pPr>
            <w:r>
              <w:rPr>
                <w:rFonts w:asciiTheme="majorBidi" w:eastAsia="STIX" w:hAnsiTheme="majorBidi" w:cstheme="majorBidi"/>
                <w:bCs/>
                <w:i/>
                <w:iCs/>
                <w:color w:val="000000" w:themeColor="text1"/>
                <w:spacing w:val="-3"/>
              </w:rPr>
              <w:t>Q</w:t>
            </w:r>
            <w:r>
              <w:rPr>
                <w:rFonts w:asciiTheme="majorBidi" w:eastAsia="STIX" w:hAnsiTheme="majorBidi" w:cstheme="majorBidi"/>
                <w:bCs/>
                <w:color w:val="000000" w:themeColor="text1"/>
                <w:spacing w:val="-3"/>
              </w:rPr>
              <w:t xml:space="preserve"> (2) =19</w:t>
            </w:r>
            <w:r>
              <w:rPr>
                <w:color w:val="000000" w:themeColor="text1"/>
              </w:rPr>
              <w:t>.47</w:t>
            </w:r>
            <w:r>
              <w:rPr>
                <w:rFonts w:asciiTheme="majorBidi" w:eastAsia="STIX" w:hAnsiTheme="majorBidi" w:cstheme="majorBidi"/>
                <w:bCs/>
                <w:color w:val="000000" w:themeColor="text1"/>
                <w:spacing w:val="-3"/>
              </w:rPr>
              <w:t xml:space="preserve">,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rPr>
                    <m:t>I</m:t>
                  </m:r>
                </m:e>
                <m:sup>
                  <m:r>
                    <w:rPr>
                      <w:rFonts w:ascii="Cambria Math" w:hAnsi="Cambria Math" w:cstheme="majorBidi"/>
                      <w:color w:val="000000" w:themeColor="text1"/>
                    </w:rPr>
                    <m:t>2</m:t>
                  </m:r>
                </m:sup>
              </m:sSup>
              <m:r>
                <w:rPr>
                  <w:rFonts w:ascii="Cambria Math" w:hAnsi="Cambria Math" w:cstheme="majorBidi"/>
                  <w:color w:val="000000" w:themeColor="text1"/>
                </w:rPr>
                <m:t xml:space="preserve"> </m:t>
              </m:r>
            </m:oMath>
            <w:r>
              <w:rPr>
                <w:rFonts w:asciiTheme="majorBidi" w:eastAsia="STIX" w:hAnsiTheme="majorBidi" w:cstheme="majorBidi"/>
                <w:bCs/>
                <w:color w:val="000000" w:themeColor="text1"/>
                <w:spacing w:val="-3"/>
              </w:rPr>
              <w:t xml:space="preserve">= </w:t>
            </w:r>
            <w:r>
              <w:rPr>
                <w:rFonts w:eastAsia="STIX"/>
                <w:color w:val="000000" w:themeColor="text1"/>
                <w:spacing w:val="-3"/>
              </w:rPr>
              <w:t>87.19</w:t>
            </w:r>
            <w:r>
              <w:rPr>
                <w:rFonts w:asciiTheme="majorBidi" w:eastAsia="STIX" w:hAnsiTheme="majorBidi" w:cstheme="majorBidi"/>
                <w:color w:val="000000" w:themeColor="text1"/>
                <w:spacing w:val="-3"/>
              </w:rPr>
              <w:t>,</w:t>
            </w:r>
            <w:r>
              <w:rPr>
                <w:rFonts w:asciiTheme="majorBidi" w:eastAsia="STIX" w:hAnsiTheme="majorBidi" w:cstheme="majorBidi"/>
                <w:bCs/>
                <w:color w:val="000000" w:themeColor="text1"/>
                <w:spacing w:val="-3"/>
              </w:rPr>
              <w:t xml:space="preserve"> </w:t>
            </w:r>
            <w:r>
              <w:rPr>
                <w:rFonts w:asciiTheme="majorBidi" w:eastAsia="STIX" w:hAnsiTheme="majorBidi" w:cstheme="majorBidi"/>
                <w:bCs/>
                <w:i/>
                <w:iCs/>
                <w:color w:val="000000" w:themeColor="text1"/>
                <w:spacing w:val="-3"/>
              </w:rPr>
              <w:t>p</w:t>
            </w:r>
            <w:r>
              <w:rPr>
                <w:rFonts w:asciiTheme="majorBidi" w:eastAsia="STIX" w:hAnsiTheme="majorBidi" w:cstheme="majorBidi"/>
                <w:bCs/>
                <w:color w:val="000000" w:themeColor="text1"/>
                <w:spacing w:val="-3"/>
              </w:rPr>
              <w:t xml:space="preserve"> =0.00</w:t>
            </w:r>
          </w:p>
        </w:tc>
      </w:tr>
      <w:tr w:rsidR="00964C29" w:rsidRPr="00FC0EC8" w14:paraId="30088EE2" w14:textId="77777777" w:rsidTr="005E7399">
        <w:trPr>
          <w:trHeight w:val="20"/>
        </w:trPr>
        <w:tc>
          <w:tcPr>
            <w:tcW w:w="1068" w:type="pct"/>
          </w:tcPr>
          <w:p w14:paraId="3269AE3C" w14:textId="77777777" w:rsidR="007B430D" w:rsidRPr="008D3747" w:rsidRDefault="007B430D" w:rsidP="005E7399">
            <w:pPr>
              <w:tabs>
                <w:tab w:val="left" w:pos="5670"/>
              </w:tabs>
              <w:ind w:left="720"/>
              <w:rPr>
                <w:color w:val="000000" w:themeColor="text1"/>
                <w:spacing w:val="-3"/>
              </w:rPr>
            </w:pPr>
          </w:p>
        </w:tc>
        <w:tc>
          <w:tcPr>
            <w:tcW w:w="737" w:type="pct"/>
          </w:tcPr>
          <w:p w14:paraId="1B4DF98F" w14:textId="77777777" w:rsidR="007B430D" w:rsidRDefault="007B430D" w:rsidP="005E7399">
            <w:pPr>
              <w:tabs>
                <w:tab w:val="left" w:pos="5670"/>
              </w:tabs>
              <w:rPr>
                <w:rFonts w:asciiTheme="majorBidi" w:eastAsia="STIX" w:hAnsiTheme="majorBidi" w:cstheme="majorBidi"/>
                <w:color w:val="000000" w:themeColor="text1"/>
              </w:rPr>
            </w:pPr>
          </w:p>
        </w:tc>
        <w:tc>
          <w:tcPr>
            <w:tcW w:w="1167" w:type="pct"/>
            <w:gridSpan w:val="2"/>
          </w:tcPr>
          <w:p w14:paraId="196B9A8C"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744" w:type="pct"/>
          </w:tcPr>
          <w:p w14:paraId="5014BE28" w14:textId="77777777" w:rsidR="007B430D" w:rsidRDefault="007B430D" w:rsidP="005E7399">
            <w:pPr>
              <w:tabs>
                <w:tab w:val="left" w:pos="5670"/>
              </w:tabs>
              <w:rPr>
                <w:rFonts w:asciiTheme="majorBidi" w:hAnsiTheme="majorBidi" w:cstheme="majorBidi"/>
                <w:i/>
                <w:iCs/>
                <w:color w:val="000000" w:themeColor="text1"/>
              </w:rPr>
            </w:pPr>
          </w:p>
        </w:tc>
        <w:tc>
          <w:tcPr>
            <w:tcW w:w="1284" w:type="pct"/>
          </w:tcPr>
          <w:p w14:paraId="46CFE171"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964C29" w:rsidRPr="00FC0EC8" w14:paraId="3A9F6E32" w14:textId="77777777" w:rsidTr="005E7399">
        <w:trPr>
          <w:trHeight w:val="20"/>
        </w:trPr>
        <w:tc>
          <w:tcPr>
            <w:tcW w:w="1068" w:type="pct"/>
          </w:tcPr>
          <w:p w14:paraId="535E3DFB" w14:textId="77777777" w:rsidR="007B430D" w:rsidRPr="004C20B8" w:rsidRDefault="007B430D" w:rsidP="005E7399">
            <w:pPr>
              <w:tabs>
                <w:tab w:val="left" w:pos="5670"/>
              </w:tabs>
              <w:ind w:left="720"/>
              <w:rPr>
                <w:rFonts w:asciiTheme="majorBidi" w:hAnsiTheme="majorBidi" w:cstheme="majorBidi"/>
                <w:color w:val="000000" w:themeColor="text1"/>
                <w:spacing w:val="-3"/>
                <w:sz w:val="24"/>
                <w:szCs w:val="24"/>
              </w:rPr>
            </w:pPr>
            <w:r w:rsidRPr="004C20B8">
              <w:rPr>
                <w:rFonts w:asciiTheme="majorBidi" w:hAnsiTheme="majorBidi" w:cstheme="majorBidi"/>
                <w:sz w:val="24"/>
                <w:szCs w:val="24"/>
              </w:rPr>
              <w:t>Less than four weeks</w:t>
            </w:r>
          </w:p>
        </w:tc>
        <w:tc>
          <w:tcPr>
            <w:tcW w:w="737" w:type="pct"/>
          </w:tcPr>
          <w:p w14:paraId="617CA3C4" w14:textId="77777777" w:rsidR="007B430D" w:rsidRDefault="007B430D" w:rsidP="005E7399">
            <w:pPr>
              <w:tabs>
                <w:tab w:val="left" w:pos="5670"/>
              </w:tabs>
              <w:rPr>
                <w:rFonts w:asciiTheme="majorBidi" w:eastAsia="STIX" w:hAnsiTheme="majorBidi" w:cstheme="majorBidi"/>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=-0.2,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[-1.28 - 0.88</w:t>
            </w:r>
            <w:r>
              <w:rPr>
                <w:color w:val="000000" w:themeColor="text1"/>
              </w:rPr>
              <w:t>]</w:t>
            </w:r>
          </w:p>
        </w:tc>
        <w:tc>
          <w:tcPr>
            <w:tcW w:w="1167" w:type="pct"/>
            <w:gridSpan w:val="2"/>
          </w:tcPr>
          <w:p w14:paraId="05A39164"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744" w:type="pct"/>
          </w:tcPr>
          <w:p w14:paraId="6F0D4E1E" w14:textId="77777777" w:rsidR="007B430D" w:rsidRDefault="007B430D" w:rsidP="005E7399">
            <w:pPr>
              <w:tabs>
                <w:tab w:val="left" w:pos="5670"/>
              </w:tabs>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=3</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=-0.55,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w:t>
            </w:r>
            <w:r>
              <w:rPr>
                <w:color w:val="000000" w:themeColor="text1"/>
              </w:rPr>
              <w:t>1.31 - 0.23]</w:t>
            </w:r>
          </w:p>
        </w:tc>
        <w:tc>
          <w:tcPr>
            <w:tcW w:w="1284" w:type="pct"/>
          </w:tcPr>
          <w:p w14:paraId="6C7AB5DA"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964C29" w:rsidRPr="00FC0EC8" w14:paraId="58CDC4D2" w14:textId="77777777" w:rsidTr="005E7399">
        <w:trPr>
          <w:trHeight w:val="20"/>
        </w:trPr>
        <w:tc>
          <w:tcPr>
            <w:tcW w:w="1068" w:type="pct"/>
          </w:tcPr>
          <w:p w14:paraId="115353B3" w14:textId="77777777" w:rsidR="007B430D" w:rsidRPr="004C20B8" w:rsidRDefault="007B430D" w:rsidP="005E7399">
            <w:pPr>
              <w:tabs>
                <w:tab w:val="left" w:pos="5670"/>
              </w:tabs>
              <w:ind w:left="720"/>
              <w:rPr>
                <w:rFonts w:asciiTheme="majorBidi" w:hAnsiTheme="majorBidi" w:cstheme="majorBidi"/>
                <w:color w:val="000000" w:themeColor="text1"/>
                <w:spacing w:val="-3"/>
                <w:sz w:val="24"/>
                <w:szCs w:val="24"/>
              </w:rPr>
            </w:pPr>
            <w:r w:rsidRPr="004C20B8">
              <w:rPr>
                <w:rFonts w:asciiTheme="majorBidi" w:hAnsiTheme="majorBidi" w:cstheme="majorBidi"/>
                <w:sz w:val="24"/>
                <w:szCs w:val="24"/>
              </w:rPr>
              <w:t>Less than ten weeks</w:t>
            </w:r>
          </w:p>
        </w:tc>
        <w:tc>
          <w:tcPr>
            <w:tcW w:w="737" w:type="pct"/>
          </w:tcPr>
          <w:p w14:paraId="44BEC435" w14:textId="77777777" w:rsidR="007B430D" w:rsidRDefault="007B430D" w:rsidP="005E7399">
            <w:pPr>
              <w:tabs>
                <w:tab w:val="left" w:pos="5670"/>
              </w:tabs>
              <w:rPr>
                <w:rFonts w:asciiTheme="majorBidi" w:eastAsia="STIX" w:hAnsiTheme="majorBidi" w:cstheme="majorBidi"/>
                <w:color w:val="000000" w:themeColor="text1"/>
              </w:rPr>
            </w:pPr>
            <w:r w:rsidRPr="00CE6BBA">
              <w:rPr>
                <w:rFonts w:asciiTheme="majorBidi" w:hAnsiTheme="majorBidi" w:cstheme="majorBidi"/>
                <w:i/>
                <w:iCs/>
                <w:color w:val="000000" w:themeColor="text1"/>
                <w:sz w:val="24"/>
                <w:szCs w:val="24"/>
              </w:rPr>
              <w:t>K</w:t>
            </w:r>
            <w:r w:rsidRPr="00CE6BB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1</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g</w:t>
            </w:r>
            <w:r w:rsidRPr="00CE6BBA">
              <w:rPr>
                <w:rFonts w:asciiTheme="majorBidi" w:eastAsia="STIX" w:hAnsiTheme="majorBidi" w:cstheme="majorBidi"/>
                <w:color w:val="000000" w:themeColor="text1"/>
                <w:spacing w:val="-3"/>
                <w:sz w:val="24"/>
                <w:szCs w:val="24"/>
              </w:rPr>
              <w:t>=0.</w:t>
            </w:r>
            <w:r>
              <w:rPr>
                <w:rFonts w:asciiTheme="majorBidi" w:eastAsia="STIX" w:hAnsiTheme="majorBidi" w:cstheme="majorBidi"/>
                <w:color w:val="000000" w:themeColor="text1"/>
                <w:spacing w:val="-3"/>
                <w:sz w:val="24"/>
                <w:szCs w:val="24"/>
              </w:rPr>
              <w:t>51</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95% CI</w:t>
            </w:r>
            <w:r w:rsidRPr="00CE6BBA">
              <w:rPr>
                <w:rFonts w:asciiTheme="majorBidi" w:eastAsia="STIX" w:hAnsiTheme="majorBidi" w:cstheme="majorBidi"/>
                <w:color w:val="000000" w:themeColor="text1"/>
                <w:spacing w:val="-3"/>
                <w:sz w:val="24"/>
                <w:szCs w:val="24"/>
              </w:rPr>
              <w:t xml:space="preserve"> [</w:t>
            </w:r>
            <w:r w:rsidRPr="006D21E7">
              <w:rPr>
                <w:rFonts w:asciiTheme="majorBidi" w:eastAsia="STIX" w:hAnsiTheme="majorBidi" w:cstheme="majorBidi"/>
                <w:color w:val="000000" w:themeColor="text1"/>
                <w:spacing w:val="-3"/>
                <w:sz w:val="24"/>
                <w:szCs w:val="24"/>
              </w:rPr>
              <w:t>0.46 - 47</w:t>
            </w:r>
            <w:r w:rsidRPr="00CE6BBA">
              <w:rPr>
                <w:rFonts w:ascii="Times New Roman" w:hAnsi="Times New Roman" w:cs="Times New Roman"/>
                <w:color w:val="000000" w:themeColor="text1"/>
                <w:sz w:val="24"/>
                <w:szCs w:val="24"/>
              </w:rPr>
              <w:t>]</w:t>
            </w:r>
          </w:p>
        </w:tc>
        <w:tc>
          <w:tcPr>
            <w:tcW w:w="1167" w:type="pct"/>
            <w:gridSpan w:val="2"/>
          </w:tcPr>
          <w:p w14:paraId="6579F859"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744" w:type="pct"/>
          </w:tcPr>
          <w:p w14:paraId="13395908" w14:textId="77777777" w:rsidR="007B430D" w:rsidRDefault="007B430D" w:rsidP="005E7399">
            <w:pPr>
              <w:tabs>
                <w:tab w:val="left" w:pos="5670"/>
              </w:tabs>
              <w:rPr>
                <w:rFonts w:asciiTheme="majorBidi" w:hAnsiTheme="majorBidi" w:cstheme="majorBidi"/>
                <w:i/>
                <w:iCs/>
                <w:color w:val="000000" w:themeColor="text1"/>
              </w:rPr>
            </w:pPr>
            <w:r>
              <w:rPr>
                <w:rFonts w:asciiTheme="majorBidi" w:hAnsiTheme="majorBidi" w:cstheme="majorBidi"/>
                <w:i/>
                <w:iCs/>
                <w:color w:val="000000" w:themeColor="text1"/>
              </w:rPr>
              <w:t>K</w:t>
            </w:r>
            <w:r>
              <w:rPr>
                <w:rFonts w:asciiTheme="majorBidi" w:hAnsiTheme="majorBidi" w:cstheme="majorBidi"/>
                <w:color w:val="000000" w:themeColor="text1"/>
              </w:rPr>
              <w:t>=14</w:t>
            </w:r>
            <w:r>
              <w:rPr>
                <w:rFonts w:asciiTheme="majorBidi" w:eastAsia="STIX" w:hAnsiTheme="majorBidi" w:cstheme="majorBidi"/>
                <w:color w:val="000000" w:themeColor="text1"/>
                <w:spacing w:val="-3"/>
              </w:rPr>
              <w:t xml:space="preserve">, </w:t>
            </w:r>
            <w:r>
              <w:rPr>
                <w:rFonts w:asciiTheme="majorBidi" w:eastAsia="STIX" w:hAnsiTheme="majorBidi" w:cstheme="majorBidi"/>
                <w:i/>
                <w:iCs/>
                <w:color w:val="000000" w:themeColor="text1"/>
                <w:spacing w:val="-3"/>
              </w:rPr>
              <w:t>g</w:t>
            </w:r>
            <w:r>
              <w:rPr>
                <w:rFonts w:asciiTheme="majorBidi" w:eastAsia="STIX" w:hAnsiTheme="majorBidi" w:cstheme="majorBidi"/>
                <w:color w:val="000000" w:themeColor="text1"/>
                <w:spacing w:val="-3"/>
              </w:rPr>
              <w:t xml:space="preserve">=0.35, </w:t>
            </w:r>
            <w:r>
              <w:rPr>
                <w:rFonts w:asciiTheme="majorBidi" w:eastAsia="STIX" w:hAnsiTheme="majorBidi" w:cstheme="majorBidi"/>
                <w:i/>
                <w:iCs/>
                <w:color w:val="000000" w:themeColor="text1"/>
                <w:spacing w:val="-3"/>
              </w:rPr>
              <w:t>95% CI</w:t>
            </w:r>
            <w:r>
              <w:rPr>
                <w:rFonts w:asciiTheme="majorBidi" w:eastAsia="STIX" w:hAnsiTheme="majorBidi" w:cstheme="majorBidi"/>
                <w:color w:val="000000" w:themeColor="text1"/>
                <w:spacing w:val="-3"/>
              </w:rPr>
              <w:t xml:space="preserve"> [</w:t>
            </w:r>
            <w:r>
              <w:rPr>
                <w:color w:val="000000" w:themeColor="text1"/>
              </w:rPr>
              <w:t>-0.04 - 0.73]</w:t>
            </w:r>
          </w:p>
        </w:tc>
        <w:tc>
          <w:tcPr>
            <w:tcW w:w="1284" w:type="pct"/>
          </w:tcPr>
          <w:p w14:paraId="1A19548F"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964C29" w:rsidRPr="00FC0EC8" w14:paraId="224FB955" w14:textId="77777777" w:rsidTr="005E7399">
        <w:trPr>
          <w:trHeight w:val="20"/>
        </w:trPr>
        <w:tc>
          <w:tcPr>
            <w:tcW w:w="1068" w:type="pct"/>
          </w:tcPr>
          <w:p w14:paraId="69048214" w14:textId="77777777" w:rsidR="007B430D" w:rsidRPr="004C20B8" w:rsidRDefault="007B430D" w:rsidP="005E7399">
            <w:pPr>
              <w:tabs>
                <w:tab w:val="left" w:pos="5670"/>
              </w:tabs>
              <w:ind w:left="720"/>
              <w:rPr>
                <w:rFonts w:asciiTheme="majorBidi" w:hAnsiTheme="majorBidi" w:cstheme="majorBidi"/>
                <w:color w:val="000000" w:themeColor="text1"/>
                <w:spacing w:val="-3"/>
                <w:sz w:val="24"/>
                <w:szCs w:val="24"/>
              </w:rPr>
            </w:pPr>
            <w:r w:rsidRPr="004C20B8">
              <w:rPr>
                <w:rFonts w:asciiTheme="majorBidi" w:hAnsiTheme="majorBidi" w:cstheme="majorBidi"/>
                <w:sz w:val="24"/>
                <w:szCs w:val="24"/>
              </w:rPr>
              <w:t>Less than twenty weeks</w:t>
            </w:r>
          </w:p>
        </w:tc>
        <w:tc>
          <w:tcPr>
            <w:tcW w:w="737" w:type="pct"/>
          </w:tcPr>
          <w:p w14:paraId="6CFF38A4" w14:textId="77777777" w:rsidR="007B430D" w:rsidRDefault="007B430D" w:rsidP="005E7399">
            <w:pPr>
              <w:tabs>
                <w:tab w:val="left" w:pos="5670"/>
              </w:tabs>
              <w:rPr>
                <w:rFonts w:asciiTheme="majorBidi" w:eastAsia="STIX" w:hAnsiTheme="majorBidi" w:cstheme="majorBidi"/>
                <w:color w:val="000000" w:themeColor="text1"/>
              </w:rPr>
            </w:pPr>
            <w:r w:rsidRPr="00CE6BBA">
              <w:rPr>
                <w:rFonts w:asciiTheme="majorBidi" w:hAnsiTheme="majorBidi" w:cstheme="majorBidi"/>
                <w:i/>
                <w:iCs/>
                <w:color w:val="000000" w:themeColor="text1"/>
                <w:sz w:val="24"/>
                <w:szCs w:val="24"/>
              </w:rPr>
              <w:t>K</w:t>
            </w:r>
            <w:r w:rsidRPr="00CE6BB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4</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g</w:t>
            </w:r>
            <w:r w:rsidRPr="00CE6BBA">
              <w:rPr>
                <w:rFonts w:asciiTheme="majorBidi" w:eastAsia="STIX" w:hAnsiTheme="majorBidi" w:cstheme="majorBidi"/>
                <w:color w:val="000000" w:themeColor="text1"/>
                <w:spacing w:val="-3"/>
                <w:sz w:val="24"/>
                <w:szCs w:val="24"/>
              </w:rPr>
              <w:t>=0.</w:t>
            </w:r>
            <w:r>
              <w:rPr>
                <w:rFonts w:asciiTheme="majorBidi" w:eastAsia="STIX" w:hAnsiTheme="majorBidi" w:cstheme="majorBidi"/>
                <w:color w:val="000000" w:themeColor="text1"/>
                <w:spacing w:val="-3"/>
                <w:sz w:val="24"/>
                <w:szCs w:val="24"/>
              </w:rPr>
              <w:t>57</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95% CI</w:t>
            </w:r>
            <w:r w:rsidRPr="00CE6BBA">
              <w:rPr>
                <w:rFonts w:asciiTheme="majorBidi" w:eastAsia="STIX" w:hAnsiTheme="majorBidi" w:cstheme="majorBidi"/>
                <w:color w:val="000000" w:themeColor="text1"/>
                <w:spacing w:val="-3"/>
                <w:sz w:val="24"/>
                <w:szCs w:val="24"/>
              </w:rPr>
              <w:t xml:space="preserve"> [</w:t>
            </w:r>
            <w:r w:rsidRPr="008D3747">
              <w:rPr>
                <w:rFonts w:ascii="Times New Roman" w:hAnsi="Times New Roman" w:cs="Times New Roman"/>
                <w:color w:val="000000" w:themeColor="text1"/>
                <w:sz w:val="24"/>
                <w:szCs w:val="24"/>
              </w:rPr>
              <w:t>0.3 - 43</w:t>
            </w:r>
            <w:r w:rsidRPr="00CE6BBA">
              <w:rPr>
                <w:rFonts w:ascii="Times New Roman" w:hAnsi="Times New Roman" w:cs="Times New Roman"/>
                <w:color w:val="000000" w:themeColor="text1"/>
                <w:sz w:val="24"/>
                <w:szCs w:val="24"/>
              </w:rPr>
              <w:t>]</w:t>
            </w:r>
          </w:p>
        </w:tc>
        <w:tc>
          <w:tcPr>
            <w:tcW w:w="1167" w:type="pct"/>
            <w:gridSpan w:val="2"/>
          </w:tcPr>
          <w:p w14:paraId="162CE3B1"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744" w:type="pct"/>
          </w:tcPr>
          <w:p w14:paraId="5327B75F" w14:textId="77777777" w:rsidR="007B430D" w:rsidRDefault="007B430D" w:rsidP="005E7399">
            <w:pPr>
              <w:widowControl w:val="0"/>
              <w:tabs>
                <w:tab w:val="center" w:pos="4680"/>
                <w:tab w:val="right" w:pos="9360"/>
              </w:tabs>
              <w:autoSpaceDE w:val="0"/>
              <w:autoSpaceDN w:val="0"/>
              <w:ind w:right="112"/>
              <w:rPr>
                <w:rFonts w:asciiTheme="majorBidi" w:hAnsiTheme="majorBidi" w:cstheme="majorBidi"/>
                <w:color w:val="000000" w:themeColor="text1"/>
              </w:rPr>
            </w:pPr>
            <w:r>
              <w:rPr>
                <w:rFonts w:asciiTheme="majorBidi" w:hAnsiTheme="majorBidi" w:cstheme="majorBidi"/>
                <w:i/>
                <w:iCs/>
                <w:color w:val="000000" w:themeColor="text1"/>
                <w:sz w:val="24"/>
                <w:szCs w:val="24"/>
              </w:rPr>
              <w:t>K</w:t>
            </w:r>
            <w:r>
              <w:rPr>
                <w:rFonts w:asciiTheme="majorBidi" w:hAnsiTheme="majorBidi" w:cstheme="majorBidi"/>
                <w:color w:val="000000" w:themeColor="text1"/>
                <w:sz w:val="24"/>
                <w:szCs w:val="24"/>
              </w:rPr>
              <w:t>=9</w:t>
            </w:r>
            <w:r>
              <w:rPr>
                <w:rFonts w:asciiTheme="majorBidi" w:eastAsia="STIX" w:hAnsiTheme="majorBidi" w:cstheme="majorBidi"/>
                <w:color w:val="000000" w:themeColor="text1"/>
                <w:spacing w:val="-3"/>
                <w:sz w:val="24"/>
                <w:szCs w:val="24"/>
              </w:rPr>
              <w:t xml:space="preserve">, </w:t>
            </w:r>
            <w:r>
              <w:rPr>
                <w:rFonts w:asciiTheme="majorBidi" w:eastAsia="STIX" w:hAnsiTheme="majorBidi" w:cstheme="majorBidi"/>
                <w:i/>
                <w:iCs/>
                <w:color w:val="000000" w:themeColor="text1"/>
                <w:spacing w:val="-3"/>
                <w:sz w:val="24"/>
                <w:szCs w:val="24"/>
              </w:rPr>
              <w:t>g</w:t>
            </w:r>
            <w:r>
              <w:rPr>
                <w:rFonts w:asciiTheme="majorBidi" w:eastAsia="STIX" w:hAnsiTheme="majorBidi" w:cstheme="majorBidi"/>
                <w:color w:val="000000" w:themeColor="text1"/>
                <w:spacing w:val="-3"/>
                <w:sz w:val="24"/>
                <w:szCs w:val="24"/>
              </w:rPr>
              <w:t>=</w:t>
            </w:r>
            <w:r>
              <w:rPr>
                <w:rFonts w:ascii="Times New Roman" w:hAnsi="Times New Roman" w:cs="Times New Roman"/>
                <w:color w:val="000000" w:themeColor="text1"/>
                <w:sz w:val="24"/>
                <w:szCs w:val="24"/>
              </w:rPr>
              <w:t>-0.17</w:t>
            </w:r>
            <w:r>
              <w:rPr>
                <w:rFonts w:asciiTheme="majorBidi" w:eastAsia="STIX" w:hAnsiTheme="majorBidi" w:cstheme="majorBidi"/>
                <w:color w:val="000000" w:themeColor="text1"/>
                <w:spacing w:val="-3"/>
                <w:sz w:val="24"/>
                <w:szCs w:val="24"/>
              </w:rPr>
              <w:t xml:space="preserve">, </w:t>
            </w:r>
            <w:r>
              <w:rPr>
                <w:rFonts w:asciiTheme="majorBidi" w:eastAsia="STIX" w:hAnsiTheme="majorBidi" w:cstheme="majorBidi"/>
                <w:i/>
                <w:iCs/>
                <w:color w:val="000000" w:themeColor="text1"/>
                <w:spacing w:val="-3"/>
                <w:sz w:val="24"/>
                <w:szCs w:val="24"/>
              </w:rPr>
              <w:t>95% CI</w:t>
            </w:r>
            <w:r>
              <w:rPr>
                <w:rFonts w:asciiTheme="majorBidi" w:eastAsia="STIX" w:hAnsiTheme="majorBidi" w:cstheme="majorBidi"/>
                <w:color w:val="000000" w:themeColor="text1"/>
                <w:spacing w:val="-3"/>
                <w:sz w:val="24"/>
                <w:szCs w:val="24"/>
              </w:rPr>
              <w:t xml:space="preserve"> [</w:t>
            </w:r>
            <w:r>
              <w:rPr>
                <w:rFonts w:ascii="Times New Roman" w:hAnsi="Times New Roman" w:cs="Times New Roman"/>
                <w:color w:val="000000" w:themeColor="text1"/>
                <w:sz w:val="24"/>
                <w:szCs w:val="24"/>
              </w:rPr>
              <w:t>0.57 - 0.23]</w:t>
            </w:r>
          </w:p>
          <w:p w14:paraId="35B28896" w14:textId="77777777" w:rsidR="007B430D" w:rsidRDefault="007B430D" w:rsidP="005E7399">
            <w:pPr>
              <w:tabs>
                <w:tab w:val="left" w:pos="5670"/>
              </w:tabs>
              <w:rPr>
                <w:rFonts w:asciiTheme="majorBidi" w:hAnsiTheme="majorBidi" w:cstheme="majorBidi"/>
                <w:i/>
                <w:iCs/>
                <w:color w:val="000000" w:themeColor="text1"/>
              </w:rPr>
            </w:pPr>
          </w:p>
        </w:tc>
        <w:tc>
          <w:tcPr>
            <w:tcW w:w="1284" w:type="pct"/>
          </w:tcPr>
          <w:p w14:paraId="1D2EAA80"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964C29" w:rsidRPr="00FC0EC8" w14:paraId="29D117C2" w14:textId="77777777" w:rsidTr="005E7399">
        <w:trPr>
          <w:trHeight w:val="20"/>
        </w:trPr>
        <w:tc>
          <w:tcPr>
            <w:tcW w:w="1068" w:type="pct"/>
          </w:tcPr>
          <w:p w14:paraId="6785BAA2" w14:textId="77777777" w:rsidR="007B430D" w:rsidRPr="004C20B8" w:rsidRDefault="007B430D" w:rsidP="005E7399">
            <w:pPr>
              <w:tabs>
                <w:tab w:val="left" w:pos="5670"/>
              </w:tabs>
              <w:ind w:left="720"/>
              <w:rPr>
                <w:rFonts w:asciiTheme="majorBidi" w:hAnsiTheme="majorBidi" w:cstheme="majorBidi"/>
                <w:color w:val="000000" w:themeColor="text1"/>
                <w:spacing w:val="-3"/>
                <w:sz w:val="24"/>
                <w:szCs w:val="24"/>
              </w:rPr>
            </w:pPr>
            <w:r w:rsidRPr="004C20B8">
              <w:rPr>
                <w:rFonts w:asciiTheme="majorBidi" w:hAnsiTheme="majorBidi" w:cstheme="majorBidi"/>
                <w:sz w:val="24"/>
                <w:szCs w:val="24"/>
              </w:rPr>
              <w:t>One week</w:t>
            </w:r>
          </w:p>
        </w:tc>
        <w:tc>
          <w:tcPr>
            <w:tcW w:w="737" w:type="pct"/>
          </w:tcPr>
          <w:p w14:paraId="1055C101" w14:textId="77777777" w:rsidR="007B430D" w:rsidRDefault="007B430D" w:rsidP="005E7399">
            <w:pPr>
              <w:tabs>
                <w:tab w:val="left" w:pos="5670"/>
              </w:tabs>
              <w:rPr>
                <w:rFonts w:asciiTheme="majorBidi" w:eastAsia="STIX" w:hAnsiTheme="majorBidi" w:cstheme="majorBidi"/>
                <w:color w:val="000000" w:themeColor="text1"/>
              </w:rPr>
            </w:pPr>
            <w:r w:rsidRPr="00CE6BBA">
              <w:rPr>
                <w:rFonts w:asciiTheme="majorBidi" w:hAnsiTheme="majorBidi" w:cstheme="majorBidi"/>
                <w:i/>
                <w:iCs/>
                <w:color w:val="000000" w:themeColor="text1"/>
                <w:sz w:val="24"/>
                <w:szCs w:val="24"/>
              </w:rPr>
              <w:t>K</w:t>
            </w:r>
            <w:r w:rsidRPr="00CE6BB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1</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g</w:t>
            </w:r>
            <w:r w:rsidRPr="00CE6BBA">
              <w:rPr>
                <w:rFonts w:asciiTheme="majorBidi" w:eastAsia="STIX" w:hAnsiTheme="majorBidi" w:cstheme="majorBidi"/>
                <w:color w:val="000000" w:themeColor="text1"/>
                <w:spacing w:val="-3"/>
                <w:sz w:val="24"/>
                <w:szCs w:val="24"/>
              </w:rPr>
              <w:t>=0.</w:t>
            </w:r>
            <w:r>
              <w:rPr>
                <w:rFonts w:asciiTheme="majorBidi" w:eastAsia="STIX" w:hAnsiTheme="majorBidi" w:cstheme="majorBidi"/>
                <w:color w:val="000000" w:themeColor="text1"/>
                <w:spacing w:val="-3"/>
                <w:sz w:val="24"/>
                <w:szCs w:val="24"/>
              </w:rPr>
              <w:t>22</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95% CI</w:t>
            </w:r>
            <w:r w:rsidRPr="00CE6BBA">
              <w:rPr>
                <w:rFonts w:asciiTheme="majorBidi" w:eastAsia="STIX" w:hAnsiTheme="majorBidi" w:cstheme="majorBidi"/>
                <w:color w:val="000000" w:themeColor="text1"/>
                <w:spacing w:val="-3"/>
                <w:sz w:val="24"/>
                <w:szCs w:val="24"/>
              </w:rPr>
              <w:t xml:space="preserve"> [</w:t>
            </w:r>
            <w:r w:rsidRPr="008D3747">
              <w:rPr>
                <w:rFonts w:ascii="Times New Roman" w:hAnsi="Times New Roman" w:cs="Times New Roman"/>
                <w:color w:val="000000" w:themeColor="text1"/>
                <w:sz w:val="24"/>
                <w:szCs w:val="24"/>
              </w:rPr>
              <w:t>-0.76 - 1.2</w:t>
            </w:r>
            <w:r w:rsidRPr="00CE6BBA">
              <w:rPr>
                <w:rFonts w:ascii="Times New Roman" w:hAnsi="Times New Roman" w:cs="Times New Roman"/>
                <w:color w:val="000000" w:themeColor="text1"/>
                <w:sz w:val="24"/>
                <w:szCs w:val="24"/>
              </w:rPr>
              <w:t>]</w:t>
            </w:r>
          </w:p>
        </w:tc>
        <w:tc>
          <w:tcPr>
            <w:tcW w:w="1167" w:type="pct"/>
            <w:gridSpan w:val="2"/>
          </w:tcPr>
          <w:p w14:paraId="44DA0945"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744" w:type="pct"/>
          </w:tcPr>
          <w:p w14:paraId="7BA287F6" w14:textId="77777777" w:rsidR="007B430D" w:rsidRPr="006D21E7" w:rsidRDefault="007B430D" w:rsidP="005E7399">
            <w:pPr>
              <w:tabs>
                <w:tab w:val="left" w:pos="5670"/>
              </w:tabs>
              <w:spacing w:before="240"/>
              <w:rPr>
                <w:rFonts w:asciiTheme="majorBidi" w:hAnsiTheme="majorBidi" w:cstheme="majorBidi"/>
                <w:color w:val="000000" w:themeColor="text1"/>
              </w:rPr>
            </w:pPr>
          </w:p>
        </w:tc>
        <w:tc>
          <w:tcPr>
            <w:tcW w:w="1284" w:type="pct"/>
          </w:tcPr>
          <w:p w14:paraId="2546D7CA"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964C29" w:rsidRPr="00FC0EC8" w14:paraId="42E3C0C3" w14:textId="77777777" w:rsidTr="005E7399">
        <w:trPr>
          <w:trHeight w:val="20"/>
        </w:trPr>
        <w:tc>
          <w:tcPr>
            <w:tcW w:w="1068" w:type="pct"/>
          </w:tcPr>
          <w:p w14:paraId="558929DE" w14:textId="77777777" w:rsidR="007B430D" w:rsidRPr="008D3747" w:rsidRDefault="007B430D" w:rsidP="005E7399">
            <w:pPr>
              <w:tabs>
                <w:tab w:val="left" w:pos="5670"/>
              </w:tabs>
              <w:rPr>
                <w:color w:val="000000" w:themeColor="text1"/>
                <w:spacing w:val="-3"/>
              </w:rPr>
            </w:pPr>
            <w:r w:rsidRPr="008D3747">
              <w:rPr>
                <w:rFonts w:ascii="Times New Roman" w:hAnsi="Times New Roman" w:cs="Times New Roman"/>
                <w:color w:val="000000" w:themeColor="text1"/>
                <w:spacing w:val="-3"/>
                <w:sz w:val="24"/>
                <w:szCs w:val="24"/>
              </w:rPr>
              <w:lastRenderedPageBreak/>
              <w:t>Learning context</w:t>
            </w:r>
          </w:p>
        </w:tc>
        <w:tc>
          <w:tcPr>
            <w:tcW w:w="737" w:type="pct"/>
          </w:tcPr>
          <w:p w14:paraId="0A1812ED" w14:textId="77777777" w:rsidR="007B430D" w:rsidRDefault="007B430D" w:rsidP="005E7399">
            <w:pPr>
              <w:tabs>
                <w:tab w:val="left" w:pos="5670"/>
              </w:tabs>
              <w:rPr>
                <w:rFonts w:asciiTheme="majorBidi" w:eastAsia="STIX" w:hAnsiTheme="majorBidi" w:cstheme="majorBidi"/>
                <w:color w:val="000000" w:themeColor="text1"/>
              </w:rPr>
            </w:pPr>
          </w:p>
        </w:tc>
        <w:tc>
          <w:tcPr>
            <w:tcW w:w="1167" w:type="pct"/>
            <w:gridSpan w:val="2"/>
          </w:tcPr>
          <w:p w14:paraId="589AC971" w14:textId="77777777" w:rsidR="007B430D" w:rsidRPr="00FC0EC8" w:rsidRDefault="007B430D" w:rsidP="005E7399">
            <w:pPr>
              <w:tabs>
                <w:tab w:val="left" w:pos="5670"/>
              </w:tabs>
              <w:rPr>
                <w:rFonts w:asciiTheme="majorBidi" w:eastAsia="STIX" w:hAnsiTheme="majorBidi" w:cstheme="majorBidi"/>
                <w:color w:val="000000" w:themeColor="text1"/>
              </w:rPr>
            </w:pPr>
            <w:r>
              <w:rPr>
                <w:rFonts w:asciiTheme="majorBidi" w:eastAsia="STIX" w:hAnsiTheme="majorBidi" w:cstheme="majorBidi"/>
                <w:bCs/>
                <w:i/>
                <w:iCs/>
                <w:color w:val="000000" w:themeColor="text1"/>
                <w:spacing w:val="-3"/>
              </w:rPr>
              <w:t>Q</w:t>
            </w:r>
            <w:r>
              <w:rPr>
                <w:rFonts w:asciiTheme="majorBidi" w:eastAsia="STIX" w:hAnsiTheme="majorBidi" w:cstheme="majorBidi"/>
                <w:bCs/>
                <w:color w:val="000000" w:themeColor="text1"/>
                <w:spacing w:val="-3"/>
              </w:rPr>
              <w:t xml:space="preserve"> (3) =1.16,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rPr>
                    <m:t>I</m:t>
                  </m:r>
                </m:e>
                <m:sup>
                  <m:r>
                    <w:rPr>
                      <w:rFonts w:ascii="Cambria Math" w:hAnsi="Cambria Math" w:cstheme="majorBidi"/>
                      <w:color w:val="000000" w:themeColor="text1"/>
                    </w:rPr>
                    <m:t>2</m:t>
                  </m:r>
                </m:sup>
              </m:sSup>
              <m:r>
                <w:rPr>
                  <w:rFonts w:ascii="Cambria Math" w:hAnsi="Cambria Math" w:cstheme="majorBidi"/>
                  <w:color w:val="000000" w:themeColor="text1"/>
                </w:rPr>
                <m:t xml:space="preserve"> </m:t>
              </m:r>
            </m:oMath>
            <w:r>
              <w:rPr>
                <w:rFonts w:asciiTheme="majorBidi" w:eastAsia="STIX" w:hAnsiTheme="majorBidi" w:cstheme="majorBidi"/>
                <w:bCs/>
                <w:color w:val="000000" w:themeColor="text1"/>
                <w:spacing w:val="-3"/>
              </w:rPr>
              <w:t xml:space="preserve">= </w:t>
            </w:r>
            <w:r w:rsidRPr="008D3747">
              <w:rPr>
                <w:rFonts w:ascii="Times New Roman" w:eastAsia="STIX" w:hAnsi="Times New Roman" w:cs="Times New Roman"/>
                <w:color w:val="000000" w:themeColor="text1"/>
                <w:spacing w:val="-3"/>
                <w:sz w:val="24"/>
                <w:szCs w:val="24"/>
              </w:rPr>
              <w:t>75.16</w:t>
            </w:r>
            <w:r>
              <w:rPr>
                <w:rFonts w:asciiTheme="majorBidi" w:eastAsia="STIX" w:hAnsiTheme="majorBidi" w:cstheme="majorBidi"/>
                <w:color w:val="000000" w:themeColor="text1"/>
                <w:spacing w:val="-3"/>
              </w:rPr>
              <w:t>,</w:t>
            </w:r>
            <w:r>
              <w:rPr>
                <w:rFonts w:asciiTheme="majorBidi" w:eastAsia="STIX" w:hAnsiTheme="majorBidi" w:cstheme="majorBidi"/>
                <w:bCs/>
                <w:color w:val="000000" w:themeColor="text1"/>
                <w:spacing w:val="-3"/>
              </w:rPr>
              <w:t xml:space="preserve"> </w:t>
            </w:r>
            <w:r>
              <w:rPr>
                <w:rFonts w:asciiTheme="majorBidi" w:eastAsia="STIX" w:hAnsiTheme="majorBidi" w:cstheme="majorBidi"/>
                <w:bCs/>
                <w:i/>
                <w:iCs/>
                <w:color w:val="000000" w:themeColor="text1"/>
                <w:spacing w:val="-3"/>
              </w:rPr>
              <w:t>p</w:t>
            </w:r>
            <w:r>
              <w:rPr>
                <w:rFonts w:asciiTheme="majorBidi" w:eastAsia="STIX" w:hAnsiTheme="majorBidi" w:cstheme="majorBidi"/>
                <w:bCs/>
                <w:color w:val="000000" w:themeColor="text1"/>
                <w:spacing w:val="-3"/>
              </w:rPr>
              <w:t xml:space="preserve"> =0.20</w:t>
            </w:r>
          </w:p>
        </w:tc>
        <w:tc>
          <w:tcPr>
            <w:tcW w:w="744" w:type="pct"/>
          </w:tcPr>
          <w:p w14:paraId="452EC87F" w14:textId="77777777" w:rsidR="007B430D" w:rsidRDefault="007B430D" w:rsidP="005E7399">
            <w:pPr>
              <w:tabs>
                <w:tab w:val="left" w:pos="5670"/>
              </w:tabs>
              <w:rPr>
                <w:rFonts w:asciiTheme="majorBidi" w:hAnsiTheme="majorBidi" w:cstheme="majorBidi"/>
                <w:i/>
                <w:iCs/>
                <w:color w:val="000000" w:themeColor="text1"/>
              </w:rPr>
            </w:pPr>
          </w:p>
        </w:tc>
        <w:tc>
          <w:tcPr>
            <w:tcW w:w="1284" w:type="pct"/>
          </w:tcPr>
          <w:p w14:paraId="2ECE7ED0" w14:textId="77777777" w:rsidR="007B430D" w:rsidRPr="00FC0EC8" w:rsidRDefault="007B430D" w:rsidP="005E7399">
            <w:pPr>
              <w:tabs>
                <w:tab w:val="left" w:pos="5670"/>
              </w:tabs>
              <w:rPr>
                <w:rFonts w:asciiTheme="majorBidi" w:eastAsia="STIX" w:hAnsiTheme="majorBidi" w:cstheme="majorBidi"/>
                <w:color w:val="000000" w:themeColor="text1"/>
              </w:rPr>
            </w:pPr>
            <w:r>
              <w:rPr>
                <w:rFonts w:asciiTheme="majorBidi" w:eastAsia="STIX" w:hAnsiTheme="majorBidi" w:cstheme="majorBidi"/>
                <w:bCs/>
                <w:i/>
                <w:iCs/>
                <w:color w:val="000000" w:themeColor="text1"/>
                <w:spacing w:val="-3"/>
              </w:rPr>
              <w:t>Q</w:t>
            </w:r>
            <w:r>
              <w:rPr>
                <w:rFonts w:asciiTheme="majorBidi" w:eastAsia="STIX" w:hAnsiTheme="majorBidi" w:cstheme="majorBidi"/>
                <w:bCs/>
                <w:color w:val="000000" w:themeColor="text1"/>
                <w:spacing w:val="-3"/>
              </w:rPr>
              <w:t xml:space="preserve"> (3) =13, </w:t>
            </w:r>
            <m:oMath>
              <m:sSup>
                <m:sSupPr>
                  <m:ctrlPr>
                    <w:rPr>
                      <w:rFonts w:ascii="Cambria Math" w:hAnsi="Cambria Math" w:cstheme="majorBidi"/>
                      <w:i/>
                      <w:iCs/>
                      <w:color w:val="000000" w:themeColor="text1"/>
                      <w:sz w:val="24"/>
                      <w:szCs w:val="24"/>
                    </w:rPr>
                  </m:ctrlPr>
                </m:sSupPr>
                <m:e>
                  <m:r>
                    <w:rPr>
                      <w:rFonts w:ascii="Cambria Math" w:hAnsi="Cambria Math" w:cstheme="majorBidi"/>
                      <w:color w:val="000000" w:themeColor="text1"/>
                    </w:rPr>
                    <m:t>I</m:t>
                  </m:r>
                </m:e>
                <m:sup>
                  <m:r>
                    <w:rPr>
                      <w:rFonts w:ascii="Cambria Math" w:hAnsi="Cambria Math" w:cstheme="majorBidi"/>
                      <w:color w:val="000000" w:themeColor="text1"/>
                    </w:rPr>
                    <m:t>2</m:t>
                  </m:r>
                </m:sup>
              </m:sSup>
              <m:r>
                <w:rPr>
                  <w:rFonts w:ascii="Cambria Math" w:hAnsi="Cambria Math" w:cstheme="majorBidi"/>
                  <w:color w:val="000000" w:themeColor="text1"/>
                </w:rPr>
                <m:t xml:space="preserve"> </m:t>
              </m:r>
            </m:oMath>
            <w:r>
              <w:rPr>
                <w:rFonts w:asciiTheme="majorBidi" w:eastAsia="STIX" w:hAnsiTheme="majorBidi" w:cstheme="majorBidi"/>
                <w:bCs/>
                <w:color w:val="000000" w:themeColor="text1"/>
                <w:spacing w:val="-3"/>
              </w:rPr>
              <w:t>= 87.7</w:t>
            </w:r>
            <w:r>
              <w:rPr>
                <w:rFonts w:asciiTheme="majorBidi" w:eastAsia="STIX" w:hAnsiTheme="majorBidi" w:cstheme="majorBidi"/>
                <w:color w:val="000000" w:themeColor="text1"/>
                <w:spacing w:val="-3"/>
              </w:rPr>
              <w:t>,</w:t>
            </w:r>
            <w:r>
              <w:rPr>
                <w:rFonts w:asciiTheme="majorBidi" w:eastAsia="STIX" w:hAnsiTheme="majorBidi" w:cstheme="majorBidi"/>
                <w:bCs/>
                <w:color w:val="000000" w:themeColor="text1"/>
                <w:spacing w:val="-3"/>
              </w:rPr>
              <w:t xml:space="preserve"> </w:t>
            </w:r>
            <w:r>
              <w:rPr>
                <w:rFonts w:asciiTheme="majorBidi" w:eastAsia="STIX" w:hAnsiTheme="majorBidi" w:cstheme="majorBidi"/>
                <w:bCs/>
                <w:i/>
                <w:iCs/>
                <w:color w:val="000000" w:themeColor="text1"/>
                <w:spacing w:val="-3"/>
              </w:rPr>
              <w:t>p</w:t>
            </w:r>
            <w:r>
              <w:rPr>
                <w:rFonts w:asciiTheme="majorBidi" w:eastAsia="STIX" w:hAnsiTheme="majorBidi" w:cstheme="majorBidi"/>
                <w:bCs/>
                <w:color w:val="000000" w:themeColor="text1"/>
                <w:spacing w:val="-3"/>
              </w:rPr>
              <w:t xml:space="preserve"> =0.0</w:t>
            </w:r>
            <w:r>
              <w:rPr>
                <w:rFonts w:asciiTheme="majorBidi" w:eastAsia="STIX" w:hAnsiTheme="majorBidi" w:cstheme="majorBidi"/>
                <w:color w:val="000000" w:themeColor="text1"/>
              </w:rPr>
              <w:t>0</w:t>
            </w:r>
          </w:p>
        </w:tc>
      </w:tr>
      <w:tr w:rsidR="00964C29" w:rsidRPr="00FC0EC8" w14:paraId="4455FF5F" w14:textId="77777777" w:rsidTr="005E7399">
        <w:trPr>
          <w:trHeight w:val="20"/>
        </w:trPr>
        <w:tc>
          <w:tcPr>
            <w:tcW w:w="1068" w:type="pct"/>
          </w:tcPr>
          <w:p w14:paraId="3666D274" w14:textId="77777777" w:rsidR="007B430D" w:rsidRPr="008D3747" w:rsidRDefault="007B430D" w:rsidP="005E7399">
            <w:pPr>
              <w:tabs>
                <w:tab w:val="left" w:pos="5670"/>
              </w:tabs>
              <w:rPr>
                <w:color w:val="000000" w:themeColor="text1"/>
                <w:spacing w:val="-3"/>
              </w:rPr>
            </w:pPr>
          </w:p>
        </w:tc>
        <w:tc>
          <w:tcPr>
            <w:tcW w:w="737" w:type="pct"/>
          </w:tcPr>
          <w:p w14:paraId="21A48F46" w14:textId="77777777" w:rsidR="007B430D" w:rsidRDefault="007B430D" w:rsidP="005E7399">
            <w:pPr>
              <w:tabs>
                <w:tab w:val="left" w:pos="5670"/>
              </w:tabs>
              <w:rPr>
                <w:rFonts w:asciiTheme="majorBidi" w:eastAsia="STIX" w:hAnsiTheme="majorBidi" w:cstheme="majorBidi"/>
                <w:color w:val="000000" w:themeColor="text1"/>
              </w:rPr>
            </w:pPr>
          </w:p>
        </w:tc>
        <w:tc>
          <w:tcPr>
            <w:tcW w:w="1167" w:type="pct"/>
            <w:gridSpan w:val="2"/>
          </w:tcPr>
          <w:p w14:paraId="41192FD2"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744" w:type="pct"/>
          </w:tcPr>
          <w:p w14:paraId="7E4C5863" w14:textId="77777777" w:rsidR="007B430D" w:rsidRDefault="007B430D" w:rsidP="005E7399">
            <w:pPr>
              <w:tabs>
                <w:tab w:val="left" w:pos="5670"/>
              </w:tabs>
              <w:rPr>
                <w:rFonts w:asciiTheme="majorBidi" w:hAnsiTheme="majorBidi" w:cstheme="majorBidi"/>
                <w:i/>
                <w:iCs/>
                <w:color w:val="000000" w:themeColor="text1"/>
              </w:rPr>
            </w:pPr>
          </w:p>
        </w:tc>
        <w:tc>
          <w:tcPr>
            <w:tcW w:w="1284" w:type="pct"/>
          </w:tcPr>
          <w:p w14:paraId="51E7CAA5"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964C29" w:rsidRPr="00FC0EC8" w14:paraId="4B357C6B" w14:textId="77777777" w:rsidTr="005E7399">
        <w:trPr>
          <w:trHeight w:val="20"/>
        </w:trPr>
        <w:tc>
          <w:tcPr>
            <w:tcW w:w="1068" w:type="pct"/>
            <w:vAlign w:val="bottom"/>
          </w:tcPr>
          <w:p w14:paraId="3232BAC7" w14:textId="77777777" w:rsidR="007B430D" w:rsidRPr="008D3747" w:rsidRDefault="007B430D" w:rsidP="005E7399">
            <w:pPr>
              <w:tabs>
                <w:tab w:val="left" w:pos="5670"/>
              </w:tabs>
              <w:ind w:left="720"/>
              <w:rPr>
                <w:color w:val="000000" w:themeColor="text1"/>
                <w:spacing w:val="-3"/>
              </w:rPr>
            </w:pPr>
            <w:r w:rsidRPr="008D3747">
              <w:rPr>
                <w:rFonts w:ascii="Times New Roman" w:hAnsi="Times New Roman" w:cs="Times New Roman"/>
                <w:color w:val="000000" w:themeColor="text1"/>
                <w:sz w:val="24"/>
                <w:szCs w:val="24"/>
              </w:rPr>
              <w:t>Formal</w:t>
            </w:r>
          </w:p>
        </w:tc>
        <w:tc>
          <w:tcPr>
            <w:tcW w:w="737" w:type="pct"/>
          </w:tcPr>
          <w:p w14:paraId="5F3420E9" w14:textId="77777777" w:rsidR="007B430D" w:rsidRDefault="007B430D" w:rsidP="005E7399">
            <w:pPr>
              <w:tabs>
                <w:tab w:val="left" w:pos="5670"/>
              </w:tabs>
              <w:rPr>
                <w:rFonts w:asciiTheme="majorBidi" w:eastAsia="STIX" w:hAnsiTheme="majorBidi" w:cstheme="majorBidi"/>
                <w:color w:val="000000" w:themeColor="text1"/>
              </w:rPr>
            </w:pPr>
            <w:r w:rsidRPr="00CE6BBA">
              <w:rPr>
                <w:rFonts w:asciiTheme="majorBidi" w:hAnsiTheme="majorBidi" w:cstheme="majorBidi"/>
                <w:i/>
                <w:iCs/>
                <w:color w:val="000000" w:themeColor="text1"/>
                <w:sz w:val="24"/>
                <w:szCs w:val="24"/>
              </w:rPr>
              <w:t>K</w:t>
            </w:r>
            <w:r w:rsidRPr="00CE6BB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1</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g</w:t>
            </w:r>
            <w:r w:rsidRPr="00CE6BBA">
              <w:rPr>
                <w:rFonts w:asciiTheme="majorBidi" w:eastAsia="STIX" w:hAnsiTheme="majorBidi" w:cstheme="majorBidi"/>
                <w:color w:val="000000" w:themeColor="text1"/>
                <w:spacing w:val="-3"/>
                <w:sz w:val="24"/>
                <w:szCs w:val="24"/>
              </w:rPr>
              <w:t>=0.</w:t>
            </w:r>
            <w:r>
              <w:rPr>
                <w:rFonts w:asciiTheme="majorBidi" w:eastAsia="STIX" w:hAnsiTheme="majorBidi" w:cstheme="majorBidi"/>
                <w:color w:val="000000" w:themeColor="text1"/>
                <w:spacing w:val="-3"/>
                <w:sz w:val="24"/>
                <w:szCs w:val="24"/>
              </w:rPr>
              <w:t>01</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95% CI</w:t>
            </w:r>
            <w:r w:rsidRPr="00CE6BBA">
              <w:rPr>
                <w:rFonts w:asciiTheme="majorBidi" w:eastAsia="STIX" w:hAnsiTheme="majorBidi" w:cstheme="majorBidi"/>
                <w:color w:val="000000" w:themeColor="text1"/>
                <w:spacing w:val="-3"/>
                <w:sz w:val="24"/>
                <w:szCs w:val="24"/>
              </w:rPr>
              <w:t xml:space="preserve"> [</w:t>
            </w:r>
            <w:r w:rsidRPr="008D3747">
              <w:rPr>
                <w:rFonts w:ascii="Times New Roman" w:hAnsi="Times New Roman" w:cs="Times New Roman"/>
                <w:color w:val="000000" w:themeColor="text1"/>
                <w:sz w:val="24"/>
                <w:szCs w:val="24"/>
              </w:rPr>
              <w:t>0.58 - 0.58</w:t>
            </w:r>
            <w:r>
              <w:rPr>
                <w:rFonts w:ascii="Times New Roman" w:hAnsi="Times New Roman" w:cs="Times New Roman"/>
                <w:color w:val="000000" w:themeColor="text1"/>
                <w:sz w:val="24"/>
                <w:szCs w:val="24"/>
              </w:rPr>
              <w:t>]</w:t>
            </w:r>
          </w:p>
        </w:tc>
        <w:tc>
          <w:tcPr>
            <w:tcW w:w="1167" w:type="pct"/>
            <w:gridSpan w:val="2"/>
          </w:tcPr>
          <w:p w14:paraId="6DDF6275"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744" w:type="pct"/>
          </w:tcPr>
          <w:p w14:paraId="2DD11E36" w14:textId="77777777" w:rsidR="007B430D" w:rsidRDefault="007B430D" w:rsidP="005E7399">
            <w:pPr>
              <w:tabs>
                <w:tab w:val="left" w:pos="5670"/>
              </w:tabs>
              <w:rPr>
                <w:rFonts w:asciiTheme="majorBidi" w:hAnsiTheme="majorBidi" w:cstheme="majorBidi"/>
                <w:i/>
                <w:iCs/>
                <w:color w:val="000000" w:themeColor="text1"/>
              </w:rPr>
            </w:pPr>
            <w:r w:rsidRPr="00CE6BBA">
              <w:rPr>
                <w:rFonts w:asciiTheme="majorBidi" w:hAnsiTheme="majorBidi" w:cstheme="majorBidi"/>
                <w:i/>
                <w:iCs/>
                <w:color w:val="000000" w:themeColor="text1"/>
                <w:sz w:val="24"/>
                <w:szCs w:val="24"/>
              </w:rPr>
              <w:t>K</w:t>
            </w:r>
            <w:r w:rsidRPr="00CE6BB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4</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g</w:t>
            </w:r>
            <w:r w:rsidRPr="00CE6BBA">
              <w:rPr>
                <w:rFonts w:asciiTheme="majorBidi" w:eastAsia="STIX" w:hAnsiTheme="majorBidi" w:cstheme="majorBidi"/>
                <w:color w:val="000000" w:themeColor="text1"/>
                <w:spacing w:val="-3"/>
                <w:sz w:val="24"/>
                <w:szCs w:val="24"/>
              </w:rPr>
              <w:t>=0.</w:t>
            </w:r>
            <w:r>
              <w:rPr>
                <w:rFonts w:asciiTheme="majorBidi" w:eastAsia="STIX" w:hAnsiTheme="majorBidi" w:cstheme="majorBidi"/>
                <w:color w:val="000000" w:themeColor="text1"/>
                <w:spacing w:val="-3"/>
                <w:sz w:val="24"/>
                <w:szCs w:val="24"/>
              </w:rPr>
              <w:t>19</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95% CI</w:t>
            </w:r>
            <w:r w:rsidRPr="00CE6BBA">
              <w:rPr>
                <w:rFonts w:asciiTheme="majorBidi" w:eastAsia="STIX" w:hAnsiTheme="majorBidi" w:cstheme="majorBidi"/>
                <w:color w:val="000000" w:themeColor="text1"/>
                <w:spacing w:val="-3"/>
                <w:sz w:val="24"/>
                <w:szCs w:val="24"/>
              </w:rPr>
              <w:t xml:space="preserve"> [</w:t>
            </w:r>
            <w:r w:rsidRPr="006D21E7">
              <w:rPr>
                <w:rFonts w:asciiTheme="majorBidi" w:eastAsia="STIX" w:hAnsiTheme="majorBidi" w:cstheme="majorBidi"/>
                <w:color w:val="000000" w:themeColor="text1"/>
                <w:spacing w:val="-3"/>
                <w:sz w:val="24"/>
                <w:szCs w:val="24"/>
              </w:rPr>
              <w:t>-1.11 - 1.47</w:t>
            </w:r>
            <w:r>
              <w:rPr>
                <w:rFonts w:ascii="Times New Roman" w:hAnsi="Times New Roman" w:cs="Times New Roman"/>
                <w:color w:val="000000" w:themeColor="text1"/>
                <w:sz w:val="24"/>
                <w:szCs w:val="24"/>
              </w:rPr>
              <w:t>]</w:t>
            </w:r>
          </w:p>
        </w:tc>
        <w:tc>
          <w:tcPr>
            <w:tcW w:w="1284" w:type="pct"/>
          </w:tcPr>
          <w:p w14:paraId="4A80D343"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964C29" w:rsidRPr="00FC0EC8" w14:paraId="4516E10D" w14:textId="77777777" w:rsidTr="005E7399">
        <w:trPr>
          <w:trHeight w:val="20"/>
        </w:trPr>
        <w:tc>
          <w:tcPr>
            <w:tcW w:w="1068" w:type="pct"/>
            <w:vAlign w:val="bottom"/>
          </w:tcPr>
          <w:p w14:paraId="5DF2EEDC" w14:textId="77777777" w:rsidR="007B430D" w:rsidRPr="008D3747" w:rsidRDefault="007B430D" w:rsidP="005E7399">
            <w:pPr>
              <w:tabs>
                <w:tab w:val="left" w:pos="5670"/>
              </w:tabs>
              <w:ind w:left="720"/>
              <w:rPr>
                <w:color w:val="000000" w:themeColor="text1"/>
                <w:spacing w:val="-3"/>
              </w:rPr>
            </w:pPr>
            <w:r w:rsidRPr="008D3747">
              <w:rPr>
                <w:rFonts w:ascii="Times New Roman" w:hAnsi="Times New Roman" w:cs="Times New Roman"/>
                <w:color w:val="000000" w:themeColor="text1"/>
                <w:sz w:val="24"/>
                <w:szCs w:val="24"/>
              </w:rPr>
              <w:t>Informal</w:t>
            </w:r>
          </w:p>
        </w:tc>
        <w:tc>
          <w:tcPr>
            <w:tcW w:w="737" w:type="pct"/>
          </w:tcPr>
          <w:p w14:paraId="4BC24D88" w14:textId="77777777" w:rsidR="007B430D" w:rsidRDefault="007B430D" w:rsidP="005E7399">
            <w:pPr>
              <w:tabs>
                <w:tab w:val="left" w:pos="5670"/>
              </w:tabs>
              <w:rPr>
                <w:rFonts w:asciiTheme="majorBidi" w:eastAsia="STIX" w:hAnsiTheme="majorBidi" w:cstheme="majorBidi"/>
                <w:color w:val="000000" w:themeColor="text1"/>
              </w:rPr>
            </w:pPr>
            <w:r w:rsidRPr="00CE6BBA">
              <w:rPr>
                <w:rFonts w:asciiTheme="majorBidi" w:hAnsiTheme="majorBidi" w:cstheme="majorBidi"/>
                <w:i/>
                <w:iCs/>
                <w:color w:val="000000" w:themeColor="text1"/>
                <w:sz w:val="24"/>
                <w:szCs w:val="24"/>
              </w:rPr>
              <w:t>K</w:t>
            </w:r>
            <w:r w:rsidRPr="00CE6BB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6</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g</w:t>
            </w:r>
            <w:r w:rsidRPr="00CE6BBA">
              <w:rPr>
                <w:rFonts w:asciiTheme="majorBidi" w:eastAsia="STIX" w:hAnsiTheme="majorBidi" w:cstheme="majorBidi"/>
                <w:color w:val="000000" w:themeColor="text1"/>
                <w:spacing w:val="-3"/>
                <w:sz w:val="24"/>
                <w:szCs w:val="24"/>
              </w:rPr>
              <w:t>=0.</w:t>
            </w:r>
            <w:r>
              <w:rPr>
                <w:rFonts w:asciiTheme="majorBidi" w:eastAsia="STIX" w:hAnsiTheme="majorBidi" w:cstheme="majorBidi"/>
                <w:color w:val="000000" w:themeColor="text1"/>
                <w:spacing w:val="-3"/>
                <w:sz w:val="24"/>
                <w:szCs w:val="24"/>
              </w:rPr>
              <w:t>01</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95% CI</w:t>
            </w:r>
            <w:r w:rsidRPr="00CE6BBA">
              <w:rPr>
                <w:rFonts w:asciiTheme="majorBidi" w:eastAsia="STIX" w:hAnsiTheme="majorBidi" w:cstheme="majorBidi"/>
                <w:color w:val="000000" w:themeColor="text1"/>
                <w:spacing w:val="-3"/>
                <w:sz w:val="24"/>
                <w:szCs w:val="24"/>
              </w:rPr>
              <w:t xml:space="preserve"> [</w:t>
            </w:r>
            <w:r w:rsidRPr="006D21E7">
              <w:rPr>
                <w:rFonts w:asciiTheme="majorBidi" w:eastAsia="STIX" w:hAnsiTheme="majorBidi" w:cstheme="majorBidi"/>
                <w:color w:val="000000" w:themeColor="text1"/>
                <w:spacing w:val="-3"/>
                <w:sz w:val="24"/>
                <w:szCs w:val="24"/>
              </w:rPr>
              <w:t>-0.58 - 0.58</w:t>
            </w:r>
          </w:p>
        </w:tc>
        <w:tc>
          <w:tcPr>
            <w:tcW w:w="1167" w:type="pct"/>
            <w:gridSpan w:val="2"/>
          </w:tcPr>
          <w:p w14:paraId="78252B8D"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744" w:type="pct"/>
          </w:tcPr>
          <w:p w14:paraId="4504B58F" w14:textId="77777777" w:rsidR="007B430D" w:rsidRDefault="007B430D" w:rsidP="005E7399">
            <w:pPr>
              <w:tabs>
                <w:tab w:val="left" w:pos="5670"/>
              </w:tabs>
              <w:rPr>
                <w:rFonts w:asciiTheme="majorBidi" w:hAnsiTheme="majorBidi" w:cstheme="majorBidi"/>
                <w:i/>
                <w:iCs/>
                <w:color w:val="000000" w:themeColor="text1"/>
              </w:rPr>
            </w:pPr>
            <w:r w:rsidRPr="00CE6BBA">
              <w:rPr>
                <w:rFonts w:asciiTheme="majorBidi" w:hAnsiTheme="majorBidi" w:cstheme="majorBidi"/>
                <w:i/>
                <w:iCs/>
                <w:color w:val="000000" w:themeColor="text1"/>
                <w:sz w:val="24"/>
                <w:szCs w:val="24"/>
              </w:rPr>
              <w:t>K</w:t>
            </w:r>
            <w:r w:rsidRPr="00CE6BB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19</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g</w:t>
            </w:r>
            <w:r w:rsidRPr="00CE6BBA">
              <w:rPr>
                <w:rFonts w:asciiTheme="majorBidi" w:eastAsia="STIX" w:hAnsiTheme="majorBidi" w:cstheme="majorBidi"/>
                <w:color w:val="000000" w:themeColor="text1"/>
                <w:spacing w:val="-3"/>
                <w:sz w:val="24"/>
                <w:szCs w:val="24"/>
              </w:rPr>
              <w:t>=</w:t>
            </w:r>
            <w:r w:rsidRPr="008D3747">
              <w:rPr>
                <w:rFonts w:ascii="Times New Roman" w:hAnsi="Times New Roman" w:cs="Times New Roman"/>
                <w:color w:val="000000" w:themeColor="text1"/>
                <w:sz w:val="24"/>
                <w:szCs w:val="24"/>
              </w:rPr>
              <w:t>-0.55</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95% CI</w:t>
            </w:r>
            <w:r w:rsidRPr="00CE6BBA">
              <w:rPr>
                <w:rFonts w:asciiTheme="majorBidi" w:eastAsia="STIX" w:hAnsiTheme="majorBidi" w:cstheme="majorBidi"/>
                <w:color w:val="000000" w:themeColor="text1"/>
                <w:spacing w:val="-3"/>
                <w:sz w:val="24"/>
                <w:szCs w:val="24"/>
              </w:rPr>
              <w:t xml:space="preserve"> [</w:t>
            </w:r>
            <w:r w:rsidRPr="008D3747">
              <w:rPr>
                <w:rFonts w:ascii="Times New Roman" w:hAnsi="Times New Roman" w:cs="Times New Roman"/>
                <w:color w:val="000000" w:themeColor="text1"/>
                <w:sz w:val="24"/>
                <w:szCs w:val="24"/>
              </w:rPr>
              <w:t>0.89 - 0.2</w:t>
            </w:r>
            <w:r>
              <w:rPr>
                <w:rFonts w:ascii="Times New Roman" w:hAnsi="Times New Roman" w:cs="Times New Roman"/>
                <w:color w:val="000000" w:themeColor="text1"/>
                <w:sz w:val="24"/>
                <w:szCs w:val="24"/>
              </w:rPr>
              <w:t>]</w:t>
            </w:r>
          </w:p>
        </w:tc>
        <w:tc>
          <w:tcPr>
            <w:tcW w:w="1284" w:type="pct"/>
          </w:tcPr>
          <w:p w14:paraId="60B61A2C" w14:textId="77777777" w:rsidR="007B430D" w:rsidRPr="00FC0EC8" w:rsidRDefault="007B430D" w:rsidP="005E7399">
            <w:pPr>
              <w:tabs>
                <w:tab w:val="left" w:pos="5670"/>
              </w:tabs>
              <w:rPr>
                <w:rFonts w:asciiTheme="majorBidi" w:eastAsia="STIX" w:hAnsiTheme="majorBidi" w:cstheme="majorBidi"/>
                <w:color w:val="000000" w:themeColor="text1"/>
              </w:rPr>
            </w:pPr>
          </w:p>
        </w:tc>
      </w:tr>
      <w:tr w:rsidR="00964C29" w:rsidRPr="00FC0EC8" w14:paraId="3AC9F236" w14:textId="77777777" w:rsidTr="005E7399">
        <w:tc>
          <w:tcPr>
            <w:tcW w:w="1068" w:type="pct"/>
            <w:tcBorders>
              <w:bottom w:val="single" w:sz="4" w:space="0" w:color="auto"/>
            </w:tcBorders>
          </w:tcPr>
          <w:p w14:paraId="19C48C1D" w14:textId="77777777" w:rsidR="007B430D" w:rsidRDefault="007B430D" w:rsidP="005E7399">
            <w:pPr>
              <w:tabs>
                <w:tab w:val="left" w:pos="5670"/>
              </w:tabs>
              <w:ind w:left="720"/>
              <w:rPr>
                <w:rFonts w:asciiTheme="majorBidi" w:hAnsiTheme="majorBidi" w:cstheme="majorBidi"/>
                <w:color w:val="000000" w:themeColor="text1"/>
              </w:rPr>
            </w:pPr>
            <w:r w:rsidRPr="008D3747">
              <w:rPr>
                <w:rFonts w:ascii="Times New Roman" w:hAnsi="Times New Roman" w:cs="Times New Roman"/>
                <w:color w:val="000000" w:themeColor="text1"/>
                <w:sz w:val="24"/>
                <w:szCs w:val="24"/>
              </w:rPr>
              <w:t>Mixed</w:t>
            </w:r>
          </w:p>
        </w:tc>
        <w:tc>
          <w:tcPr>
            <w:tcW w:w="737" w:type="pct"/>
            <w:tcBorders>
              <w:bottom w:val="single" w:sz="4" w:space="0" w:color="auto"/>
            </w:tcBorders>
          </w:tcPr>
          <w:p w14:paraId="243FE697" w14:textId="77777777" w:rsidR="007B430D" w:rsidRPr="006D21E7" w:rsidRDefault="007B430D" w:rsidP="005E7399">
            <w:pPr>
              <w:tabs>
                <w:tab w:val="left" w:pos="5670"/>
              </w:tabs>
              <w:rPr>
                <w:rFonts w:asciiTheme="majorBidi" w:hAnsiTheme="majorBidi" w:cstheme="majorBidi"/>
                <w:color w:val="000000" w:themeColor="text1"/>
              </w:rPr>
            </w:pPr>
            <w:r>
              <w:rPr>
                <w:rFonts w:asciiTheme="majorBidi" w:hAnsiTheme="majorBidi" w:cstheme="majorBidi"/>
                <w:color w:val="000000" w:themeColor="text1"/>
              </w:rPr>
              <w:t>0</w:t>
            </w:r>
          </w:p>
        </w:tc>
        <w:tc>
          <w:tcPr>
            <w:tcW w:w="1167" w:type="pct"/>
            <w:gridSpan w:val="2"/>
            <w:tcBorders>
              <w:bottom w:val="single" w:sz="4" w:space="0" w:color="auto"/>
            </w:tcBorders>
          </w:tcPr>
          <w:p w14:paraId="427DEF38" w14:textId="77777777" w:rsidR="007B430D" w:rsidRPr="00FC0EC8" w:rsidRDefault="007B430D" w:rsidP="005E7399">
            <w:pPr>
              <w:tabs>
                <w:tab w:val="left" w:pos="5670"/>
              </w:tabs>
              <w:rPr>
                <w:rFonts w:asciiTheme="majorBidi" w:eastAsia="STIX" w:hAnsiTheme="majorBidi" w:cstheme="majorBidi"/>
                <w:color w:val="000000" w:themeColor="text1"/>
              </w:rPr>
            </w:pPr>
          </w:p>
        </w:tc>
        <w:tc>
          <w:tcPr>
            <w:tcW w:w="744" w:type="pct"/>
            <w:tcBorders>
              <w:bottom w:val="single" w:sz="4" w:space="0" w:color="auto"/>
            </w:tcBorders>
            <w:vAlign w:val="bottom"/>
          </w:tcPr>
          <w:p w14:paraId="744F124E" w14:textId="77777777" w:rsidR="007B430D" w:rsidRDefault="007B430D" w:rsidP="005E7399">
            <w:pPr>
              <w:widowControl w:val="0"/>
              <w:tabs>
                <w:tab w:val="center" w:pos="4680"/>
                <w:tab w:val="right" w:pos="9360"/>
              </w:tabs>
              <w:autoSpaceDE w:val="0"/>
              <w:autoSpaceDN w:val="0"/>
              <w:rPr>
                <w:rFonts w:asciiTheme="majorBidi" w:hAnsiTheme="majorBidi" w:cstheme="majorBidi"/>
                <w:i/>
                <w:iCs/>
                <w:color w:val="000000" w:themeColor="text1"/>
              </w:rPr>
            </w:pPr>
            <w:r w:rsidRPr="00CE6BBA">
              <w:rPr>
                <w:rFonts w:asciiTheme="majorBidi" w:hAnsiTheme="majorBidi" w:cstheme="majorBidi"/>
                <w:i/>
                <w:iCs/>
                <w:color w:val="000000" w:themeColor="text1"/>
                <w:sz w:val="24"/>
                <w:szCs w:val="24"/>
              </w:rPr>
              <w:t>K</w:t>
            </w:r>
            <w:r w:rsidRPr="00CE6BB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3</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g</w:t>
            </w:r>
            <w:r w:rsidRPr="00CE6BBA">
              <w:rPr>
                <w:rFonts w:asciiTheme="majorBidi" w:eastAsia="STIX" w:hAnsiTheme="majorBidi" w:cstheme="majorBidi"/>
                <w:color w:val="000000" w:themeColor="text1"/>
                <w:spacing w:val="-3"/>
                <w:sz w:val="24"/>
                <w:szCs w:val="24"/>
              </w:rPr>
              <w:t>=</w:t>
            </w:r>
            <w:r w:rsidRPr="008D3747">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13</w:t>
            </w:r>
            <w:r w:rsidRPr="00CE6BBA">
              <w:rPr>
                <w:rFonts w:asciiTheme="majorBidi" w:eastAsia="STIX" w:hAnsiTheme="majorBidi" w:cstheme="majorBidi"/>
                <w:color w:val="000000" w:themeColor="text1"/>
                <w:spacing w:val="-3"/>
                <w:sz w:val="24"/>
                <w:szCs w:val="24"/>
              </w:rPr>
              <w:t xml:space="preserve">, </w:t>
            </w:r>
            <w:r w:rsidRPr="00CE6BBA">
              <w:rPr>
                <w:rFonts w:asciiTheme="majorBidi" w:eastAsia="STIX" w:hAnsiTheme="majorBidi" w:cstheme="majorBidi"/>
                <w:i/>
                <w:iCs/>
                <w:color w:val="000000" w:themeColor="text1"/>
                <w:spacing w:val="-3"/>
                <w:sz w:val="24"/>
                <w:szCs w:val="24"/>
              </w:rPr>
              <w:t>95% CI</w:t>
            </w:r>
            <w:r w:rsidRPr="00CE6BBA">
              <w:rPr>
                <w:rFonts w:asciiTheme="majorBidi" w:eastAsia="STIX" w:hAnsiTheme="majorBidi" w:cstheme="majorBidi"/>
                <w:color w:val="000000" w:themeColor="text1"/>
                <w:spacing w:val="-3"/>
                <w:sz w:val="24"/>
                <w:szCs w:val="24"/>
              </w:rPr>
              <w:t xml:space="preserve"> [</w:t>
            </w:r>
            <w:r w:rsidRPr="008D3747">
              <w:rPr>
                <w:rFonts w:ascii="Times New Roman" w:hAnsi="Times New Roman" w:cs="Times New Roman"/>
                <w:color w:val="000000" w:themeColor="text1"/>
                <w:sz w:val="24"/>
                <w:szCs w:val="24"/>
              </w:rPr>
              <w:t>0.61 - 0.36</w:t>
            </w:r>
            <w:r>
              <w:rPr>
                <w:rFonts w:ascii="Times New Roman" w:hAnsi="Times New Roman" w:cs="Times New Roman"/>
                <w:color w:val="000000" w:themeColor="text1"/>
                <w:sz w:val="24"/>
                <w:szCs w:val="24"/>
              </w:rPr>
              <w:t>]</w:t>
            </w:r>
          </w:p>
        </w:tc>
        <w:tc>
          <w:tcPr>
            <w:tcW w:w="1284" w:type="pct"/>
            <w:tcBorders>
              <w:bottom w:val="single" w:sz="4" w:space="0" w:color="auto"/>
            </w:tcBorders>
          </w:tcPr>
          <w:p w14:paraId="187E27CF" w14:textId="77777777" w:rsidR="007B430D" w:rsidRPr="00FC0EC8" w:rsidRDefault="007B430D" w:rsidP="005E7399">
            <w:pPr>
              <w:tabs>
                <w:tab w:val="left" w:pos="5670"/>
              </w:tabs>
              <w:rPr>
                <w:rFonts w:asciiTheme="majorBidi" w:eastAsia="STIX" w:hAnsiTheme="majorBidi" w:cstheme="majorBidi"/>
                <w:color w:val="000000" w:themeColor="text1"/>
              </w:rPr>
            </w:pPr>
          </w:p>
        </w:tc>
      </w:tr>
    </w:tbl>
    <w:p w14:paraId="6654D8CE" w14:textId="77777777" w:rsidR="00953520" w:rsidRDefault="007B430D" w:rsidP="007B430D">
      <w:pPr>
        <w:tabs>
          <w:tab w:val="left" w:pos="4320"/>
        </w:tabs>
        <w:rPr>
          <w:rFonts w:eastAsia="Times New Roman"/>
          <w:i/>
          <w:iCs/>
          <w:color w:val="000000" w:themeColor="text1"/>
          <w:spacing w:val="-3"/>
        </w:rPr>
        <w:sectPr w:rsidR="00953520" w:rsidSect="00964C29">
          <w:headerReference w:type="default" r:id="rId68"/>
          <w:footerReference w:type="default" r:id="rId69"/>
          <w:pgSz w:w="15840" w:h="12240" w:orient="landscape"/>
          <w:pgMar w:top="1440" w:right="1440" w:bottom="1440" w:left="2304" w:header="720" w:footer="1152" w:gutter="0"/>
          <w:cols w:space="720"/>
          <w:docGrid w:linePitch="326"/>
        </w:sectPr>
      </w:pPr>
      <w:r w:rsidRPr="008D3747">
        <w:rPr>
          <w:rFonts w:eastAsia="Calibri"/>
          <w:i/>
          <w:iCs/>
          <w:color w:val="000000" w:themeColor="text1"/>
        </w:rPr>
        <w:t>Note.</w:t>
      </w:r>
      <w:r w:rsidRPr="008D3747">
        <w:rPr>
          <w:rFonts w:eastAsia="Calibri"/>
          <w:color w:val="000000" w:themeColor="text1"/>
        </w:rPr>
        <w:t xml:space="preserve"> </w:t>
      </w:r>
      <w:r>
        <w:rPr>
          <w:rFonts w:eastAsia="Calibri"/>
          <w:i/>
          <w:iCs/>
          <w:color w:val="000000" w:themeColor="text1"/>
        </w:rPr>
        <w:t xml:space="preserve">0= </w:t>
      </w:r>
      <w:r w:rsidRPr="00757803">
        <w:rPr>
          <w:rFonts w:eastAsia="Calibri"/>
          <w:color w:val="000000" w:themeColor="text1"/>
        </w:rPr>
        <w:t>A value of "0" in the table indicates that there were no available studies or data for a particular subcategory within a specific variable, under certain conditions</w:t>
      </w:r>
      <w:r>
        <w:rPr>
          <w:rFonts w:eastAsia="Calibri"/>
          <w:color w:val="000000" w:themeColor="text1"/>
        </w:rPr>
        <w:t xml:space="preserve">, </w:t>
      </w:r>
      <w:r w:rsidRPr="003D63D7">
        <w:rPr>
          <w:rFonts w:eastAsia="Calibri"/>
          <w:i/>
          <w:iCs/>
          <w:color w:val="000000" w:themeColor="text1"/>
        </w:rPr>
        <w:t>NR</w:t>
      </w:r>
      <w:r w:rsidRPr="008D3747">
        <w:rPr>
          <w:rFonts w:eastAsia="Calibri"/>
          <w:color w:val="000000" w:themeColor="text1"/>
        </w:rPr>
        <w:t xml:space="preserve">= not reported, </w:t>
      </w:r>
      <w:r w:rsidRPr="008D3747">
        <w:rPr>
          <w:rFonts w:eastAsia="Calibri"/>
          <w:i/>
          <w:iCs/>
          <w:color w:val="000000" w:themeColor="text1"/>
        </w:rPr>
        <w:t xml:space="preserve">K </w:t>
      </w:r>
      <w:r w:rsidRPr="008D3747">
        <w:rPr>
          <w:rFonts w:eastAsia="Calibri"/>
          <w:color w:val="000000" w:themeColor="text1"/>
        </w:rPr>
        <w:t xml:space="preserve">= number of studies, </w:t>
      </w:r>
      <w:r w:rsidRPr="008D3747">
        <w:rPr>
          <w:rFonts w:eastAsia="Calibri"/>
          <w:i/>
          <w:iCs/>
          <w:color w:val="000000" w:themeColor="text1"/>
        </w:rPr>
        <w:t xml:space="preserve">CI </w:t>
      </w:r>
      <w:r w:rsidRPr="008D3747">
        <w:rPr>
          <w:rFonts w:eastAsia="Calibri"/>
          <w:color w:val="000000" w:themeColor="text1"/>
        </w:rPr>
        <w:t xml:space="preserve">= confidence interval, </w:t>
      </w:r>
      <w:r w:rsidRPr="008D3747">
        <w:rPr>
          <w:rFonts w:eastAsia="Calibri"/>
          <w:i/>
          <w:iCs/>
          <w:color w:val="000000" w:themeColor="text1"/>
        </w:rPr>
        <w:t xml:space="preserve">df </w:t>
      </w:r>
      <w:r w:rsidRPr="008D3747">
        <w:rPr>
          <w:rFonts w:eastAsia="Calibri"/>
          <w:color w:val="000000" w:themeColor="text1"/>
        </w:rPr>
        <w:t>= degree of</w:t>
      </w:r>
      <w:r>
        <w:rPr>
          <w:rFonts w:eastAsia="Calibri"/>
          <w:color w:val="000000" w:themeColor="text1"/>
        </w:rPr>
        <w:t xml:space="preserve"> </w:t>
      </w:r>
      <w:r w:rsidRPr="008D3747">
        <w:rPr>
          <w:rFonts w:eastAsia="Calibri"/>
          <w:color w:val="000000" w:themeColor="text1"/>
        </w:rPr>
        <w:t xml:space="preserve">freedom, </w:t>
      </w:r>
      <w:r w:rsidRPr="008D3747">
        <w:rPr>
          <w:rFonts w:eastAsia="Calibri"/>
          <w:i/>
          <w:iCs/>
          <w:color w:val="000000" w:themeColor="text1"/>
        </w:rPr>
        <w:t>g=</w:t>
      </w:r>
      <w:r w:rsidRPr="008D3747">
        <w:rPr>
          <w:rFonts w:eastAsia="Calibri"/>
          <w:color w:val="000000" w:themeColor="text1"/>
        </w:rPr>
        <w:t xml:space="preserve"> </w:t>
      </w:r>
      <w:r w:rsidRPr="008D3747">
        <w:rPr>
          <w:color w:val="000000" w:themeColor="text1"/>
        </w:rPr>
        <w:t>Hedges’</w:t>
      </w:r>
      <w:r w:rsidRPr="008D3747">
        <w:rPr>
          <w:i/>
          <w:iCs/>
          <w:color w:val="000000" w:themeColor="text1"/>
        </w:rPr>
        <w:t xml:space="preserve"> g</w:t>
      </w:r>
      <w:r w:rsidRPr="008D3747">
        <w:rPr>
          <w:rFonts w:eastAsia="STIX"/>
          <w:color w:val="000000" w:themeColor="text1"/>
        </w:rPr>
        <w:t>.</w:t>
      </w:r>
      <w:r w:rsidRPr="008D3747">
        <w:rPr>
          <w:rFonts w:eastAsia="Times New Roman"/>
          <w:i/>
          <w:iCs/>
          <w:color w:val="000000" w:themeColor="text1"/>
          <w:spacing w:val="-3"/>
        </w:rPr>
        <w:t xml:space="preserve">  </w:t>
      </w:r>
    </w:p>
    <w:p w14:paraId="705DDC6D" w14:textId="77777777" w:rsidR="007B430D" w:rsidRPr="00474979" w:rsidRDefault="007B430D" w:rsidP="007B430D">
      <w:pPr>
        <w:tabs>
          <w:tab w:val="left" w:pos="4320"/>
        </w:tabs>
        <w:rPr>
          <w:rFonts w:eastAsia="Calibri"/>
          <w:i/>
          <w:iCs/>
          <w:color w:val="000000" w:themeColor="text1"/>
        </w:rPr>
      </w:pPr>
    </w:p>
    <w:p w14:paraId="0A235B24" w14:textId="77777777" w:rsidR="007B430D" w:rsidRDefault="007B430D" w:rsidP="007B430D">
      <w:pPr>
        <w:widowControl w:val="0"/>
        <w:autoSpaceDE w:val="0"/>
        <w:autoSpaceDN w:val="0"/>
        <w:ind w:right="112"/>
        <w:jc w:val="both"/>
        <w:rPr>
          <w:rFonts w:eastAsia="STIX"/>
          <w:color w:val="000000" w:themeColor="text1"/>
          <w:spacing w:val="-3"/>
        </w:rPr>
      </w:pPr>
    </w:p>
    <w:p w14:paraId="6AB426CA" w14:textId="03DD2A6C" w:rsidR="007B430D" w:rsidRPr="008D3747" w:rsidRDefault="007B430D" w:rsidP="007B430D">
      <w:pPr>
        <w:rPr>
          <w:i/>
          <w:iCs/>
          <w:color w:val="000000" w:themeColor="text1"/>
        </w:rPr>
      </w:pPr>
      <w:r w:rsidRPr="008D3747">
        <w:rPr>
          <w:rFonts w:eastAsia="STIX"/>
          <w:b/>
          <w:bCs/>
          <w:color w:val="000000" w:themeColor="text1"/>
          <w:spacing w:val="-3"/>
        </w:rPr>
        <w:t xml:space="preserve">Table </w:t>
      </w:r>
      <w:r>
        <w:rPr>
          <w:rFonts w:eastAsia="STIX"/>
          <w:b/>
          <w:bCs/>
          <w:color w:val="000000" w:themeColor="text1"/>
          <w:spacing w:val="-3"/>
        </w:rPr>
        <w:t>7</w:t>
      </w:r>
    </w:p>
    <w:p w14:paraId="1C40F2D8" w14:textId="77777777" w:rsidR="007B430D" w:rsidRPr="008D3747" w:rsidRDefault="007B430D" w:rsidP="007B430D">
      <w:pPr>
        <w:widowControl w:val="0"/>
        <w:autoSpaceDE w:val="0"/>
        <w:autoSpaceDN w:val="0"/>
        <w:ind w:right="112"/>
        <w:rPr>
          <w:rFonts w:eastAsia="STIX"/>
          <w:b/>
          <w:bCs/>
          <w:i/>
          <w:iCs/>
          <w:color w:val="000000" w:themeColor="text1"/>
          <w:spacing w:val="-3"/>
        </w:rPr>
      </w:pPr>
      <w:r w:rsidRPr="008D3747">
        <w:rPr>
          <w:rFonts w:eastAsia="STIX"/>
          <w:i/>
          <w:iCs/>
          <w:color w:val="000000" w:themeColor="text1"/>
          <w:spacing w:val="-3"/>
        </w:rPr>
        <w:t>Univariate</w:t>
      </w:r>
      <w:r>
        <w:rPr>
          <w:rFonts w:eastAsia="STIX"/>
          <w:i/>
          <w:iCs/>
          <w:color w:val="000000" w:themeColor="text1"/>
          <w:spacing w:val="-3"/>
        </w:rPr>
        <w:t xml:space="preserve"> Regression Results for</w:t>
      </w:r>
      <w:r w:rsidRPr="008D3747">
        <w:rPr>
          <w:rFonts w:eastAsia="STIX"/>
          <w:i/>
          <w:iCs/>
          <w:color w:val="000000" w:themeColor="text1"/>
          <w:spacing w:val="-3"/>
        </w:rPr>
        <w:t xml:space="preserve"> Moderators in </w:t>
      </w:r>
      <w:r>
        <w:rPr>
          <w:rFonts w:eastAsia="STIX"/>
          <w:i/>
          <w:iCs/>
          <w:color w:val="000000" w:themeColor="text1"/>
          <w:spacing w:val="-3"/>
        </w:rPr>
        <w:t>MMF</w:t>
      </w: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5"/>
        <w:gridCol w:w="1539"/>
        <w:gridCol w:w="1539"/>
        <w:gridCol w:w="1537"/>
      </w:tblGrid>
      <w:tr w:rsidR="007B430D" w:rsidRPr="008D3747" w14:paraId="22D3810E" w14:textId="77777777" w:rsidTr="005E7399">
        <w:tc>
          <w:tcPr>
            <w:tcW w:w="2535" w:type="pct"/>
            <w:tcBorders>
              <w:top w:val="single" w:sz="4" w:space="0" w:color="auto"/>
              <w:bottom w:val="single" w:sz="4" w:space="0" w:color="auto"/>
            </w:tcBorders>
            <w:hideMark/>
          </w:tcPr>
          <w:p w14:paraId="02B10BAF"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Moderator</w:t>
            </w:r>
          </w:p>
        </w:tc>
        <w:tc>
          <w:tcPr>
            <w:tcW w:w="822" w:type="pct"/>
            <w:tcBorders>
              <w:top w:val="single" w:sz="4" w:space="0" w:color="auto"/>
              <w:bottom w:val="single" w:sz="4" w:space="0" w:color="auto"/>
            </w:tcBorders>
          </w:tcPr>
          <w:p w14:paraId="5D19E96D"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i/>
                <w:iCs/>
                <w:color w:val="000000" w:themeColor="text1"/>
                <w:spacing w:val="-3"/>
                <w:sz w:val="24"/>
                <w:szCs w:val="24"/>
              </w:rPr>
            </w:pPr>
            <w:r w:rsidRPr="008D3747">
              <w:rPr>
                <w:rFonts w:ascii="Times New Roman" w:eastAsia="STIX" w:hAnsi="Times New Roman" w:cs="Times New Roman"/>
                <w:i/>
                <w:iCs/>
                <w:color w:val="000000" w:themeColor="text1"/>
                <w:spacing w:val="-3"/>
                <w:sz w:val="24"/>
                <w:szCs w:val="24"/>
              </w:rPr>
              <w:t xml:space="preserve">Adj </w:t>
            </w:r>
            <m:oMath>
              <m:sSup>
                <m:sSupPr>
                  <m:ctrlPr>
                    <w:rPr>
                      <w:rFonts w:ascii="Cambria Math" w:eastAsia="STIX" w:hAnsi="Cambria Math" w:cs="Times New Roman"/>
                      <w:i/>
                      <w:iCs/>
                      <w:color w:val="000000" w:themeColor="text1"/>
                      <w:spacing w:val="-3"/>
                      <w:sz w:val="24"/>
                      <w:szCs w:val="24"/>
                    </w:rPr>
                  </m:ctrlPr>
                </m:sSupPr>
                <m:e>
                  <m:r>
                    <w:rPr>
                      <w:rFonts w:ascii="Cambria Math" w:eastAsia="STIX" w:hAnsi="Cambria Math" w:cs="Times New Roman"/>
                      <w:color w:val="000000" w:themeColor="text1"/>
                      <w:spacing w:val="-3"/>
                      <w:sz w:val="24"/>
                      <w:szCs w:val="24"/>
                    </w:rPr>
                    <m:t>R</m:t>
                  </m:r>
                </m:e>
                <m:sup>
                  <m:r>
                    <w:rPr>
                      <w:rFonts w:ascii="Cambria Math" w:eastAsia="STIX" w:hAnsi="Cambria Math" w:cs="Times New Roman"/>
                      <w:color w:val="000000" w:themeColor="text1"/>
                      <w:spacing w:val="-3"/>
                      <w:sz w:val="24"/>
                      <w:szCs w:val="24"/>
                    </w:rPr>
                    <m:t>2</m:t>
                  </m:r>
                </m:sup>
              </m:sSup>
            </m:oMath>
          </w:p>
        </w:tc>
        <w:tc>
          <w:tcPr>
            <w:tcW w:w="822" w:type="pct"/>
            <w:tcBorders>
              <w:top w:val="single" w:sz="4" w:space="0" w:color="auto"/>
              <w:bottom w:val="single" w:sz="4" w:space="0" w:color="auto"/>
            </w:tcBorders>
          </w:tcPr>
          <w:p w14:paraId="461CE4EC"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i/>
                <w:iCs/>
                <w:color w:val="000000" w:themeColor="text1"/>
                <w:spacing w:val="-3"/>
                <w:sz w:val="24"/>
                <w:szCs w:val="24"/>
              </w:rPr>
            </w:pPr>
            <w:r w:rsidRPr="008D3747">
              <w:rPr>
                <w:rFonts w:ascii="Times New Roman" w:eastAsia="STIX" w:hAnsi="Times New Roman" w:cs="Times New Roman"/>
                <w:i/>
                <w:iCs/>
                <w:color w:val="000000" w:themeColor="text1"/>
                <w:spacing w:val="-3"/>
                <w:sz w:val="24"/>
                <w:szCs w:val="24"/>
              </w:rPr>
              <w:t>RSR</w:t>
            </w:r>
          </w:p>
        </w:tc>
        <w:tc>
          <w:tcPr>
            <w:tcW w:w="821" w:type="pct"/>
            <w:tcBorders>
              <w:top w:val="single" w:sz="4" w:space="0" w:color="auto"/>
              <w:bottom w:val="single" w:sz="4" w:space="0" w:color="auto"/>
            </w:tcBorders>
          </w:tcPr>
          <w:p w14:paraId="5D8718E9"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i/>
                <w:iCs/>
                <w:color w:val="000000" w:themeColor="text1"/>
                <w:spacing w:val="-3"/>
                <w:sz w:val="24"/>
                <w:szCs w:val="24"/>
              </w:rPr>
            </w:pPr>
            <w:r w:rsidRPr="008D3747">
              <w:rPr>
                <w:rFonts w:ascii="Times New Roman" w:eastAsia="STIX" w:hAnsi="Times New Roman" w:cs="Times New Roman"/>
                <w:i/>
                <w:iCs/>
                <w:color w:val="000000" w:themeColor="text1"/>
                <w:spacing w:val="-3"/>
                <w:sz w:val="24"/>
                <w:szCs w:val="24"/>
              </w:rPr>
              <w:t>p</w:t>
            </w:r>
          </w:p>
        </w:tc>
      </w:tr>
      <w:tr w:rsidR="007B430D" w:rsidRPr="008D3747" w14:paraId="43373518" w14:textId="77777777" w:rsidTr="005E7399">
        <w:tc>
          <w:tcPr>
            <w:tcW w:w="2535" w:type="pct"/>
            <w:tcBorders>
              <w:top w:val="single" w:sz="4" w:space="0" w:color="auto"/>
            </w:tcBorders>
            <w:hideMark/>
          </w:tcPr>
          <w:p w14:paraId="270ACAD5"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Application type</w:t>
            </w:r>
          </w:p>
        </w:tc>
        <w:tc>
          <w:tcPr>
            <w:tcW w:w="822" w:type="pct"/>
            <w:tcBorders>
              <w:top w:val="single" w:sz="4" w:space="0" w:color="auto"/>
            </w:tcBorders>
          </w:tcPr>
          <w:p w14:paraId="64141190"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-0.15</w:t>
            </w:r>
          </w:p>
        </w:tc>
        <w:tc>
          <w:tcPr>
            <w:tcW w:w="822" w:type="pct"/>
            <w:tcBorders>
              <w:top w:val="single" w:sz="4" w:space="0" w:color="auto"/>
            </w:tcBorders>
          </w:tcPr>
          <w:p w14:paraId="70F2A663"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0.53</w:t>
            </w:r>
          </w:p>
        </w:tc>
        <w:tc>
          <w:tcPr>
            <w:tcW w:w="821" w:type="pct"/>
            <w:tcBorders>
              <w:top w:val="single" w:sz="4" w:space="0" w:color="auto"/>
            </w:tcBorders>
          </w:tcPr>
          <w:p w14:paraId="27E62571"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0.59</w:t>
            </w:r>
          </w:p>
        </w:tc>
      </w:tr>
      <w:tr w:rsidR="007B430D" w:rsidRPr="008D3747" w14:paraId="49674312" w14:textId="77777777" w:rsidTr="005E7399">
        <w:tc>
          <w:tcPr>
            <w:tcW w:w="2535" w:type="pct"/>
            <w:hideMark/>
          </w:tcPr>
          <w:p w14:paraId="37FCB9C7"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Assessment type</w:t>
            </w:r>
          </w:p>
        </w:tc>
        <w:tc>
          <w:tcPr>
            <w:tcW w:w="822" w:type="pct"/>
          </w:tcPr>
          <w:p w14:paraId="756FDBE2"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-0.15</w:t>
            </w:r>
          </w:p>
        </w:tc>
        <w:tc>
          <w:tcPr>
            <w:tcW w:w="822" w:type="pct"/>
          </w:tcPr>
          <w:p w14:paraId="5F537013"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0.53</w:t>
            </w:r>
          </w:p>
        </w:tc>
        <w:tc>
          <w:tcPr>
            <w:tcW w:w="821" w:type="pct"/>
          </w:tcPr>
          <w:p w14:paraId="1EFF763A"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0.59</w:t>
            </w:r>
          </w:p>
        </w:tc>
      </w:tr>
      <w:tr w:rsidR="007B430D" w:rsidRPr="008D3747" w14:paraId="68C7351B" w14:textId="77777777" w:rsidTr="005E7399">
        <w:tc>
          <w:tcPr>
            <w:tcW w:w="2535" w:type="pct"/>
            <w:hideMark/>
          </w:tcPr>
          <w:p w14:paraId="1984E5A1"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Device type</w:t>
            </w:r>
          </w:p>
        </w:tc>
        <w:tc>
          <w:tcPr>
            <w:tcW w:w="822" w:type="pct"/>
          </w:tcPr>
          <w:p w14:paraId="1A6A0E08"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-0.17</w:t>
            </w:r>
          </w:p>
        </w:tc>
        <w:tc>
          <w:tcPr>
            <w:tcW w:w="822" w:type="pct"/>
          </w:tcPr>
          <w:p w14:paraId="71A919C0"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0.54</w:t>
            </w:r>
          </w:p>
        </w:tc>
        <w:tc>
          <w:tcPr>
            <w:tcW w:w="821" w:type="pct"/>
          </w:tcPr>
          <w:p w14:paraId="7F4DDA93"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0.60</w:t>
            </w:r>
          </w:p>
        </w:tc>
      </w:tr>
      <w:tr w:rsidR="007B430D" w:rsidRPr="008D3747" w14:paraId="3D1D467C" w14:textId="77777777" w:rsidTr="005E7399">
        <w:tc>
          <w:tcPr>
            <w:tcW w:w="2535" w:type="pct"/>
            <w:hideMark/>
          </w:tcPr>
          <w:p w14:paraId="3D4D48D1"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Feedback</w:t>
            </w:r>
          </w:p>
        </w:tc>
        <w:tc>
          <w:tcPr>
            <w:tcW w:w="822" w:type="pct"/>
          </w:tcPr>
          <w:p w14:paraId="58EF4501"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hAnsi="Times New Roman" w:cs="Times New Roman"/>
                <w:color w:val="000000" w:themeColor="text1"/>
                <w:sz w:val="24"/>
                <w:szCs w:val="24"/>
              </w:rPr>
              <w:t>-0.15</w:t>
            </w:r>
          </w:p>
        </w:tc>
        <w:tc>
          <w:tcPr>
            <w:tcW w:w="822" w:type="pct"/>
          </w:tcPr>
          <w:p w14:paraId="6E37115A" w14:textId="77777777" w:rsidR="007B430D" w:rsidRPr="008D3747" w:rsidRDefault="007B430D" w:rsidP="005E7399">
            <w:pPr>
              <w:widowControl w:val="0"/>
              <w:tabs>
                <w:tab w:val="center" w:pos="4680"/>
                <w:tab w:val="right" w:pos="9360"/>
              </w:tabs>
              <w:autoSpaceDE w:val="0"/>
              <w:autoSpaceDN w:val="0"/>
              <w:ind w:right="112"/>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0.54</w:t>
            </w:r>
          </w:p>
        </w:tc>
        <w:tc>
          <w:tcPr>
            <w:tcW w:w="821" w:type="pct"/>
          </w:tcPr>
          <w:p w14:paraId="51A1894E" w14:textId="77777777" w:rsidR="007B430D" w:rsidRPr="008D3747" w:rsidRDefault="007B430D" w:rsidP="005E7399">
            <w:pPr>
              <w:widowControl w:val="0"/>
              <w:tabs>
                <w:tab w:val="center" w:pos="4680"/>
                <w:tab w:val="right" w:pos="9360"/>
              </w:tabs>
              <w:autoSpaceDE w:val="0"/>
              <w:autoSpaceDN w:val="0"/>
              <w:ind w:right="112"/>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0.68</w:t>
            </w:r>
          </w:p>
        </w:tc>
      </w:tr>
      <w:tr w:rsidR="007B430D" w:rsidRPr="008D3747" w14:paraId="66E2FC84" w14:textId="77777777" w:rsidTr="005E7399">
        <w:tc>
          <w:tcPr>
            <w:tcW w:w="2535" w:type="pct"/>
            <w:hideMark/>
          </w:tcPr>
          <w:p w14:paraId="2725D206"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Intervention duration</w:t>
            </w:r>
          </w:p>
        </w:tc>
        <w:tc>
          <w:tcPr>
            <w:tcW w:w="822" w:type="pct"/>
          </w:tcPr>
          <w:p w14:paraId="70F6F4E3"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-0.83</w:t>
            </w:r>
          </w:p>
        </w:tc>
        <w:tc>
          <w:tcPr>
            <w:tcW w:w="822" w:type="pct"/>
          </w:tcPr>
          <w:p w14:paraId="4D1D97F5"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0.67</w:t>
            </w:r>
          </w:p>
        </w:tc>
        <w:tc>
          <w:tcPr>
            <w:tcW w:w="821" w:type="pct"/>
          </w:tcPr>
          <w:p w14:paraId="035B76A3"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0.95</w:t>
            </w:r>
          </w:p>
        </w:tc>
      </w:tr>
      <w:tr w:rsidR="007B430D" w:rsidRPr="008D3747" w14:paraId="2A442695" w14:textId="77777777" w:rsidTr="005E7399">
        <w:tc>
          <w:tcPr>
            <w:tcW w:w="2535" w:type="pct"/>
            <w:hideMark/>
          </w:tcPr>
          <w:p w14:paraId="2CFE41B9"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Language proficiency</w:t>
            </w:r>
          </w:p>
        </w:tc>
        <w:tc>
          <w:tcPr>
            <w:tcW w:w="822" w:type="pct"/>
          </w:tcPr>
          <w:p w14:paraId="312C3405"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-0.15</w:t>
            </w:r>
          </w:p>
        </w:tc>
        <w:tc>
          <w:tcPr>
            <w:tcW w:w="822" w:type="pct"/>
          </w:tcPr>
          <w:p w14:paraId="07D4672E"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0.53</w:t>
            </w:r>
          </w:p>
        </w:tc>
        <w:tc>
          <w:tcPr>
            <w:tcW w:w="821" w:type="pct"/>
          </w:tcPr>
          <w:p w14:paraId="7A870E7F"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0.59</w:t>
            </w:r>
          </w:p>
        </w:tc>
      </w:tr>
      <w:tr w:rsidR="007B430D" w:rsidRPr="008D3747" w14:paraId="5D6786A0" w14:textId="77777777" w:rsidTr="005E7399">
        <w:tc>
          <w:tcPr>
            <w:tcW w:w="2535" w:type="pct"/>
            <w:hideMark/>
          </w:tcPr>
          <w:p w14:paraId="1388F321"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Learning context</w:t>
            </w:r>
          </w:p>
        </w:tc>
        <w:tc>
          <w:tcPr>
            <w:tcW w:w="822" w:type="pct"/>
          </w:tcPr>
          <w:p w14:paraId="07E3FA08"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-0.2</w:t>
            </w:r>
          </w:p>
        </w:tc>
        <w:tc>
          <w:tcPr>
            <w:tcW w:w="822" w:type="pct"/>
          </w:tcPr>
          <w:p w14:paraId="4FFBAB7E"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0.55</w:t>
            </w:r>
          </w:p>
        </w:tc>
        <w:tc>
          <w:tcPr>
            <w:tcW w:w="821" w:type="pct"/>
          </w:tcPr>
          <w:p w14:paraId="04EEEF85"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0.99</w:t>
            </w:r>
          </w:p>
        </w:tc>
      </w:tr>
      <w:tr w:rsidR="007B430D" w:rsidRPr="008D3747" w14:paraId="0BF45CAD" w14:textId="77777777" w:rsidTr="005E7399">
        <w:tc>
          <w:tcPr>
            <w:tcW w:w="2535" w:type="pct"/>
            <w:hideMark/>
          </w:tcPr>
          <w:p w14:paraId="67A482A3"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Mother tongue</w:t>
            </w:r>
          </w:p>
        </w:tc>
        <w:tc>
          <w:tcPr>
            <w:tcW w:w="822" w:type="pct"/>
          </w:tcPr>
          <w:p w14:paraId="2D34913D"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-0.15</w:t>
            </w:r>
          </w:p>
        </w:tc>
        <w:tc>
          <w:tcPr>
            <w:tcW w:w="822" w:type="pct"/>
          </w:tcPr>
          <w:p w14:paraId="54B4ABD3"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0.53</w:t>
            </w:r>
          </w:p>
        </w:tc>
        <w:tc>
          <w:tcPr>
            <w:tcW w:w="821" w:type="pct"/>
          </w:tcPr>
          <w:p w14:paraId="32308F40"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0.59</w:t>
            </w:r>
          </w:p>
        </w:tc>
      </w:tr>
      <w:tr w:rsidR="007B430D" w:rsidRPr="008D3747" w14:paraId="4733A28F" w14:textId="77777777" w:rsidTr="005E7399">
        <w:tc>
          <w:tcPr>
            <w:tcW w:w="2535" w:type="pct"/>
            <w:hideMark/>
          </w:tcPr>
          <w:p w14:paraId="389404D5"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Publication type</w:t>
            </w:r>
          </w:p>
        </w:tc>
        <w:tc>
          <w:tcPr>
            <w:tcW w:w="822" w:type="pct"/>
          </w:tcPr>
          <w:p w14:paraId="218A2AC2"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-0.16</w:t>
            </w:r>
          </w:p>
        </w:tc>
        <w:tc>
          <w:tcPr>
            <w:tcW w:w="822" w:type="pct"/>
          </w:tcPr>
          <w:p w14:paraId="4C9723FA"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0.54</w:t>
            </w:r>
          </w:p>
        </w:tc>
        <w:tc>
          <w:tcPr>
            <w:tcW w:w="821" w:type="pct"/>
          </w:tcPr>
          <w:p w14:paraId="5D4BFCF1"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0.68</w:t>
            </w:r>
          </w:p>
        </w:tc>
      </w:tr>
      <w:tr w:rsidR="007B430D" w:rsidRPr="008D3747" w14:paraId="74AEC1A9" w14:textId="77777777" w:rsidTr="005E7399">
        <w:tc>
          <w:tcPr>
            <w:tcW w:w="2535" w:type="pct"/>
            <w:hideMark/>
          </w:tcPr>
          <w:p w14:paraId="22F02F34"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Target language</w:t>
            </w:r>
          </w:p>
        </w:tc>
        <w:tc>
          <w:tcPr>
            <w:tcW w:w="822" w:type="pct"/>
          </w:tcPr>
          <w:p w14:paraId="734F9CE7"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0.04</w:t>
            </w:r>
          </w:p>
        </w:tc>
        <w:tc>
          <w:tcPr>
            <w:tcW w:w="822" w:type="pct"/>
          </w:tcPr>
          <w:p w14:paraId="504340E7"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0.49</w:t>
            </w:r>
          </w:p>
        </w:tc>
        <w:tc>
          <w:tcPr>
            <w:tcW w:w="821" w:type="pct"/>
          </w:tcPr>
          <w:p w14:paraId="3F1DC8D7"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0.32</w:t>
            </w:r>
          </w:p>
        </w:tc>
      </w:tr>
      <w:tr w:rsidR="007B430D" w:rsidRPr="008D3747" w14:paraId="1ADF7781" w14:textId="77777777" w:rsidTr="005E7399">
        <w:tc>
          <w:tcPr>
            <w:tcW w:w="2535" w:type="pct"/>
            <w:tcBorders>
              <w:bottom w:val="single" w:sz="4" w:space="0" w:color="auto"/>
            </w:tcBorders>
            <w:hideMark/>
          </w:tcPr>
          <w:p w14:paraId="6F485D43"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Target language skills</w:t>
            </w:r>
          </w:p>
        </w:tc>
        <w:tc>
          <w:tcPr>
            <w:tcW w:w="822" w:type="pct"/>
            <w:tcBorders>
              <w:bottom w:val="single" w:sz="4" w:space="0" w:color="auto"/>
            </w:tcBorders>
          </w:tcPr>
          <w:p w14:paraId="462ED0B2"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0.84</w:t>
            </w:r>
          </w:p>
        </w:tc>
        <w:tc>
          <w:tcPr>
            <w:tcW w:w="822" w:type="pct"/>
            <w:tcBorders>
              <w:bottom w:val="single" w:sz="4" w:space="0" w:color="auto"/>
            </w:tcBorders>
          </w:tcPr>
          <w:p w14:paraId="0D091229"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0.20</w:t>
            </w:r>
          </w:p>
        </w:tc>
        <w:tc>
          <w:tcPr>
            <w:tcW w:w="821" w:type="pct"/>
            <w:tcBorders>
              <w:bottom w:val="single" w:sz="4" w:space="0" w:color="auto"/>
            </w:tcBorders>
          </w:tcPr>
          <w:p w14:paraId="300A6C0A"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0.10</w:t>
            </w:r>
          </w:p>
        </w:tc>
      </w:tr>
    </w:tbl>
    <w:p w14:paraId="09F8485D" w14:textId="77777777" w:rsidR="007B430D" w:rsidRDefault="007B430D" w:rsidP="007B430D">
      <w:pPr>
        <w:tabs>
          <w:tab w:val="left" w:pos="4320"/>
        </w:tabs>
        <w:rPr>
          <w:rFonts w:eastAsia="Calibri"/>
          <w:bCs/>
          <w:color w:val="000000" w:themeColor="text1"/>
        </w:rPr>
      </w:pPr>
      <w:r w:rsidRPr="008D3747">
        <w:rPr>
          <w:rFonts w:eastAsia="Calibri"/>
          <w:i/>
          <w:iCs/>
          <w:color w:val="000000" w:themeColor="text1"/>
        </w:rPr>
        <w:t xml:space="preserve">Note. </w:t>
      </w:r>
      <w:r w:rsidRPr="008D3747">
        <w:rPr>
          <w:rFonts w:eastAsia="Calibri"/>
          <w:color w:val="000000" w:themeColor="text1"/>
        </w:rPr>
        <w:t>*</w:t>
      </w:r>
      <w:r w:rsidRPr="008D3747">
        <w:rPr>
          <w:rFonts w:eastAsia="Calibri"/>
          <w:i/>
          <w:iCs/>
          <w:color w:val="000000" w:themeColor="text1"/>
        </w:rPr>
        <w:t xml:space="preserve"> =p &lt; .</w:t>
      </w:r>
      <w:r w:rsidRPr="008D3747">
        <w:rPr>
          <w:rFonts w:eastAsia="Calibri"/>
          <w:color w:val="000000" w:themeColor="text1"/>
        </w:rPr>
        <w:t xml:space="preserve">05, </w:t>
      </w:r>
      <w:r w:rsidRPr="008D3747">
        <w:rPr>
          <w:rFonts w:eastAsia="Calibri"/>
          <w:i/>
          <w:iCs/>
          <w:color w:val="000000" w:themeColor="text1"/>
        </w:rPr>
        <w:t xml:space="preserve">RSR= </w:t>
      </w:r>
      <w:r w:rsidRPr="008D3747">
        <w:rPr>
          <w:rFonts w:eastAsia="Calibri"/>
          <w:color w:val="000000" w:themeColor="text1"/>
        </w:rPr>
        <w:t>Residual standard error</w:t>
      </w:r>
      <w:r>
        <w:rPr>
          <w:rFonts w:eastAsia="Calibri"/>
          <w:i/>
          <w:iCs/>
          <w:color w:val="000000" w:themeColor="text1"/>
        </w:rPr>
        <w:t xml:space="preserve">, </w:t>
      </w:r>
      <w:r w:rsidRPr="008D3747">
        <w:rPr>
          <w:rFonts w:eastAsia="STIX"/>
          <w:i/>
          <w:iCs/>
          <w:color w:val="000000" w:themeColor="text1"/>
          <w:spacing w:val="-3"/>
        </w:rPr>
        <w:t xml:space="preserve">Adj </w:t>
      </w:r>
      <m:oMath>
        <m:sSup>
          <m:sSupPr>
            <m:ctrlPr>
              <w:rPr>
                <w:rFonts w:ascii="Cambria Math" w:eastAsia="STIX" w:hAnsi="Cambria Math"/>
                <w:i/>
                <w:iCs/>
                <w:color w:val="000000" w:themeColor="text1"/>
                <w:spacing w:val="-3"/>
              </w:rPr>
            </m:ctrlPr>
          </m:sSupPr>
          <m:e>
            <m:r>
              <w:rPr>
                <w:rFonts w:ascii="Cambria Math" w:eastAsia="STIX" w:hAnsi="Cambria Math"/>
                <w:color w:val="000000" w:themeColor="text1"/>
                <w:spacing w:val="-3"/>
              </w:rPr>
              <m:t>R</m:t>
            </m:r>
          </m:e>
          <m:sup>
            <m:r>
              <w:rPr>
                <w:rFonts w:ascii="Cambria Math" w:eastAsia="STIX" w:hAnsi="Cambria Math"/>
                <w:color w:val="000000" w:themeColor="text1"/>
                <w:spacing w:val="-3"/>
              </w:rPr>
              <m:t>2</m:t>
            </m:r>
          </m:sup>
        </m:sSup>
      </m:oMath>
      <w:r>
        <w:rPr>
          <w:rFonts w:eastAsia="Calibri"/>
          <w:i/>
          <w:iCs/>
          <w:color w:val="000000" w:themeColor="text1"/>
        </w:rPr>
        <w:t xml:space="preserve"> </w:t>
      </w:r>
      <w:r>
        <w:rPr>
          <w:rFonts w:eastAsia="Calibri"/>
          <w:bCs/>
          <w:color w:val="000000" w:themeColor="text1"/>
        </w:rPr>
        <w:t>=</w:t>
      </w:r>
      <w:r w:rsidRPr="008D3747">
        <w:rPr>
          <w:rFonts w:eastAsia="Calibri"/>
          <w:bCs/>
          <w:color w:val="000000" w:themeColor="text1"/>
        </w:rPr>
        <w:t xml:space="preserve">Adjusted </w:t>
      </w:r>
      <w:r w:rsidRPr="008D3747">
        <w:rPr>
          <w:rFonts w:eastAsia="Calibri"/>
          <w:bCs/>
          <w:i/>
          <w:color w:val="000000" w:themeColor="text1"/>
        </w:rPr>
        <w:t>R</w:t>
      </w:r>
      <w:r w:rsidRPr="008D3747">
        <w:rPr>
          <w:rFonts w:eastAsia="Calibri"/>
          <w:bCs/>
          <w:color w:val="000000" w:themeColor="text1"/>
        </w:rPr>
        <w:t xml:space="preserve"> Square</w:t>
      </w:r>
      <w:r>
        <w:rPr>
          <w:rFonts w:eastAsia="Calibri"/>
          <w:bCs/>
          <w:color w:val="000000" w:themeColor="text1"/>
        </w:rPr>
        <w:t>.</w:t>
      </w:r>
    </w:p>
    <w:p w14:paraId="575C57B6" w14:textId="64D1A32B" w:rsidR="007B430D" w:rsidRPr="008D3747" w:rsidRDefault="007B430D" w:rsidP="007B430D">
      <w:pPr>
        <w:widowControl w:val="0"/>
        <w:autoSpaceDE w:val="0"/>
        <w:autoSpaceDN w:val="0"/>
        <w:ind w:right="112"/>
        <w:rPr>
          <w:rFonts w:eastAsia="STIX"/>
          <w:color w:val="000000" w:themeColor="text1"/>
          <w:spacing w:val="-3"/>
        </w:rPr>
      </w:pPr>
      <w:r w:rsidRPr="008D3747">
        <w:rPr>
          <w:rFonts w:eastAsia="STIX"/>
          <w:b/>
          <w:bCs/>
          <w:color w:val="000000" w:themeColor="text1"/>
          <w:spacing w:val="-3"/>
        </w:rPr>
        <w:t xml:space="preserve">Table </w:t>
      </w:r>
      <w:r>
        <w:rPr>
          <w:rFonts w:eastAsia="STIX"/>
          <w:b/>
          <w:bCs/>
          <w:color w:val="000000" w:themeColor="text1"/>
          <w:spacing w:val="-3"/>
        </w:rPr>
        <w:t>8</w:t>
      </w:r>
    </w:p>
    <w:p w14:paraId="0C9DD689" w14:textId="77777777" w:rsidR="007B430D" w:rsidRPr="008D3747" w:rsidRDefault="007B430D" w:rsidP="007B430D">
      <w:pPr>
        <w:widowControl w:val="0"/>
        <w:autoSpaceDE w:val="0"/>
        <w:autoSpaceDN w:val="0"/>
        <w:ind w:right="112"/>
        <w:rPr>
          <w:rFonts w:eastAsia="STIX"/>
          <w:i/>
          <w:iCs/>
          <w:color w:val="000000" w:themeColor="text1"/>
          <w:spacing w:val="-3"/>
        </w:rPr>
      </w:pPr>
      <w:r w:rsidRPr="008D3747">
        <w:rPr>
          <w:rFonts w:eastAsia="STIX"/>
          <w:i/>
          <w:iCs/>
          <w:color w:val="000000" w:themeColor="text1"/>
          <w:spacing w:val="-3"/>
        </w:rPr>
        <w:t>Univariate</w:t>
      </w:r>
      <w:r>
        <w:rPr>
          <w:rFonts w:eastAsia="STIX"/>
          <w:i/>
          <w:iCs/>
          <w:color w:val="000000" w:themeColor="text1"/>
          <w:spacing w:val="-3"/>
        </w:rPr>
        <w:t xml:space="preserve"> Regression Results for</w:t>
      </w:r>
      <w:r w:rsidRPr="008D3747">
        <w:rPr>
          <w:rFonts w:eastAsia="STIX"/>
          <w:i/>
          <w:iCs/>
          <w:color w:val="000000" w:themeColor="text1"/>
          <w:spacing w:val="-3"/>
        </w:rPr>
        <w:t xml:space="preserve"> Moderators in </w:t>
      </w:r>
      <w:r>
        <w:rPr>
          <w:rFonts w:eastAsia="STIX"/>
          <w:i/>
          <w:iCs/>
          <w:color w:val="000000" w:themeColor="text1"/>
          <w:spacing w:val="-3"/>
        </w:rPr>
        <w:t>PBL</w:t>
      </w: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gridCol w:w="1539"/>
        <w:gridCol w:w="1539"/>
        <w:gridCol w:w="1533"/>
      </w:tblGrid>
      <w:tr w:rsidR="007B430D" w:rsidRPr="008D3747" w14:paraId="3B342364" w14:textId="77777777" w:rsidTr="005E7399">
        <w:tc>
          <w:tcPr>
            <w:tcW w:w="2537" w:type="pct"/>
            <w:tcBorders>
              <w:top w:val="single" w:sz="4" w:space="0" w:color="auto"/>
              <w:bottom w:val="single" w:sz="4" w:space="0" w:color="auto"/>
            </w:tcBorders>
            <w:hideMark/>
          </w:tcPr>
          <w:p w14:paraId="1E3BEB16"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Moderator</w:t>
            </w:r>
          </w:p>
        </w:tc>
        <w:tc>
          <w:tcPr>
            <w:tcW w:w="822" w:type="pct"/>
            <w:tcBorders>
              <w:top w:val="single" w:sz="4" w:space="0" w:color="auto"/>
              <w:bottom w:val="single" w:sz="4" w:space="0" w:color="auto"/>
            </w:tcBorders>
          </w:tcPr>
          <w:p w14:paraId="7BB66FFF" w14:textId="77777777" w:rsidR="007B430D" w:rsidRPr="008D3747" w:rsidRDefault="007B430D" w:rsidP="005E7399">
            <w:pPr>
              <w:widowControl w:val="0"/>
              <w:tabs>
                <w:tab w:val="center" w:pos="4680"/>
                <w:tab w:val="right" w:pos="9360"/>
              </w:tabs>
              <w:autoSpaceDE w:val="0"/>
              <w:autoSpaceDN w:val="0"/>
              <w:ind w:right="112"/>
              <w:jc w:val="center"/>
              <w:rPr>
                <w:rFonts w:ascii="Times New Roman" w:eastAsia="STIX" w:hAnsi="Times New Roman" w:cs="Times New Roman"/>
                <w:i/>
                <w:iCs/>
                <w:color w:val="000000" w:themeColor="text1"/>
                <w:spacing w:val="-3"/>
                <w:sz w:val="24"/>
                <w:szCs w:val="24"/>
              </w:rPr>
            </w:pPr>
            <w:r w:rsidRPr="008D3747">
              <w:rPr>
                <w:rFonts w:ascii="Times New Roman" w:eastAsia="STIX" w:hAnsi="Times New Roman" w:cs="Times New Roman"/>
                <w:i/>
                <w:iCs/>
                <w:color w:val="000000" w:themeColor="text1"/>
                <w:spacing w:val="-3"/>
                <w:sz w:val="24"/>
                <w:szCs w:val="24"/>
              </w:rPr>
              <w:t xml:space="preserve">Adj </w:t>
            </w:r>
            <m:oMath>
              <m:sSup>
                <m:sSupPr>
                  <m:ctrlPr>
                    <w:rPr>
                      <w:rFonts w:ascii="Cambria Math" w:eastAsia="STIX" w:hAnsi="Cambria Math" w:cs="Times New Roman"/>
                      <w:i/>
                      <w:iCs/>
                      <w:color w:val="000000" w:themeColor="text1"/>
                      <w:spacing w:val="-3"/>
                      <w:sz w:val="24"/>
                      <w:szCs w:val="24"/>
                    </w:rPr>
                  </m:ctrlPr>
                </m:sSupPr>
                <m:e>
                  <m:r>
                    <w:rPr>
                      <w:rFonts w:ascii="Cambria Math" w:eastAsia="STIX" w:hAnsi="Cambria Math" w:cs="Times New Roman"/>
                      <w:color w:val="000000" w:themeColor="text1"/>
                      <w:spacing w:val="-3"/>
                      <w:sz w:val="24"/>
                      <w:szCs w:val="24"/>
                    </w:rPr>
                    <m:t>R</m:t>
                  </m:r>
                </m:e>
                <m:sup>
                  <m:r>
                    <w:rPr>
                      <w:rFonts w:ascii="Cambria Math" w:eastAsia="STIX" w:hAnsi="Cambria Math" w:cs="Times New Roman"/>
                      <w:color w:val="000000" w:themeColor="text1"/>
                      <w:spacing w:val="-3"/>
                      <w:sz w:val="24"/>
                      <w:szCs w:val="24"/>
                    </w:rPr>
                    <m:t>2</m:t>
                  </m:r>
                </m:sup>
              </m:sSup>
            </m:oMath>
          </w:p>
        </w:tc>
        <w:tc>
          <w:tcPr>
            <w:tcW w:w="822" w:type="pct"/>
            <w:tcBorders>
              <w:top w:val="single" w:sz="4" w:space="0" w:color="auto"/>
              <w:bottom w:val="single" w:sz="4" w:space="0" w:color="auto"/>
            </w:tcBorders>
          </w:tcPr>
          <w:p w14:paraId="20F39501"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i/>
                <w:iCs/>
                <w:color w:val="000000" w:themeColor="text1"/>
                <w:spacing w:val="-3"/>
                <w:sz w:val="24"/>
                <w:szCs w:val="24"/>
              </w:rPr>
            </w:pPr>
            <w:r w:rsidRPr="008D3747">
              <w:rPr>
                <w:rFonts w:ascii="Times New Roman" w:eastAsia="STIX" w:hAnsi="Times New Roman" w:cs="Times New Roman"/>
                <w:i/>
                <w:iCs/>
                <w:color w:val="000000" w:themeColor="text1"/>
                <w:spacing w:val="-3"/>
                <w:sz w:val="24"/>
                <w:szCs w:val="24"/>
              </w:rPr>
              <w:t>RSR</w:t>
            </w:r>
          </w:p>
        </w:tc>
        <w:tc>
          <w:tcPr>
            <w:tcW w:w="819" w:type="pct"/>
            <w:tcBorders>
              <w:top w:val="single" w:sz="4" w:space="0" w:color="auto"/>
              <w:bottom w:val="single" w:sz="4" w:space="0" w:color="auto"/>
            </w:tcBorders>
          </w:tcPr>
          <w:p w14:paraId="3BA81B82"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i/>
                <w:iCs/>
                <w:color w:val="000000" w:themeColor="text1"/>
                <w:spacing w:val="-3"/>
                <w:sz w:val="24"/>
                <w:szCs w:val="24"/>
              </w:rPr>
            </w:pPr>
            <w:r w:rsidRPr="008D3747">
              <w:rPr>
                <w:rFonts w:ascii="Times New Roman" w:eastAsia="STIX" w:hAnsi="Times New Roman" w:cs="Times New Roman"/>
                <w:i/>
                <w:iCs/>
                <w:color w:val="000000" w:themeColor="text1"/>
                <w:spacing w:val="-3"/>
                <w:sz w:val="24"/>
                <w:szCs w:val="24"/>
              </w:rPr>
              <w:t>p-value</w:t>
            </w:r>
          </w:p>
        </w:tc>
      </w:tr>
      <w:tr w:rsidR="007B430D" w:rsidRPr="008D3747" w14:paraId="40137A96" w14:textId="77777777" w:rsidTr="005E7399">
        <w:tc>
          <w:tcPr>
            <w:tcW w:w="2537" w:type="pct"/>
            <w:tcBorders>
              <w:top w:val="single" w:sz="4" w:space="0" w:color="auto"/>
            </w:tcBorders>
            <w:hideMark/>
          </w:tcPr>
          <w:p w14:paraId="5A3E9303"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Application type</w:t>
            </w:r>
          </w:p>
        </w:tc>
        <w:tc>
          <w:tcPr>
            <w:tcW w:w="822" w:type="pct"/>
            <w:tcBorders>
              <w:top w:val="single" w:sz="4" w:space="0" w:color="auto"/>
            </w:tcBorders>
          </w:tcPr>
          <w:p w14:paraId="2D9AB235"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0.14</w:t>
            </w:r>
          </w:p>
        </w:tc>
        <w:tc>
          <w:tcPr>
            <w:tcW w:w="822" w:type="pct"/>
            <w:tcBorders>
              <w:top w:val="single" w:sz="4" w:space="0" w:color="auto"/>
            </w:tcBorders>
          </w:tcPr>
          <w:p w14:paraId="22B3661C"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0.77</w:t>
            </w:r>
          </w:p>
        </w:tc>
        <w:tc>
          <w:tcPr>
            <w:tcW w:w="819" w:type="pct"/>
            <w:tcBorders>
              <w:top w:val="single" w:sz="4" w:space="0" w:color="auto"/>
            </w:tcBorders>
          </w:tcPr>
          <w:p w14:paraId="57610541"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0.30</w:t>
            </w:r>
          </w:p>
        </w:tc>
      </w:tr>
      <w:tr w:rsidR="007B430D" w:rsidRPr="008D3747" w14:paraId="538C17C1" w14:textId="77777777" w:rsidTr="005E7399">
        <w:tc>
          <w:tcPr>
            <w:tcW w:w="2537" w:type="pct"/>
            <w:hideMark/>
          </w:tcPr>
          <w:p w14:paraId="46529C84"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Assessment type</w:t>
            </w:r>
          </w:p>
        </w:tc>
        <w:tc>
          <w:tcPr>
            <w:tcW w:w="822" w:type="pct"/>
          </w:tcPr>
          <w:p w14:paraId="6A4B4D7D"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0.29</w:t>
            </w:r>
          </w:p>
        </w:tc>
        <w:tc>
          <w:tcPr>
            <w:tcW w:w="822" w:type="pct"/>
          </w:tcPr>
          <w:p w14:paraId="65E8B6EF"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0.70</w:t>
            </w:r>
          </w:p>
        </w:tc>
        <w:tc>
          <w:tcPr>
            <w:tcW w:w="819" w:type="pct"/>
          </w:tcPr>
          <w:p w14:paraId="2BBED8B3"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0.07</w:t>
            </w:r>
          </w:p>
        </w:tc>
      </w:tr>
      <w:tr w:rsidR="007B430D" w:rsidRPr="008D3747" w14:paraId="102961E7" w14:textId="77777777" w:rsidTr="005E7399">
        <w:tc>
          <w:tcPr>
            <w:tcW w:w="2537" w:type="pct"/>
            <w:hideMark/>
          </w:tcPr>
          <w:p w14:paraId="407820F4"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Device type</w:t>
            </w:r>
          </w:p>
        </w:tc>
        <w:tc>
          <w:tcPr>
            <w:tcW w:w="822" w:type="pct"/>
          </w:tcPr>
          <w:p w14:paraId="5B950250"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0.23</w:t>
            </w:r>
          </w:p>
        </w:tc>
        <w:tc>
          <w:tcPr>
            <w:tcW w:w="822" w:type="pct"/>
          </w:tcPr>
          <w:p w14:paraId="7E869073"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0.73</w:t>
            </w:r>
          </w:p>
        </w:tc>
        <w:tc>
          <w:tcPr>
            <w:tcW w:w="819" w:type="pct"/>
          </w:tcPr>
          <w:p w14:paraId="0B60805F"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0.01</w:t>
            </w:r>
          </w:p>
        </w:tc>
      </w:tr>
      <w:tr w:rsidR="007B430D" w:rsidRPr="008D3747" w14:paraId="71D34BD0" w14:textId="77777777" w:rsidTr="005E7399">
        <w:tc>
          <w:tcPr>
            <w:tcW w:w="2537" w:type="pct"/>
            <w:hideMark/>
          </w:tcPr>
          <w:p w14:paraId="1E9DA6E6"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Educational level</w:t>
            </w:r>
          </w:p>
        </w:tc>
        <w:tc>
          <w:tcPr>
            <w:tcW w:w="822" w:type="pct"/>
          </w:tcPr>
          <w:p w14:paraId="21188013"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-0.13</w:t>
            </w:r>
          </w:p>
        </w:tc>
        <w:tc>
          <w:tcPr>
            <w:tcW w:w="822" w:type="pct"/>
          </w:tcPr>
          <w:p w14:paraId="43F62D6C"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0.88</w:t>
            </w:r>
          </w:p>
        </w:tc>
        <w:tc>
          <w:tcPr>
            <w:tcW w:w="819" w:type="pct"/>
          </w:tcPr>
          <w:p w14:paraId="56395DE0"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0.95</w:t>
            </w:r>
          </w:p>
        </w:tc>
      </w:tr>
      <w:tr w:rsidR="007B430D" w:rsidRPr="008D3747" w14:paraId="65BE53A7" w14:textId="77777777" w:rsidTr="005E7399">
        <w:tc>
          <w:tcPr>
            <w:tcW w:w="2537" w:type="pct"/>
            <w:hideMark/>
          </w:tcPr>
          <w:p w14:paraId="52106AEA"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Feedback</w:t>
            </w:r>
          </w:p>
        </w:tc>
        <w:tc>
          <w:tcPr>
            <w:tcW w:w="822" w:type="pct"/>
          </w:tcPr>
          <w:p w14:paraId="5AE272B1"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-0.04</w:t>
            </w:r>
          </w:p>
        </w:tc>
        <w:tc>
          <w:tcPr>
            <w:tcW w:w="822" w:type="pct"/>
          </w:tcPr>
          <w:p w14:paraId="3C56C86B"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0.84</w:t>
            </w:r>
          </w:p>
        </w:tc>
        <w:tc>
          <w:tcPr>
            <w:tcW w:w="819" w:type="pct"/>
          </w:tcPr>
          <w:p w14:paraId="68537BB9"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0.74</w:t>
            </w:r>
          </w:p>
        </w:tc>
      </w:tr>
      <w:tr w:rsidR="007B430D" w:rsidRPr="008D3747" w14:paraId="2D0A3513" w14:textId="77777777" w:rsidTr="005E7399">
        <w:tc>
          <w:tcPr>
            <w:tcW w:w="2537" w:type="pct"/>
            <w:hideMark/>
          </w:tcPr>
          <w:p w14:paraId="519C19A4"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Intervention duration</w:t>
            </w:r>
          </w:p>
        </w:tc>
        <w:tc>
          <w:tcPr>
            <w:tcW w:w="822" w:type="pct"/>
          </w:tcPr>
          <w:p w14:paraId="6C907899"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0.02</w:t>
            </w:r>
          </w:p>
        </w:tc>
        <w:tc>
          <w:tcPr>
            <w:tcW w:w="822" w:type="pct"/>
          </w:tcPr>
          <w:p w14:paraId="7D6F857B"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0.82</w:t>
            </w:r>
          </w:p>
        </w:tc>
        <w:tc>
          <w:tcPr>
            <w:tcW w:w="819" w:type="pct"/>
          </w:tcPr>
          <w:p w14:paraId="3A60C249"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0.33</w:t>
            </w:r>
          </w:p>
        </w:tc>
      </w:tr>
      <w:tr w:rsidR="007B430D" w:rsidRPr="008D3747" w14:paraId="2961E728" w14:textId="77777777" w:rsidTr="005E7399">
        <w:tc>
          <w:tcPr>
            <w:tcW w:w="2537" w:type="pct"/>
            <w:hideMark/>
          </w:tcPr>
          <w:p w14:paraId="7BA2E979"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Language Proficiency</w:t>
            </w:r>
          </w:p>
        </w:tc>
        <w:tc>
          <w:tcPr>
            <w:tcW w:w="822" w:type="pct"/>
          </w:tcPr>
          <w:p w14:paraId="33E3C36A"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-0.08</w:t>
            </w:r>
          </w:p>
        </w:tc>
        <w:tc>
          <w:tcPr>
            <w:tcW w:w="822" w:type="pct"/>
          </w:tcPr>
          <w:p w14:paraId="43CC881C"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0.86</w:t>
            </w:r>
          </w:p>
        </w:tc>
        <w:tc>
          <w:tcPr>
            <w:tcW w:w="819" w:type="pct"/>
          </w:tcPr>
          <w:p w14:paraId="188E6268"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0.90</w:t>
            </w:r>
          </w:p>
        </w:tc>
      </w:tr>
      <w:tr w:rsidR="007B430D" w:rsidRPr="008D3747" w14:paraId="7D81683D" w14:textId="77777777" w:rsidTr="005E7399">
        <w:tc>
          <w:tcPr>
            <w:tcW w:w="2537" w:type="pct"/>
            <w:hideMark/>
          </w:tcPr>
          <w:p w14:paraId="2BEDA5ED"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Learning context</w:t>
            </w:r>
          </w:p>
        </w:tc>
        <w:tc>
          <w:tcPr>
            <w:tcW w:w="822" w:type="pct"/>
          </w:tcPr>
          <w:p w14:paraId="57033802"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-0.09</w:t>
            </w:r>
          </w:p>
        </w:tc>
        <w:tc>
          <w:tcPr>
            <w:tcW w:w="822" w:type="pct"/>
          </w:tcPr>
          <w:p w14:paraId="3188866F"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0.86</w:t>
            </w:r>
          </w:p>
        </w:tc>
        <w:tc>
          <w:tcPr>
            <w:tcW w:w="819" w:type="pct"/>
          </w:tcPr>
          <w:p w14:paraId="5D9A24C4"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0.93</w:t>
            </w:r>
          </w:p>
        </w:tc>
      </w:tr>
      <w:tr w:rsidR="007B430D" w:rsidRPr="008D3747" w14:paraId="576B8B81" w14:textId="77777777" w:rsidTr="005E7399">
        <w:tc>
          <w:tcPr>
            <w:tcW w:w="2537" w:type="pct"/>
            <w:hideMark/>
          </w:tcPr>
          <w:p w14:paraId="6888E1B8"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Mother tongue</w:t>
            </w:r>
          </w:p>
        </w:tc>
        <w:tc>
          <w:tcPr>
            <w:tcW w:w="822" w:type="pct"/>
          </w:tcPr>
          <w:p w14:paraId="66484FE5"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0.18</w:t>
            </w:r>
          </w:p>
        </w:tc>
        <w:tc>
          <w:tcPr>
            <w:tcW w:w="822" w:type="pct"/>
          </w:tcPr>
          <w:p w14:paraId="7F2DEE49"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0.75</w:t>
            </w:r>
          </w:p>
        </w:tc>
        <w:tc>
          <w:tcPr>
            <w:tcW w:w="819" w:type="pct"/>
          </w:tcPr>
          <w:p w14:paraId="201B6E84"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0.18</w:t>
            </w:r>
          </w:p>
        </w:tc>
      </w:tr>
      <w:tr w:rsidR="007B430D" w:rsidRPr="008D3747" w14:paraId="24E7B349" w14:textId="77777777" w:rsidTr="005E7399">
        <w:tc>
          <w:tcPr>
            <w:tcW w:w="2537" w:type="pct"/>
            <w:hideMark/>
          </w:tcPr>
          <w:p w14:paraId="53D3ADA0"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Publication type</w:t>
            </w:r>
          </w:p>
        </w:tc>
        <w:tc>
          <w:tcPr>
            <w:tcW w:w="822" w:type="pct"/>
          </w:tcPr>
          <w:p w14:paraId="7AB8C430"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-0.12</w:t>
            </w:r>
          </w:p>
        </w:tc>
        <w:tc>
          <w:tcPr>
            <w:tcW w:w="822" w:type="pct"/>
          </w:tcPr>
          <w:p w14:paraId="1D4B6950"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0.87</w:t>
            </w:r>
          </w:p>
        </w:tc>
        <w:tc>
          <w:tcPr>
            <w:tcW w:w="819" w:type="pct"/>
          </w:tcPr>
          <w:p w14:paraId="7113EFE9"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0.93</w:t>
            </w:r>
          </w:p>
        </w:tc>
      </w:tr>
      <w:tr w:rsidR="007B430D" w:rsidRPr="008D3747" w14:paraId="06BEE7D5" w14:textId="77777777" w:rsidTr="005E7399">
        <w:tc>
          <w:tcPr>
            <w:tcW w:w="2537" w:type="pct"/>
            <w:hideMark/>
          </w:tcPr>
          <w:p w14:paraId="67D5B1E3"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Research setting</w:t>
            </w:r>
          </w:p>
        </w:tc>
        <w:tc>
          <w:tcPr>
            <w:tcW w:w="822" w:type="pct"/>
          </w:tcPr>
          <w:p w14:paraId="0C163E6A"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-0.03</w:t>
            </w:r>
          </w:p>
        </w:tc>
        <w:tc>
          <w:tcPr>
            <w:tcW w:w="822" w:type="pct"/>
          </w:tcPr>
          <w:p w14:paraId="4C652007"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0.84</w:t>
            </w:r>
          </w:p>
        </w:tc>
        <w:tc>
          <w:tcPr>
            <w:tcW w:w="819" w:type="pct"/>
          </w:tcPr>
          <w:p w14:paraId="5E8A9D3C"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0.53</w:t>
            </w:r>
          </w:p>
        </w:tc>
      </w:tr>
      <w:tr w:rsidR="007B430D" w:rsidRPr="008D3747" w14:paraId="012CB6EE" w14:textId="77777777" w:rsidTr="005E7399">
        <w:tc>
          <w:tcPr>
            <w:tcW w:w="2537" w:type="pct"/>
            <w:hideMark/>
          </w:tcPr>
          <w:p w14:paraId="64D09278"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Target language</w:t>
            </w:r>
          </w:p>
        </w:tc>
        <w:tc>
          <w:tcPr>
            <w:tcW w:w="822" w:type="pct"/>
          </w:tcPr>
          <w:p w14:paraId="308FF95C"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0.12</w:t>
            </w:r>
          </w:p>
        </w:tc>
        <w:tc>
          <w:tcPr>
            <w:tcW w:w="822" w:type="pct"/>
          </w:tcPr>
          <w:p w14:paraId="1E5E0A40"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0.78</w:t>
            </w:r>
          </w:p>
        </w:tc>
        <w:tc>
          <w:tcPr>
            <w:tcW w:w="819" w:type="pct"/>
          </w:tcPr>
          <w:p w14:paraId="18BC0C33" w14:textId="77777777" w:rsidR="007B430D" w:rsidRPr="008D3747" w:rsidRDefault="007B430D" w:rsidP="005E7399">
            <w:pPr>
              <w:widowControl w:val="0"/>
              <w:tabs>
                <w:tab w:val="center" w:pos="4680"/>
                <w:tab w:val="right" w:pos="9360"/>
              </w:tabs>
              <w:autoSpaceDE w:val="0"/>
              <w:autoSpaceDN w:val="0"/>
              <w:ind w:right="112"/>
              <w:rPr>
                <w:rFonts w:ascii="Times New Roman" w:eastAsia="STIX" w:hAnsi="Times New Roman" w:cs="Times New Roman"/>
                <w:color w:val="000000" w:themeColor="text1"/>
                <w:spacing w:val="-3"/>
                <w:sz w:val="24"/>
                <w:szCs w:val="24"/>
              </w:rPr>
            </w:pPr>
            <w:r w:rsidRPr="008D3747">
              <w:rPr>
                <w:rFonts w:ascii="Times New Roman" w:eastAsia="STIX" w:hAnsi="Times New Roman" w:cs="Times New Roman"/>
                <w:color w:val="000000" w:themeColor="text1"/>
                <w:spacing w:val="-3"/>
                <w:sz w:val="24"/>
                <w:szCs w:val="24"/>
              </w:rPr>
              <w:t>0.04</w:t>
            </w:r>
          </w:p>
        </w:tc>
      </w:tr>
      <w:tr w:rsidR="007B430D" w:rsidRPr="008D3747" w14:paraId="086B7570" w14:textId="77777777" w:rsidTr="005E7399">
        <w:tc>
          <w:tcPr>
            <w:tcW w:w="2537" w:type="pct"/>
            <w:tcBorders>
              <w:bottom w:val="single" w:sz="4" w:space="0" w:color="auto"/>
            </w:tcBorders>
            <w:hideMark/>
          </w:tcPr>
          <w:p w14:paraId="2B7276FE" w14:textId="77777777" w:rsidR="007B430D" w:rsidRPr="008D3747" w:rsidRDefault="007B430D" w:rsidP="005E7399">
            <w:pPr>
              <w:tabs>
                <w:tab w:val="center" w:pos="4680"/>
                <w:tab w:val="right" w:pos="9360"/>
              </w:tabs>
              <w:rPr>
                <w:rFonts w:ascii="Times New Roman" w:hAnsi="Times New Roman" w:cs="Times New Roman"/>
                <w:color w:val="000000" w:themeColor="text1"/>
                <w:spacing w:val="-3"/>
                <w:sz w:val="24"/>
                <w:szCs w:val="24"/>
              </w:rPr>
            </w:pPr>
            <w:r w:rsidRPr="008D3747">
              <w:rPr>
                <w:rFonts w:ascii="Times New Roman" w:hAnsi="Times New Roman" w:cs="Times New Roman"/>
                <w:color w:val="000000" w:themeColor="text1"/>
                <w:spacing w:val="-3"/>
                <w:sz w:val="24"/>
                <w:szCs w:val="24"/>
              </w:rPr>
              <w:t>Target language skills</w:t>
            </w:r>
          </w:p>
        </w:tc>
        <w:tc>
          <w:tcPr>
            <w:tcW w:w="822" w:type="pct"/>
            <w:tcBorders>
              <w:bottom w:val="single" w:sz="4" w:space="0" w:color="auto"/>
            </w:tcBorders>
          </w:tcPr>
          <w:p w14:paraId="614BC065"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-0.03</w:t>
            </w:r>
          </w:p>
        </w:tc>
        <w:tc>
          <w:tcPr>
            <w:tcW w:w="822" w:type="pct"/>
            <w:tcBorders>
              <w:bottom w:val="single" w:sz="4" w:space="0" w:color="auto"/>
            </w:tcBorders>
          </w:tcPr>
          <w:p w14:paraId="3220CB08"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0.73</w:t>
            </w:r>
          </w:p>
        </w:tc>
        <w:tc>
          <w:tcPr>
            <w:tcW w:w="819" w:type="pct"/>
            <w:tcBorders>
              <w:bottom w:val="single" w:sz="4" w:space="0" w:color="auto"/>
            </w:tcBorders>
          </w:tcPr>
          <w:p w14:paraId="2F19B618" w14:textId="77777777" w:rsidR="007B430D" w:rsidRPr="008D3747" w:rsidRDefault="007B430D" w:rsidP="005E7399">
            <w:pPr>
              <w:rPr>
                <w:rFonts w:ascii="Times New Roman" w:hAnsi="Times New Roman" w:cs="Times New Roman"/>
                <w:color w:val="000000" w:themeColor="text1"/>
                <w:sz w:val="24"/>
                <w:szCs w:val="24"/>
              </w:rPr>
            </w:pPr>
            <w:r w:rsidRPr="008D3747">
              <w:rPr>
                <w:rFonts w:ascii="Times New Roman" w:hAnsi="Times New Roman" w:cs="Times New Roman"/>
                <w:color w:val="000000" w:themeColor="text1"/>
                <w:sz w:val="24"/>
                <w:szCs w:val="24"/>
              </w:rPr>
              <w:t>0.07</w:t>
            </w:r>
          </w:p>
        </w:tc>
      </w:tr>
    </w:tbl>
    <w:p w14:paraId="1D84FE70" w14:textId="77777777" w:rsidR="007B430D" w:rsidRPr="008D3747" w:rsidRDefault="007B430D" w:rsidP="007B430D">
      <w:pPr>
        <w:tabs>
          <w:tab w:val="left" w:pos="4320"/>
        </w:tabs>
        <w:rPr>
          <w:rFonts w:eastAsia="Calibri"/>
          <w:i/>
          <w:iCs/>
          <w:color w:val="000000" w:themeColor="text1"/>
        </w:rPr>
      </w:pPr>
      <w:r w:rsidRPr="008D3747">
        <w:rPr>
          <w:rFonts w:eastAsia="Calibri"/>
          <w:i/>
          <w:iCs/>
          <w:color w:val="000000" w:themeColor="text1"/>
        </w:rPr>
        <w:t xml:space="preserve">Note. RSR= </w:t>
      </w:r>
      <w:r w:rsidRPr="008D3747">
        <w:rPr>
          <w:rFonts w:eastAsia="Calibri"/>
          <w:color w:val="000000" w:themeColor="text1"/>
        </w:rPr>
        <w:t>Residual standard error</w:t>
      </w:r>
      <w:r>
        <w:rPr>
          <w:rFonts w:eastAsia="Calibri"/>
          <w:i/>
          <w:iCs/>
          <w:color w:val="000000" w:themeColor="text1"/>
        </w:rPr>
        <w:t xml:space="preserve">, </w:t>
      </w:r>
      <w:r w:rsidRPr="008D3747">
        <w:rPr>
          <w:rFonts w:eastAsia="STIX"/>
          <w:i/>
          <w:iCs/>
          <w:color w:val="000000" w:themeColor="text1"/>
          <w:spacing w:val="-3"/>
        </w:rPr>
        <w:t xml:space="preserve">Adj </w:t>
      </w:r>
      <m:oMath>
        <m:sSup>
          <m:sSupPr>
            <m:ctrlPr>
              <w:rPr>
                <w:rFonts w:ascii="Cambria Math" w:eastAsia="STIX" w:hAnsi="Cambria Math"/>
                <w:i/>
                <w:iCs/>
                <w:color w:val="000000" w:themeColor="text1"/>
                <w:spacing w:val="-3"/>
              </w:rPr>
            </m:ctrlPr>
          </m:sSupPr>
          <m:e>
            <m:r>
              <w:rPr>
                <w:rFonts w:ascii="Cambria Math" w:eastAsia="STIX" w:hAnsi="Cambria Math"/>
                <w:color w:val="000000" w:themeColor="text1"/>
                <w:spacing w:val="-3"/>
              </w:rPr>
              <m:t>R</m:t>
            </m:r>
          </m:e>
          <m:sup>
            <m:r>
              <w:rPr>
                <w:rFonts w:ascii="Cambria Math" w:eastAsia="STIX" w:hAnsi="Cambria Math"/>
                <w:color w:val="000000" w:themeColor="text1"/>
                <w:spacing w:val="-3"/>
              </w:rPr>
              <m:t>2</m:t>
            </m:r>
          </m:sup>
        </m:sSup>
      </m:oMath>
      <w:r>
        <w:rPr>
          <w:rFonts w:eastAsia="Calibri"/>
          <w:i/>
          <w:iCs/>
          <w:color w:val="000000" w:themeColor="text1"/>
        </w:rPr>
        <w:t xml:space="preserve"> </w:t>
      </w:r>
      <w:r>
        <w:rPr>
          <w:rFonts w:eastAsia="Calibri"/>
          <w:bCs/>
          <w:color w:val="000000" w:themeColor="text1"/>
        </w:rPr>
        <w:t>=</w:t>
      </w:r>
      <w:r w:rsidRPr="008D3747">
        <w:rPr>
          <w:rFonts w:eastAsia="Calibri"/>
          <w:bCs/>
          <w:color w:val="000000" w:themeColor="text1"/>
        </w:rPr>
        <w:t xml:space="preserve">Adjusted </w:t>
      </w:r>
      <w:r w:rsidRPr="008D3747">
        <w:rPr>
          <w:rFonts w:eastAsia="Calibri"/>
          <w:bCs/>
          <w:i/>
          <w:color w:val="000000" w:themeColor="text1"/>
        </w:rPr>
        <w:t>R</w:t>
      </w:r>
      <w:r w:rsidRPr="008D3747">
        <w:rPr>
          <w:rFonts w:eastAsia="Calibri"/>
          <w:bCs/>
          <w:color w:val="000000" w:themeColor="text1"/>
        </w:rPr>
        <w:t xml:space="preserve"> Square</w:t>
      </w:r>
      <w:r>
        <w:rPr>
          <w:rFonts w:eastAsia="Calibri"/>
          <w:bCs/>
          <w:color w:val="000000" w:themeColor="text1"/>
        </w:rPr>
        <w:t>.</w:t>
      </w:r>
    </w:p>
    <w:p w14:paraId="1221E3BC" w14:textId="5D154DCA" w:rsidR="007B430D" w:rsidRPr="008D3747" w:rsidRDefault="007B430D" w:rsidP="007B430D">
      <w:pPr>
        <w:rPr>
          <w:rFonts w:eastAsia="Calibri"/>
          <w:b/>
          <w:bCs/>
          <w:color w:val="000000" w:themeColor="text1"/>
        </w:rPr>
      </w:pPr>
      <w:r w:rsidRPr="008D3747">
        <w:rPr>
          <w:rFonts w:eastAsia="Calibri"/>
          <w:b/>
          <w:bCs/>
          <w:color w:val="000000" w:themeColor="text1"/>
        </w:rPr>
        <w:t xml:space="preserve">Table </w:t>
      </w:r>
      <w:r>
        <w:rPr>
          <w:rFonts w:eastAsia="Calibri"/>
          <w:b/>
          <w:bCs/>
          <w:color w:val="000000" w:themeColor="text1"/>
        </w:rPr>
        <w:t>9</w:t>
      </w:r>
    </w:p>
    <w:p w14:paraId="392A5CFE" w14:textId="77777777" w:rsidR="007B430D" w:rsidRPr="008D3747" w:rsidRDefault="007B430D" w:rsidP="007B430D">
      <w:pPr>
        <w:rPr>
          <w:rFonts w:eastAsia="Times New Roman"/>
          <w:color w:val="000000" w:themeColor="text1"/>
        </w:rPr>
      </w:pPr>
      <w:r w:rsidRPr="008D3747">
        <w:rPr>
          <w:rFonts w:eastAsia="Calibri"/>
          <w:bCs/>
          <w:i/>
          <w:iCs/>
          <w:color w:val="000000" w:themeColor="text1"/>
        </w:rPr>
        <w:t xml:space="preserve">The Summary Model of </w:t>
      </w:r>
      <w:r w:rsidRPr="008D3747">
        <w:rPr>
          <w:i/>
          <w:iCs/>
          <w:color w:val="000000" w:themeColor="text1"/>
        </w:rPr>
        <w:t>Application Type, Assessment Type, Device Type, Language Proficiency, Learning Context, and Mother Tongue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6"/>
        <w:gridCol w:w="2383"/>
        <w:gridCol w:w="2373"/>
        <w:gridCol w:w="2308"/>
      </w:tblGrid>
      <w:tr w:rsidR="007B430D" w:rsidRPr="008D3747" w14:paraId="1B03638C" w14:textId="77777777" w:rsidTr="005E7399">
        <w:tc>
          <w:tcPr>
            <w:tcW w:w="2296" w:type="dxa"/>
            <w:tcBorders>
              <w:top w:val="single" w:sz="4" w:space="0" w:color="auto"/>
              <w:bottom w:val="single" w:sz="4" w:space="0" w:color="auto"/>
            </w:tcBorders>
          </w:tcPr>
          <w:p w14:paraId="293E50DF" w14:textId="77777777" w:rsidR="007B430D" w:rsidRPr="008D3747" w:rsidRDefault="007B430D" w:rsidP="005E7399">
            <w:pPr>
              <w:rPr>
                <w:rFonts w:ascii="Times New Roman" w:eastAsia="Calibri" w:hAnsi="Times New Roman" w:cs="Times New Roman"/>
                <w:bCs/>
                <w:color w:val="000000" w:themeColor="text1"/>
                <w:sz w:val="24"/>
                <w:szCs w:val="24"/>
              </w:rPr>
            </w:pPr>
            <w:r w:rsidRPr="008D3747">
              <w:rPr>
                <w:rFonts w:ascii="Times New Roman" w:eastAsia="Calibri" w:hAnsi="Times New Roman" w:cs="Times New Roman"/>
                <w:bCs/>
                <w:color w:val="000000" w:themeColor="text1"/>
                <w:sz w:val="24"/>
                <w:szCs w:val="24"/>
              </w:rPr>
              <w:t>Model</w:t>
            </w:r>
          </w:p>
        </w:tc>
        <w:tc>
          <w:tcPr>
            <w:tcW w:w="2383" w:type="dxa"/>
            <w:tcBorders>
              <w:top w:val="single" w:sz="4" w:space="0" w:color="auto"/>
              <w:bottom w:val="single" w:sz="4" w:space="0" w:color="auto"/>
            </w:tcBorders>
          </w:tcPr>
          <w:p w14:paraId="56B13142" w14:textId="77777777" w:rsidR="007B430D" w:rsidRPr="008D3747" w:rsidRDefault="007B430D" w:rsidP="005E7399">
            <w:pPr>
              <w:rPr>
                <w:rFonts w:ascii="Times New Roman" w:eastAsia="Calibri" w:hAnsi="Times New Roman" w:cs="Times New Roman"/>
                <w:bCs/>
                <w:color w:val="000000" w:themeColor="text1"/>
                <w:sz w:val="24"/>
                <w:szCs w:val="24"/>
              </w:rPr>
            </w:pPr>
            <w:r w:rsidRPr="008D3747">
              <w:rPr>
                <w:rFonts w:ascii="Times New Roman" w:eastAsia="STIX" w:hAnsi="Times New Roman" w:cs="Times New Roman"/>
                <w:i/>
                <w:iCs/>
                <w:color w:val="000000" w:themeColor="text1"/>
                <w:spacing w:val="-3"/>
                <w:sz w:val="24"/>
                <w:szCs w:val="24"/>
              </w:rPr>
              <w:t xml:space="preserve">Adj </w:t>
            </w:r>
            <m:oMath>
              <m:sSup>
                <m:sSupPr>
                  <m:ctrlPr>
                    <w:rPr>
                      <w:rFonts w:ascii="Cambria Math" w:eastAsia="STIX" w:hAnsi="Cambria Math" w:cs="Times New Roman"/>
                      <w:i/>
                      <w:iCs/>
                      <w:color w:val="000000" w:themeColor="text1"/>
                      <w:spacing w:val="-3"/>
                      <w:sz w:val="24"/>
                      <w:szCs w:val="24"/>
                    </w:rPr>
                  </m:ctrlPr>
                </m:sSupPr>
                <m:e>
                  <m:r>
                    <w:rPr>
                      <w:rFonts w:ascii="Cambria Math" w:eastAsia="STIX" w:hAnsi="Cambria Math" w:cs="Times New Roman"/>
                      <w:color w:val="000000" w:themeColor="text1"/>
                      <w:spacing w:val="-3"/>
                      <w:sz w:val="24"/>
                      <w:szCs w:val="24"/>
                    </w:rPr>
                    <m:t>R</m:t>
                  </m:r>
                </m:e>
                <m:sup>
                  <m:r>
                    <w:rPr>
                      <w:rFonts w:ascii="Cambria Math" w:eastAsia="STIX" w:hAnsi="Cambria Math" w:cs="Times New Roman"/>
                      <w:color w:val="000000" w:themeColor="text1"/>
                      <w:spacing w:val="-3"/>
                      <w:sz w:val="24"/>
                      <w:szCs w:val="24"/>
                    </w:rPr>
                    <m:t>2</m:t>
                  </m:r>
                </m:sup>
              </m:sSup>
            </m:oMath>
          </w:p>
        </w:tc>
        <w:tc>
          <w:tcPr>
            <w:tcW w:w="2373" w:type="dxa"/>
            <w:tcBorders>
              <w:top w:val="single" w:sz="4" w:space="0" w:color="auto"/>
              <w:bottom w:val="single" w:sz="4" w:space="0" w:color="auto"/>
            </w:tcBorders>
          </w:tcPr>
          <w:p w14:paraId="66BB9E4B" w14:textId="77777777" w:rsidR="007B430D" w:rsidRPr="008D3747" w:rsidRDefault="007B430D" w:rsidP="005E7399">
            <w:pPr>
              <w:rPr>
                <w:rFonts w:ascii="Times New Roman" w:eastAsia="Calibri" w:hAnsi="Times New Roman" w:cs="Times New Roman"/>
                <w:bCs/>
                <w:color w:val="000000" w:themeColor="text1"/>
                <w:sz w:val="24"/>
                <w:szCs w:val="24"/>
              </w:rPr>
            </w:pPr>
            <w:r>
              <w:rPr>
                <w:rFonts w:ascii="Times New Roman" w:eastAsia="Calibri" w:hAnsi="Times New Roman" w:cs="Times New Roman"/>
                <w:bCs/>
                <w:color w:val="000000" w:themeColor="text1"/>
                <w:sz w:val="24"/>
                <w:szCs w:val="24"/>
              </w:rPr>
              <w:t>RSR</w:t>
            </w:r>
            <w:r w:rsidRPr="008D3747">
              <w:rPr>
                <w:rFonts w:ascii="Times New Roman" w:eastAsia="Calibri" w:hAnsi="Times New Roman" w:cs="Times New Roman"/>
                <w:bCs/>
                <w:color w:val="000000" w:themeColor="text1"/>
                <w:sz w:val="24"/>
                <w:szCs w:val="24"/>
              </w:rPr>
              <w:t xml:space="preserve"> </w:t>
            </w:r>
          </w:p>
        </w:tc>
        <w:tc>
          <w:tcPr>
            <w:tcW w:w="2308" w:type="dxa"/>
            <w:tcBorders>
              <w:top w:val="single" w:sz="4" w:space="0" w:color="auto"/>
              <w:bottom w:val="single" w:sz="4" w:space="0" w:color="auto"/>
            </w:tcBorders>
          </w:tcPr>
          <w:p w14:paraId="46B4A3F9" w14:textId="77777777" w:rsidR="007B430D" w:rsidRPr="008D3747" w:rsidRDefault="007B430D" w:rsidP="005E7399">
            <w:pPr>
              <w:rPr>
                <w:rFonts w:ascii="Times New Roman" w:eastAsia="Calibri" w:hAnsi="Times New Roman" w:cs="Times New Roman"/>
                <w:bCs/>
                <w:color w:val="000000" w:themeColor="text1"/>
                <w:sz w:val="24"/>
                <w:szCs w:val="24"/>
              </w:rPr>
            </w:pPr>
            <w:r w:rsidRPr="008D3747">
              <w:rPr>
                <w:rFonts w:ascii="Times New Roman" w:eastAsia="Calibri" w:hAnsi="Times New Roman" w:cs="Times New Roman"/>
                <w:bCs/>
                <w:i/>
                <w:color w:val="000000" w:themeColor="text1"/>
                <w:sz w:val="24"/>
                <w:szCs w:val="24"/>
              </w:rPr>
              <w:t>p</w:t>
            </w:r>
            <w:r w:rsidRPr="008D3747">
              <w:rPr>
                <w:rFonts w:ascii="Times New Roman" w:eastAsia="Calibri" w:hAnsi="Times New Roman" w:cs="Times New Roman"/>
                <w:bCs/>
                <w:color w:val="000000" w:themeColor="text1"/>
                <w:sz w:val="24"/>
                <w:szCs w:val="24"/>
              </w:rPr>
              <w:t>-value</w:t>
            </w:r>
          </w:p>
        </w:tc>
      </w:tr>
      <w:tr w:rsidR="007B430D" w:rsidRPr="008D3747" w14:paraId="32DB1973" w14:textId="77777777" w:rsidTr="005E7399">
        <w:tc>
          <w:tcPr>
            <w:tcW w:w="2296" w:type="dxa"/>
            <w:tcBorders>
              <w:top w:val="single" w:sz="4" w:space="0" w:color="auto"/>
              <w:bottom w:val="single" w:sz="4" w:space="0" w:color="auto"/>
            </w:tcBorders>
          </w:tcPr>
          <w:p w14:paraId="6C0EAE66" w14:textId="77777777" w:rsidR="007B430D" w:rsidRPr="008D3747" w:rsidRDefault="007B430D" w:rsidP="005E7399">
            <w:pPr>
              <w:rPr>
                <w:rFonts w:ascii="Times New Roman" w:eastAsia="Calibri" w:hAnsi="Times New Roman" w:cs="Times New Roman"/>
                <w:bCs/>
                <w:color w:val="000000" w:themeColor="text1"/>
                <w:sz w:val="24"/>
                <w:szCs w:val="24"/>
              </w:rPr>
            </w:pPr>
            <w:r>
              <w:rPr>
                <w:rFonts w:ascii="Times New Roman" w:eastAsia="Calibri" w:hAnsi="Times New Roman" w:cs="Times New Roman"/>
                <w:bCs/>
                <w:color w:val="000000" w:themeColor="text1"/>
                <w:sz w:val="24"/>
                <w:szCs w:val="24"/>
              </w:rPr>
              <w:t>1</w:t>
            </w:r>
          </w:p>
        </w:tc>
        <w:tc>
          <w:tcPr>
            <w:tcW w:w="2383" w:type="dxa"/>
            <w:tcBorders>
              <w:top w:val="single" w:sz="4" w:space="0" w:color="auto"/>
              <w:bottom w:val="single" w:sz="4" w:space="0" w:color="auto"/>
            </w:tcBorders>
          </w:tcPr>
          <w:p w14:paraId="0A457645" w14:textId="77777777" w:rsidR="007B430D" w:rsidRPr="008D3747" w:rsidRDefault="007B430D" w:rsidP="005E7399">
            <w:pPr>
              <w:rPr>
                <w:rFonts w:ascii="Times New Roman" w:eastAsia="Calibri" w:hAnsi="Times New Roman" w:cs="Times New Roman"/>
                <w:bCs/>
                <w:color w:val="000000" w:themeColor="text1"/>
                <w:sz w:val="24"/>
                <w:szCs w:val="24"/>
              </w:rPr>
            </w:pPr>
            <w:r w:rsidRPr="008D3747">
              <w:rPr>
                <w:rFonts w:ascii="Times New Roman" w:eastAsia="Calibri" w:hAnsi="Times New Roman" w:cs="Times New Roman"/>
                <w:bCs/>
                <w:color w:val="000000" w:themeColor="text1"/>
                <w:sz w:val="24"/>
                <w:szCs w:val="24"/>
              </w:rPr>
              <w:t>0.92</w:t>
            </w:r>
          </w:p>
        </w:tc>
        <w:tc>
          <w:tcPr>
            <w:tcW w:w="2373" w:type="dxa"/>
            <w:tcBorders>
              <w:top w:val="single" w:sz="4" w:space="0" w:color="auto"/>
              <w:bottom w:val="single" w:sz="4" w:space="0" w:color="auto"/>
            </w:tcBorders>
          </w:tcPr>
          <w:p w14:paraId="25D6E83F" w14:textId="77777777" w:rsidR="007B430D" w:rsidRPr="008D3747" w:rsidRDefault="007B430D" w:rsidP="005E7399">
            <w:pPr>
              <w:rPr>
                <w:rFonts w:ascii="Times New Roman" w:eastAsia="Calibri" w:hAnsi="Times New Roman" w:cs="Times New Roman"/>
                <w:bCs/>
                <w:i/>
                <w:iCs/>
                <w:color w:val="000000" w:themeColor="text1"/>
                <w:sz w:val="24"/>
                <w:szCs w:val="24"/>
              </w:rPr>
            </w:pPr>
            <w:r w:rsidRPr="008D3747">
              <w:rPr>
                <w:rFonts w:ascii="Times New Roman" w:eastAsia="Calibri" w:hAnsi="Times New Roman" w:cs="Times New Roman"/>
                <w:bCs/>
                <w:i/>
                <w:iCs/>
                <w:color w:val="000000" w:themeColor="text1"/>
                <w:sz w:val="24"/>
                <w:szCs w:val="24"/>
              </w:rPr>
              <w:t>0.22</w:t>
            </w:r>
          </w:p>
        </w:tc>
        <w:tc>
          <w:tcPr>
            <w:tcW w:w="2308" w:type="dxa"/>
            <w:tcBorders>
              <w:top w:val="single" w:sz="4" w:space="0" w:color="auto"/>
              <w:bottom w:val="single" w:sz="4" w:space="0" w:color="auto"/>
            </w:tcBorders>
          </w:tcPr>
          <w:p w14:paraId="40986EAF" w14:textId="77777777" w:rsidR="007B430D" w:rsidRPr="008D3747" w:rsidRDefault="007B430D" w:rsidP="005E7399">
            <w:pPr>
              <w:rPr>
                <w:rFonts w:ascii="Times New Roman" w:eastAsia="Calibri" w:hAnsi="Times New Roman" w:cs="Times New Roman"/>
                <w:bCs/>
                <w:color w:val="000000" w:themeColor="text1"/>
                <w:sz w:val="24"/>
                <w:szCs w:val="24"/>
              </w:rPr>
            </w:pPr>
            <w:r w:rsidRPr="008D3747">
              <w:rPr>
                <w:rFonts w:ascii="Times New Roman" w:eastAsia="Calibri" w:hAnsi="Times New Roman" w:cs="Times New Roman"/>
                <w:bCs/>
                <w:color w:val="000000" w:themeColor="text1"/>
                <w:sz w:val="24"/>
                <w:szCs w:val="24"/>
              </w:rPr>
              <w:t>0.02</w:t>
            </w:r>
          </w:p>
        </w:tc>
      </w:tr>
    </w:tbl>
    <w:p w14:paraId="1A6C1D82" w14:textId="77777777" w:rsidR="007B430D" w:rsidRPr="00E96C69" w:rsidRDefault="007B430D" w:rsidP="007B430D">
      <w:pPr>
        <w:tabs>
          <w:tab w:val="left" w:pos="4320"/>
        </w:tabs>
        <w:rPr>
          <w:rFonts w:eastAsia="Calibri"/>
          <w:i/>
          <w:iCs/>
          <w:color w:val="000000" w:themeColor="text1"/>
        </w:rPr>
      </w:pPr>
      <w:r w:rsidRPr="008D3747">
        <w:rPr>
          <w:rFonts w:eastAsia="Calibri"/>
          <w:i/>
          <w:iCs/>
          <w:color w:val="000000" w:themeColor="text1"/>
        </w:rPr>
        <w:t xml:space="preserve">Note. </w:t>
      </w:r>
      <w:r w:rsidRPr="008D3747">
        <w:rPr>
          <w:rFonts w:eastAsia="Calibri"/>
          <w:color w:val="000000" w:themeColor="text1"/>
        </w:rPr>
        <w:t>*</w:t>
      </w:r>
      <w:r w:rsidRPr="008D3747">
        <w:rPr>
          <w:rFonts w:eastAsia="Calibri"/>
          <w:i/>
          <w:iCs/>
          <w:color w:val="000000" w:themeColor="text1"/>
        </w:rPr>
        <w:t xml:space="preserve"> =p &lt; .</w:t>
      </w:r>
      <w:r w:rsidRPr="008D3747">
        <w:rPr>
          <w:rFonts w:eastAsia="Calibri"/>
          <w:color w:val="000000" w:themeColor="text1"/>
        </w:rPr>
        <w:t xml:space="preserve">05, </w:t>
      </w:r>
      <w:r w:rsidRPr="008D3747">
        <w:rPr>
          <w:rFonts w:eastAsia="Calibri"/>
          <w:i/>
          <w:iCs/>
          <w:color w:val="000000" w:themeColor="text1"/>
        </w:rPr>
        <w:t xml:space="preserve">RSR= </w:t>
      </w:r>
      <w:r w:rsidRPr="008D3747">
        <w:rPr>
          <w:rFonts w:eastAsia="Calibri"/>
          <w:color w:val="000000" w:themeColor="text1"/>
        </w:rPr>
        <w:t>Residual standard error</w:t>
      </w:r>
      <w:r>
        <w:rPr>
          <w:rFonts w:eastAsia="Calibri"/>
          <w:i/>
          <w:iCs/>
          <w:color w:val="000000" w:themeColor="text1"/>
        </w:rPr>
        <w:t xml:space="preserve">, </w:t>
      </w:r>
      <w:r w:rsidRPr="008D3747">
        <w:rPr>
          <w:rFonts w:eastAsia="STIX"/>
          <w:i/>
          <w:iCs/>
          <w:color w:val="000000" w:themeColor="text1"/>
          <w:spacing w:val="-3"/>
        </w:rPr>
        <w:t xml:space="preserve">Adj </w:t>
      </w:r>
      <m:oMath>
        <m:sSup>
          <m:sSupPr>
            <m:ctrlPr>
              <w:rPr>
                <w:rFonts w:ascii="Cambria Math" w:eastAsia="STIX" w:hAnsi="Cambria Math"/>
                <w:i/>
                <w:iCs/>
                <w:color w:val="000000" w:themeColor="text1"/>
                <w:spacing w:val="-3"/>
              </w:rPr>
            </m:ctrlPr>
          </m:sSupPr>
          <m:e>
            <m:r>
              <w:rPr>
                <w:rFonts w:ascii="Cambria Math" w:eastAsia="STIX" w:hAnsi="Cambria Math"/>
                <w:color w:val="000000" w:themeColor="text1"/>
                <w:spacing w:val="-3"/>
              </w:rPr>
              <m:t>R</m:t>
            </m:r>
          </m:e>
          <m:sup>
            <m:r>
              <w:rPr>
                <w:rFonts w:ascii="Cambria Math" w:eastAsia="STIX" w:hAnsi="Cambria Math"/>
                <w:color w:val="000000" w:themeColor="text1"/>
                <w:spacing w:val="-3"/>
              </w:rPr>
              <m:t>2</m:t>
            </m:r>
          </m:sup>
        </m:sSup>
      </m:oMath>
      <w:r>
        <w:rPr>
          <w:rFonts w:eastAsia="Calibri"/>
          <w:i/>
          <w:iCs/>
          <w:color w:val="000000" w:themeColor="text1"/>
        </w:rPr>
        <w:t xml:space="preserve"> </w:t>
      </w:r>
      <w:r>
        <w:rPr>
          <w:rFonts w:eastAsia="Calibri"/>
          <w:bCs/>
          <w:color w:val="000000" w:themeColor="text1"/>
        </w:rPr>
        <w:t>=</w:t>
      </w:r>
      <w:r w:rsidRPr="008D3747">
        <w:rPr>
          <w:rFonts w:eastAsia="Calibri"/>
          <w:bCs/>
          <w:color w:val="000000" w:themeColor="text1"/>
        </w:rPr>
        <w:t xml:space="preserve">Adjusted </w:t>
      </w:r>
      <w:r w:rsidRPr="008D3747">
        <w:rPr>
          <w:rFonts w:eastAsia="Calibri"/>
          <w:bCs/>
          <w:i/>
          <w:color w:val="000000" w:themeColor="text1"/>
        </w:rPr>
        <w:t>R</w:t>
      </w:r>
      <w:r w:rsidRPr="008D3747">
        <w:rPr>
          <w:rFonts w:eastAsia="Calibri"/>
          <w:bCs/>
          <w:color w:val="000000" w:themeColor="text1"/>
        </w:rPr>
        <w:t xml:space="preserve"> Square</w:t>
      </w:r>
      <w:r>
        <w:rPr>
          <w:rFonts w:eastAsia="Calibri"/>
          <w:bCs/>
          <w:color w:val="000000" w:themeColor="text1"/>
        </w:rPr>
        <w:t>.</w:t>
      </w:r>
      <w:r>
        <w:rPr>
          <w:rFonts w:eastAsia="Times New Roman"/>
          <w:color w:val="000000" w:themeColor="text1"/>
        </w:rPr>
        <w:t xml:space="preserve"> </w:t>
      </w:r>
    </w:p>
    <w:p w14:paraId="2179C3E1" w14:textId="77777777" w:rsidR="007B430D" w:rsidRPr="00BB68C3" w:rsidRDefault="007B430D" w:rsidP="007B430D">
      <w:pPr>
        <w:tabs>
          <w:tab w:val="left" w:pos="4320"/>
        </w:tabs>
        <w:rPr>
          <w:rFonts w:eastAsia="Calibri"/>
          <w:i/>
          <w:iCs/>
          <w:color w:val="000000" w:themeColor="text1"/>
        </w:rPr>
      </w:pPr>
    </w:p>
    <w:p w14:paraId="739E29E0" w14:textId="4227C0FC" w:rsidR="007B430D" w:rsidRDefault="007B430D" w:rsidP="007B430D">
      <w:pPr>
        <w:widowControl w:val="0"/>
        <w:autoSpaceDE w:val="0"/>
        <w:autoSpaceDN w:val="0"/>
        <w:ind w:right="112"/>
        <w:jc w:val="both"/>
        <w:rPr>
          <w:rFonts w:eastAsia="STIX"/>
          <w:color w:val="000000" w:themeColor="text1"/>
          <w:spacing w:val="-3"/>
        </w:rPr>
      </w:pPr>
      <w:r>
        <w:rPr>
          <w:rFonts w:eastAsia="STIX"/>
          <w:color w:val="000000" w:themeColor="text1"/>
          <w:spacing w:val="-3"/>
        </w:rPr>
        <w:br w:type="page"/>
      </w:r>
    </w:p>
    <w:p w14:paraId="2AD12821" w14:textId="77777777" w:rsidR="007B430D" w:rsidRDefault="007B430D" w:rsidP="007B430D">
      <w:pPr>
        <w:widowControl w:val="0"/>
        <w:autoSpaceDE w:val="0"/>
        <w:autoSpaceDN w:val="0"/>
        <w:ind w:right="112"/>
        <w:jc w:val="both"/>
        <w:rPr>
          <w:rFonts w:eastAsia="STIX"/>
          <w:color w:val="000000" w:themeColor="text1"/>
          <w:spacing w:val="-3"/>
        </w:rPr>
      </w:pPr>
    </w:p>
    <w:p w14:paraId="02105B7D" w14:textId="77777777" w:rsidR="007B430D" w:rsidRPr="008D3747" w:rsidRDefault="007B430D" w:rsidP="007B430D">
      <w:pPr>
        <w:widowControl w:val="0"/>
        <w:autoSpaceDE w:val="0"/>
        <w:autoSpaceDN w:val="0"/>
        <w:ind w:right="112"/>
        <w:jc w:val="both"/>
        <w:rPr>
          <w:rFonts w:eastAsia="STIX"/>
          <w:color w:val="000000" w:themeColor="text1"/>
          <w:spacing w:val="-3"/>
        </w:rPr>
      </w:pPr>
      <w:r w:rsidRPr="008D3747">
        <w:rPr>
          <w:rFonts w:eastAsia="STIX"/>
          <w:b/>
          <w:bCs/>
          <w:color w:val="000000" w:themeColor="text1"/>
          <w:spacing w:val="-3"/>
        </w:rPr>
        <w:t>Figure 1</w:t>
      </w:r>
      <w:r w:rsidRPr="008D3747">
        <w:rPr>
          <w:rFonts w:eastAsia="STIX"/>
          <w:color w:val="000000" w:themeColor="text1"/>
          <w:spacing w:val="-3"/>
        </w:rPr>
        <w:t xml:space="preserve"> </w:t>
      </w:r>
    </w:p>
    <w:p w14:paraId="489270EC" w14:textId="77777777" w:rsidR="007B430D" w:rsidRPr="008D3747" w:rsidRDefault="007B430D" w:rsidP="007B430D">
      <w:pPr>
        <w:widowControl w:val="0"/>
        <w:autoSpaceDE w:val="0"/>
        <w:autoSpaceDN w:val="0"/>
        <w:ind w:right="112"/>
        <w:jc w:val="both"/>
        <w:rPr>
          <w:rFonts w:eastAsia="STIX"/>
          <w:i/>
          <w:iCs/>
          <w:color w:val="000000" w:themeColor="text1"/>
          <w:spacing w:val="-3"/>
        </w:rPr>
      </w:pPr>
      <w:r w:rsidRPr="008D3747">
        <w:rPr>
          <w:rFonts w:eastAsia="STIX"/>
          <w:i/>
          <w:iCs/>
          <w:color w:val="000000" w:themeColor="text1"/>
          <w:spacing w:val="-3"/>
        </w:rPr>
        <w:t>Flow chart of the literature search</w:t>
      </w:r>
    </w:p>
    <w:p w14:paraId="3502F583" w14:textId="77777777" w:rsidR="007B430D" w:rsidRPr="008D3747" w:rsidRDefault="007B430D" w:rsidP="007B430D">
      <w:pPr>
        <w:widowControl w:val="0"/>
        <w:autoSpaceDE w:val="0"/>
        <w:autoSpaceDN w:val="0"/>
        <w:rPr>
          <w:rFonts w:eastAsia="STIX"/>
          <w:color w:val="000000" w:themeColor="text1"/>
          <w:spacing w:val="-3"/>
        </w:rPr>
      </w:pPr>
      <w:r w:rsidRPr="008D3747">
        <w:rPr>
          <w:rFonts w:eastAsia="STIX"/>
          <w:noProof/>
          <w:color w:val="000000" w:themeColor="text1"/>
          <w:spacing w:val="-3"/>
        </w:rPr>
        <mc:AlternateContent>
          <mc:Choice Requires="wps">
            <w:drawing>
              <wp:anchor distT="0" distB="0" distL="114300" distR="114300" simplePos="0" relativeHeight="251659264" behindDoc="0" locked="0" layoutInCell="1" allowOverlap="1" wp14:anchorId="1A0B8015" wp14:editId="463D6864">
                <wp:simplePos x="0" y="0"/>
                <wp:positionH relativeFrom="column">
                  <wp:posOffset>880014</wp:posOffset>
                </wp:positionH>
                <wp:positionV relativeFrom="paragraph">
                  <wp:posOffset>62865</wp:posOffset>
                </wp:positionV>
                <wp:extent cx="2089150" cy="755650"/>
                <wp:effectExtent l="0" t="0" r="25400" b="25400"/>
                <wp:wrapNone/>
                <wp:docPr id="6" name="Flowchart: Alternate Process 6"/>
                <wp:cNvGraphicFramePr/>
                <a:graphic xmlns:a="http://schemas.openxmlformats.org/drawingml/2006/main">
                  <a:graphicData uri="http://schemas.microsoft.com/office/word/2010/wordprocessingShape">
                    <wps:wsp>
                      <wps:cNvSpPr/>
                      <wps:spPr>
                        <a:xfrm>
                          <a:off x="0" y="0"/>
                          <a:ext cx="2089150" cy="755650"/>
                        </a:xfrm>
                        <a:prstGeom prst="flowChartAlternateProcess">
                          <a:avLst/>
                        </a:prstGeom>
                        <a:noFill/>
                        <a:ln w="12700" cap="flat" cmpd="sng" algn="ctr">
                          <a:solidFill>
                            <a:sysClr val="windowText" lastClr="000000"/>
                          </a:solidFill>
                          <a:prstDash val="solid"/>
                          <a:miter lim="800000"/>
                        </a:ln>
                        <a:effectLst/>
                      </wps:spPr>
                      <wps:txbx>
                        <w:txbxContent>
                          <w:p w14:paraId="23687720" w14:textId="77777777" w:rsidR="005E7399" w:rsidRDefault="005E7399" w:rsidP="007B430D">
                            <w:r w:rsidRPr="00F066CC">
                              <w:t>2</w:t>
                            </w:r>
                            <w:r>
                              <w:t>,</w:t>
                            </w:r>
                            <w:r w:rsidRPr="00F066CC">
                              <w:t>083 studies were located in all 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B801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margin-left:69.3pt;margin-top:4.95pt;width:164.5pt;height: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Kd7awIAANYEAAAOAAAAZHJzL2Uyb0RvYy54bWysVNtuGjEQfa/Uf7D83iwgyAVliRBRqkpR&#10;gkSqPA9eL2vJt44Nu/TrO/YuCU37VJUHM/Z4Luf4zN7edUazg8SgnC35+GLEmbTCVcruSv795eHL&#10;NWchgq1AOytLfpSB3y0+f7pt/VxOXON0JZFREhvmrS95E6OfF0UQjTQQLpyXlpy1QwORtrgrKoSW&#10;shtdTEajy6J1WHl0QoZAp/e9ky9y/rqWIj7XdZCR6ZJTbzGvmNdtWovFLcx3CL5RYmgD/qELA8pS&#10;0bdU9xCB7VH9kcoogS64Ol4IZwpX10rIjIHQjEcf0Gwa8DJjIXKCf6Mp/L+04umw8WskGlof5oHM&#10;hKKr0aR/6o91mazjG1myi0zQ4WR0fTOeEaeCfFez2SXZlKZ4j/YY4lfpDEtGyWvt2lUDGJc6SrQQ&#10;5bp/t0wcHB5D7ONPcakD6x6U1vmVtGUtSWxyNUpFgcRSa4hkGl+VPNgdZ6B3pEIRMacMTqsqhadE&#10;4RhWGtkBSAikn8q1L4SEMw0hkoPg5d8A4bfQ1M89hKYPzq5eN0YREKaVKfn1ebS2qaLM8htQvbOb&#10;rNhtu4HyrauOa2ToemkGLx4U1XukttaApEUCS/MVn2lJDJbcDRZnjcOffztP90ki5OWsJW0TOz/2&#10;gJLQfrMknpvxdJqGIW+ms6sJbfDcsz332L1ZOWJtTJPsRTbT/ahPZo3OvNIYLlNVcoEVVLt/h2Gz&#10;iv3M0SALuVzmazQAHuKj3XiRkifKEtMv3SugHzQT6Y2e3GkOYP5BJf3dXifLfXS1yhJKFPe8kh7T&#10;hoYnK3MY9DSd5/t86/1ztPgFAAD//wMAUEsDBBQABgAIAAAAIQA56t563AAAAAkBAAAPAAAAZHJz&#10;L2Rvd25yZXYueG1sTI9BT4NAEIXvJv6HzZh4s0uxQUCWptF46FHag96m7BZI2VnKLi3++44nPX55&#10;L2++Kdaz7cXFjL5zpGC5iEAYqp3uqFGw3308pSB8QNLYOzIKfoyHdXl/V2Cu3ZU+zaUKjeAR8jkq&#10;aEMYcil93RqLfuEGQ5wd3WgxMI6N1CNeedz2Mo6iRFrsiC+0OJi31tSnarIKmvc5PlldLfEcHb/i&#10;7X47+elbqceHefMKIpg5/JXhV5/VoWSng5tIe9EzP6cJVxVkGQjOV8kL84GDOM1AloX8/0F5AwAA&#10;//8DAFBLAQItABQABgAIAAAAIQC2gziS/gAAAOEBAAATAAAAAAAAAAAAAAAAAAAAAABbQ29udGVu&#10;dF9UeXBlc10ueG1sUEsBAi0AFAAGAAgAAAAhADj9If/WAAAAlAEAAAsAAAAAAAAAAAAAAAAALwEA&#10;AF9yZWxzLy5yZWxzUEsBAi0AFAAGAAgAAAAhABDkp3trAgAA1gQAAA4AAAAAAAAAAAAAAAAALgIA&#10;AGRycy9lMm9Eb2MueG1sUEsBAi0AFAAGAAgAAAAhADnq3nrcAAAACQEAAA8AAAAAAAAAAAAAAAAA&#10;xQQAAGRycy9kb3ducmV2LnhtbFBLBQYAAAAABAAEAPMAAADOBQAAAAA=&#10;" filled="f" strokecolor="windowText" strokeweight="1pt">
                <v:textbox>
                  <w:txbxContent>
                    <w:p w14:paraId="23687720" w14:textId="77777777" w:rsidR="005E7399" w:rsidRDefault="005E7399" w:rsidP="007B430D">
                      <w:r w:rsidRPr="00F066CC">
                        <w:t>2</w:t>
                      </w:r>
                      <w:r>
                        <w:t>,</w:t>
                      </w:r>
                      <w:r w:rsidRPr="00F066CC">
                        <w:t>083 studies were located in all databases.</w:t>
                      </w:r>
                    </w:p>
                  </w:txbxContent>
                </v:textbox>
              </v:shape>
            </w:pict>
          </mc:Fallback>
        </mc:AlternateContent>
      </w:r>
    </w:p>
    <w:p w14:paraId="4D918306" w14:textId="77777777" w:rsidR="007B430D" w:rsidRPr="008D3747" w:rsidRDefault="007B430D" w:rsidP="007B430D">
      <w:pPr>
        <w:widowControl w:val="0"/>
        <w:autoSpaceDE w:val="0"/>
        <w:autoSpaceDN w:val="0"/>
        <w:rPr>
          <w:rFonts w:eastAsia="STIX"/>
          <w:color w:val="000000" w:themeColor="text1"/>
          <w:spacing w:val="-3"/>
        </w:rPr>
      </w:pPr>
    </w:p>
    <w:p w14:paraId="625C4E40" w14:textId="77777777" w:rsidR="007B430D" w:rsidRPr="008D3747" w:rsidRDefault="007B430D" w:rsidP="007B430D">
      <w:pPr>
        <w:widowControl w:val="0"/>
        <w:autoSpaceDE w:val="0"/>
        <w:autoSpaceDN w:val="0"/>
        <w:rPr>
          <w:rFonts w:eastAsia="STIX"/>
          <w:color w:val="000000" w:themeColor="text1"/>
          <w:spacing w:val="-3"/>
        </w:rPr>
      </w:pPr>
      <w:r w:rsidRPr="008D3747">
        <w:rPr>
          <w:rFonts w:eastAsia="STIX"/>
          <w:noProof/>
          <w:color w:val="000000" w:themeColor="text1"/>
          <w:spacing w:val="-3"/>
        </w:rPr>
        <mc:AlternateContent>
          <mc:Choice Requires="wps">
            <w:drawing>
              <wp:anchor distT="0" distB="0" distL="114300" distR="114300" simplePos="0" relativeHeight="251663360" behindDoc="0" locked="0" layoutInCell="1" allowOverlap="1" wp14:anchorId="3CDA9819" wp14:editId="2909D3C5">
                <wp:simplePos x="0" y="0"/>
                <wp:positionH relativeFrom="column">
                  <wp:posOffset>3259455</wp:posOffset>
                </wp:positionH>
                <wp:positionV relativeFrom="paragraph">
                  <wp:posOffset>151213</wp:posOffset>
                </wp:positionV>
                <wp:extent cx="2562225" cy="1280160"/>
                <wp:effectExtent l="0" t="0" r="28575" b="15240"/>
                <wp:wrapNone/>
                <wp:docPr id="7" name="Flowchart: Alternate Process 7"/>
                <wp:cNvGraphicFramePr/>
                <a:graphic xmlns:a="http://schemas.openxmlformats.org/drawingml/2006/main">
                  <a:graphicData uri="http://schemas.microsoft.com/office/word/2010/wordprocessingShape">
                    <wps:wsp>
                      <wps:cNvSpPr/>
                      <wps:spPr>
                        <a:xfrm>
                          <a:off x="0" y="0"/>
                          <a:ext cx="2562225" cy="1280160"/>
                        </a:xfrm>
                        <a:prstGeom prst="flowChartAlternateProcess">
                          <a:avLst/>
                        </a:prstGeom>
                        <a:noFill/>
                        <a:ln w="12700" cap="flat" cmpd="sng" algn="ctr">
                          <a:solidFill>
                            <a:sysClr val="windowText" lastClr="000000"/>
                          </a:solidFill>
                          <a:prstDash val="solid"/>
                          <a:miter lim="800000"/>
                        </a:ln>
                        <a:effectLst/>
                      </wps:spPr>
                      <wps:txbx>
                        <w:txbxContent>
                          <w:p w14:paraId="79AECE54" w14:textId="77777777" w:rsidR="005E7399" w:rsidRDefault="005E7399" w:rsidP="007B430D">
                            <w:r w:rsidRPr="00F066CC">
                              <w:t>There were 703 duplicate references identified.</w:t>
                            </w:r>
                            <w:r>
                              <w:t xml:space="preserve"> </w:t>
                            </w:r>
                          </w:p>
                          <w:p w14:paraId="422E6633" w14:textId="77777777" w:rsidR="005E7399" w:rsidRDefault="005E7399" w:rsidP="007B430D">
                            <w:r w:rsidRPr="00F066CC">
                              <w:t>1</w:t>
                            </w:r>
                            <w:r>
                              <w:t>,</w:t>
                            </w:r>
                            <w:r w:rsidRPr="00F066CC">
                              <w:t>287 studies were eliminated during the titles and abstracts screening for several reasons (</w:t>
                            </w:r>
                            <w:r>
                              <w:t>e.g.,</w:t>
                            </w:r>
                            <w:r w:rsidRPr="00F066CC">
                              <w:t xml:space="preserve"> self-reported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A9819" id="Flowchart: Alternate Process 7" o:spid="_x0000_s1027" type="#_x0000_t176" style="position:absolute;margin-left:256.65pt;margin-top:11.9pt;width:201.75pt;height:10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1DcgIAAN4EAAAOAAAAZHJzL2Uyb0RvYy54bWysVEtv2zAMvg/YfxB0Xx0bfQZ1iiBFhwFF&#10;GyAdemZkORYgiZqkxM5+/Sg5bbJup2E5KKQovj5+9O3dYDTbSR8U2pqXZxPOpBXYKLup+feXhy/X&#10;nIUItgGNVtZ8LwO/m33+dNu7qaywQ91IzyiIDdPe1byL0U2LIohOGghn6KQlY4veQCTVb4rGQ0/R&#10;jS6qyeSy6NE3zqOQIdDt/Wjksxy/baWIz20bZGS65lRbzKfP5zqdxewWphsPrlPiUAb8QxUGlKWk&#10;76HuIQLbevVHKKOEx4BtPBNoCmxbJWTugbopJx+6WXXgZO6FwAnuHabw/8KKp93KLT3B0LswDSSm&#10;LobWm/RP9bEhg7V/B0sOkQm6rC4uq6q64EyQrayuJ+VlhrM4ujsf4leJhiWh5q3GftGBj3MdpbcQ&#10;5XIcXEYOdo8hUh3k/+aXSrD4oLTOY9KW9SnV1YQmKYDY0mqIJBrX1DzYDWegN0RDEX0OGVCrJrmn&#10;QGEfFtqzHRATiEAN9i/UCmcaQiQD9Zd/iRFUwm+uqZ57CN3onE0jcYyiRphWpubXp97apowy8+/Q&#10;1RHeJMVhPTBFVZcpULpZY7NfeuZxpGhw4kFR2keqbgmeOEk9057FZzoSkDXHg8RZh/7n3+7Te6IK&#10;WTnrieME0o8teElNf7NEopvy/DwtRVbOL64qUvypZX1qsVuzQAKvpI12IovpfdRvYuvRvNI6zlNW&#10;MoEVlHscx0FZxHH3aKGFnM/zM1oEB/HRrpxIwRNyCfCX4RW8O1An0qie8G0fYPqBLOPbkS7zbcRW&#10;ZSYdcaWZJoWWKE/3sPBpS0/1/Or4WZr9AgAA//8DAFBLAwQUAAYACAAAACEAXoahBd4AAAAKAQAA&#10;DwAAAGRycy9kb3ducmV2LnhtbEyPMU/DMBCFdyT+g3VIbNSJQyuaxqkQiKEjoQNs1/iaRI3tEDtt&#10;+PccE93u7j29+16xnW0vzjSGzjsN6SIBQa72pnONhv3H28MTiBDRGey9Iw0/FGBb3t4UmBt/ce90&#10;rmIjOMSFHDW0MQ65lKFuyWJY+IEca0c/Woy8jo00I1443PZSJclKWuwcf2hxoJeW6lM1WQ3N66xO&#10;1lQpfifHT7Xb76YwfWl9fzc/b0BEmuO/Gf7wGR1KZjr4yZkgeg3LNMvYqkFlXIEN63TFw4EPavkI&#10;sizkdYXyFwAA//8DAFBLAQItABQABgAIAAAAIQC2gziS/gAAAOEBAAATAAAAAAAAAAAAAAAAAAAA&#10;AABbQ29udGVudF9UeXBlc10ueG1sUEsBAi0AFAAGAAgAAAAhADj9If/WAAAAlAEAAAsAAAAAAAAA&#10;AAAAAAAALwEAAF9yZWxzLy5yZWxzUEsBAi0AFAAGAAgAAAAhAHGCPUNyAgAA3gQAAA4AAAAAAAAA&#10;AAAAAAAALgIAAGRycy9lMm9Eb2MueG1sUEsBAi0AFAAGAAgAAAAhAF6GoQXeAAAACgEAAA8AAAAA&#10;AAAAAAAAAAAAzAQAAGRycy9kb3ducmV2LnhtbFBLBQYAAAAABAAEAPMAAADXBQAAAAA=&#10;" filled="f" strokecolor="windowText" strokeweight="1pt">
                <v:textbox>
                  <w:txbxContent>
                    <w:p w14:paraId="79AECE54" w14:textId="77777777" w:rsidR="005E7399" w:rsidRDefault="005E7399" w:rsidP="007B430D">
                      <w:r w:rsidRPr="00F066CC">
                        <w:t>There were 703 duplicate references identified.</w:t>
                      </w:r>
                      <w:r>
                        <w:t xml:space="preserve"> </w:t>
                      </w:r>
                    </w:p>
                    <w:p w14:paraId="422E6633" w14:textId="77777777" w:rsidR="005E7399" w:rsidRDefault="005E7399" w:rsidP="007B430D">
                      <w:r w:rsidRPr="00F066CC">
                        <w:t>1</w:t>
                      </w:r>
                      <w:r>
                        <w:t>,</w:t>
                      </w:r>
                      <w:r w:rsidRPr="00F066CC">
                        <w:t>287 studies were eliminated during the titles and abstracts screening for several reasons (</w:t>
                      </w:r>
                      <w:r>
                        <w:t>e.g.,</w:t>
                      </w:r>
                      <w:r w:rsidRPr="00F066CC">
                        <w:t xml:space="preserve"> self-reported data)</w:t>
                      </w:r>
                    </w:p>
                  </w:txbxContent>
                </v:textbox>
              </v:shape>
            </w:pict>
          </mc:Fallback>
        </mc:AlternateContent>
      </w:r>
      <w:r w:rsidRPr="008D3747">
        <w:rPr>
          <w:rFonts w:eastAsia="STIX"/>
          <w:noProof/>
          <w:color w:val="000000" w:themeColor="text1"/>
          <w:spacing w:val="-3"/>
        </w:rPr>
        <mc:AlternateContent>
          <mc:Choice Requires="wps">
            <w:drawing>
              <wp:anchor distT="0" distB="0" distL="114300" distR="114300" simplePos="0" relativeHeight="251672576" behindDoc="0" locked="0" layoutInCell="1" allowOverlap="1" wp14:anchorId="790DFA7D" wp14:editId="284F8A05">
                <wp:simplePos x="0" y="0"/>
                <wp:positionH relativeFrom="column">
                  <wp:posOffset>231140</wp:posOffset>
                </wp:positionH>
                <wp:positionV relativeFrom="paragraph">
                  <wp:posOffset>25400</wp:posOffset>
                </wp:positionV>
                <wp:extent cx="511175" cy="2835275"/>
                <wp:effectExtent l="0" t="0" r="22225" b="22225"/>
                <wp:wrapNone/>
                <wp:docPr id="8" name="Rectangle: Rounded Corners 8"/>
                <wp:cNvGraphicFramePr/>
                <a:graphic xmlns:a="http://schemas.openxmlformats.org/drawingml/2006/main">
                  <a:graphicData uri="http://schemas.microsoft.com/office/word/2010/wordprocessingShape">
                    <wps:wsp>
                      <wps:cNvSpPr/>
                      <wps:spPr>
                        <a:xfrm>
                          <a:off x="0" y="0"/>
                          <a:ext cx="511175" cy="2835275"/>
                        </a:xfrm>
                        <a:prstGeom prst="roundRect">
                          <a:avLst/>
                        </a:prstGeom>
                        <a:noFill/>
                        <a:ln w="12700" cap="flat" cmpd="sng" algn="ctr">
                          <a:solidFill>
                            <a:sysClr val="windowText" lastClr="000000"/>
                          </a:solidFill>
                          <a:prstDash val="solid"/>
                          <a:miter lim="800000"/>
                        </a:ln>
                        <a:effectLst/>
                      </wps:spPr>
                      <wps:txbx>
                        <w:txbxContent>
                          <w:p w14:paraId="09138BC5" w14:textId="77777777" w:rsidR="005E7399" w:rsidRPr="00A210FE" w:rsidRDefault="005E7399" w:rsidP="007B430D">
                            <w:pPr>
                              <w:jc w:val="center"/>
                              <w:rPr>
                                <w:b/>
                                <w:bCs/>
                                <w:sz w:val="30"/>
                                <w:szCs w:val="28"/>
                              </w:rPr>
                            </w:pPr>
                            <w:r w:rsidRPr="00A210FE">
                              <w:rPr>
                                <w:b/>
                                <w:bCs/>
                                <w:sz w:val="30"/>
                                <w:szCs w:val="28"/>
                              </w:rPr>
                              <w:t>Screening</w:t>
                            </w:r>
                            <w:r>
                              <w:rPr>
                                <w:b/>
                                <w:bCs/>
                                <w:sz w:val="30"/>
                                <w:szCs w:val="28"/>
                              </w:rPr>
                              <w:t xml:space="preserve"> Process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0DFA7D" id="Rectangle: Rounded Corners 8" o:spid="_x0000_s1028" style="position:absolute;margin-left:18.2pt;margin-top:2pt;width:40.25pt;height:2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9lagIAANAEAAAOAAAAZHJzL2Uyb0RvYy54bWysVE1v2zAMvQ/YfxB0Xxx7zdoFdYqgRYcB&#10;RVssGXpWZCkWIImapMTOfv0o2WmybqdhOSik+CHy8dHXN73RZC98UGBrWk6mlAjLoVF2W9Pv6/sP&#10;V5SEyGzDNFhR04MI9Gbx/t115+aighZ0IzzBJDbMO1fTNkY3L4rAW2FYmIATFo0SvGERVb8tGs86&#10;zG50UU2nn4oOfOM8cBEC3t4NRrrI+aUUPD5JGUQkuqZYW8ynz+cmncXims23nrlW8bEM9g9VGKYs&#10;Pvqa6o5FRnZe/ZHKKO4hgIwTDqYAKRUXuQfsppy+6WbVMidyLwhOcK8whf+Xlj/uV+7ZIwydC/OA&#10;Yuqil96kf6yP9BmswytYoo+E4+WsLMvLGSUcTdXVx1mFCqYpTtHOh/hFgCFJqKmHnW2+4UQyUGz/&#10;EOLgf/RLL1q4V1rnqWhLOqRUdTnFwXGG5JCaRRSNa2oa7JYSprfIOh59ThlAqyaFp0ThEG61J3uG&#10;g0e+NNCtsXJKNAsRDdhO/o0l/xaa6rljoR2Cs2ngiVERyaqVqenVebS26UWR6TZ2dUIzSbHf9ERh&#10;1VVKlG420ByePfEwMDI4fq/w2Qes7pl5pCD2jGsVn/CQGhAIGCVKWvA//3af/GuaTsSMkg5ZjTj9&#10;2DEvsO+vFmnzuby4SGuQlYvZZYWKP7dszi12Z24B8Stxhx3PYvKP+ihKD+YFF3CZHkYTsxyLGyYy&#10;Krdx2DZcYS6Wy+yG1HcsPtiV4yl5Ai9hvu5fmHcjWyJO6xGOG8Dmb/gy+A6MWe4iSJXJdIIWmZgU&#10;XJvMyXHF016e69nr9CFa/AIAAP//AwBQSwMEFAAGAAgAAAAhALj3JeTfAAAACAEAAA8AAABkcnMv&#10;ZG93bnJldi54bWxMjzFPwzAUhHck/oP1kNioXWgjGuJUKBVSJRhKaQc213aTQPwc2W4T/j2vE4yn&#10;O919VyxH17GzDbH1KGE6EcAsam9arCXsPl7uHoHFpNCozqOV8GMjLMvrq0Llxg/4bs/bVDMqwZgr&#10;CU1Kfc551I11Kk58b5G8ow9OJZKh5iaogcpdx++FyLhTLdJCo3pbNVZ/b09Owvr1S2frMLyJuKj0&#10;vv9cHavNSsrbm/H5CViyY/oLwwWf0KEkpoM/oYmsk/CQzSgpYUaPLvY0WwA7kJ6LOfCy4P8PlL8A&#10;AAD//wMAUEsBAi0AFAAGAAgAAAAhALaDOJL+AAAA4QEAABMAAAAAAAAAAAAAAAAAAAAAAFtDb250&#10;ZW50X1R5cGVzXS54bWxQSwECLQAUAAYACAAAACEAOP0h/9YAAACUAQAACwAAAAAAAAAAAAAAAAAv&#10;AQAAX3JlbHMvLnJlbHNQSwECLQAUAAYACAAAACEApIZ/ZWoCAADQBAAADgAAAAAAAAAAAAAAAAAu&#10;AgAAZHJzL2Uyb0RvYy54bWxQSwECLQAUAAYACAAAACEAuPcl5N8AAAAIAQAADwAAAAAAAAAAAAAA&#10;AADEBAAAZHJzL2Rvd25yZXYueG1sUEsFBgAAAAAEAAQA8wAAANAFAAAAAA==&#10;" filled="f" strokecolor="windowText" strokeweight="1pt">
                <v:stroke joinstyle="miter"/>
                <v:textbox style="layout-flow:vertical;mso-layout-flow-alt:bottom-to-top">
                  <w:txbxContent>
                    <w:p w14:paraId="09138BC5" w14:textId="77777777" w:rsidR="005E7399" w:rsidRPr="00A210FE" w:rsidRDefault="005E7399" w:rsidP="007B430D">
                      <w:pPr>
                        <w:jc w:val="center"/>
                        <w:rPr>
                          <w:b/>
                          <w:bCs/>
                          <w:sz w:val="30"/>
                          <w:szCs w:val="28"/>
                        </w:rPr>
                      </w:pPr>
                      <w:r w:rsidRPr="00A210FE">
                        <w:rPr>
                          <w:b/>
                          <w:bCs/>
                          <w:sz w:val="30"/>
                          <w:szCs w:val="28"/>
                        </w:rPr>
                        <w:t>Screening</w:t>
                      </w:r>
                      <w:r>
                        <w:rPr>
                          <w:b/>
                          <w:bCs/>
                          <w:sz w:val="30"/>
                          <w:szCs w:val="28"/>
                        </w:rPr>
                        <w:t xml:space="preserve"> Process</w:t>
                      </w:r>
                    </w:p>
                  </w:txbxContent>
                </v:textbox>
              </v:roundrect>
            </w:pict>
          </mc:Fallback>
        </mc:AlternateContent>
      </w:r>
    </w:p>
    <w:p w14:paraId="0A32DB9F" w14:textId="77777777" w:rsidR="007B430D" w:rsidRPr="008D3747" w:rsidRDefault="007B430D" w:rsidP="007B430D">
      <w:pPr>
        <w:widowControl w:val="0"/>
        <w:autoSpaceDE w:val="0"/>
        <w:autoSpaceDN w:val="0"/>
        <w:rPr>
          <w:rFonts w:eastAsia="STIX"/>
          <w:color w:val="000000" w:themeColor="text1"/>
          <w:spacing w:val="-3"/>
        </w:rPr>
      </w:pPr>
    </w:p>
    <w:p w14:paraId="5C202B97" w14:textId="77777777" w:rsidR="007B430D" w:rsidRPr="008D3747" w:rsidRDefault="007B430D" w:rsidP="007B430D">
      <w:pPr>
        <w:widowControl w:val="0"/>
        <w:autoSpaceDE w:val="0"/>
        <w:autoSpaceDN w:val="0"/>
        <w:rPr>
          <w:rFonts w:eastAsia="STIX"/>
          <w:color w:val="000000" w:themeColor="text1"/>
          <w:spacing w:val="-3"/>
        </w:rPr>
      </w:pPr>
      <w:r w:rsidRPr="008D3747">
        <w:rPr>
          <w:rFonts w:eastAsia="STIX"/>
          <w:noProof/>
          <w:color w:val="000000" w:themeColor="text1"/>
          <w:spacing w:val="-3"/>
        </w:rPr>
        <mc:AlternateContent>
          <mc:Choice Requires="wps">
            <w:drawing>
              <wp:anchor distT="0" distB="0" distL="114300" distR="114300" simplePos="0" relativeHeight="251666432" behindDoc="0" locked="0" layoutInCell="1" allowOverlap="1" wp14:anchorId="0E6E97FE" wp14:editId="43C9AB43">
                <wp:simplePos x="0" y="0"/>
                <wp:positionH relativeFrom="column">
                  <wp:posOffset>1716148</wp:posOffset>
                </wp:positionH>
                <wp:positionV relativeFrom="paragraph">
                  <wp:posOffset>121285</wp:posOffset>
                </wp:positionV>
                <wp:extent cx="0" cy="548640"/>
                <wp:effectExtent l="76200" t="0" r="57150" b="60960"/>
                <wp:wrapNone/>
                <wp:docPr id="9" name="Straight Arrow Connector 9"/>
                <wp:cNvGraphicFramePr/>
                <a:graphic xmlns:a="http://schemas.openxmlformats.org/drawingml/2006/main">
                  <a:graphicData uri="http://schemas.microsoft.com/office/word/2010/wordprocessingShape">
                    <wps:wsp>
                      <wps:cNvCnPr/>
                      <wps:spPr>
                        <a:xfrm>
                          <a:off x="0" y="0"/>
                          <a:ext cx="0" cy="548640"/>
                        </a:xfrm>
                        <a:prstGeom prst="straightConnector1">
                          <a:avLst/>
                        </a:prstGeom>
                        <a:noFill/>
                        <a:ln w="952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A43388B" id="_x0000_t32" coordsize="21600,21600" o:spt="32" o:oned="t" path="m,l21600,21600e" filled="f">
                <v:path arrowok="t" fillok="f" o:connecttype="none"/>
                <o:lock v:ext="edit" shapetype="t"/>
              </v:shapetype>
              <v:shape id="Straight Arrow Connector 9" o:spid="_x0000_s1026" type="#_x0000_t32" style="position:absolute;margin-left:135.15pt;margin-top:9.55pt;width:0;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In5gEAALcDAAAOAAAAZHJzL2Uyb0RvYy54bWysU8tu2zAQvBfoPxC817KNOHAEy0FgN70U&#10;rYGkH7ChKIkAX9hlLfvvu6RVJ21vRXyguVzscGY42tyfnBVHjWSCb+RiNpdCexVa4/tG/nh+/LSW&#10;ghL4FmzwupFnTfJ++/HDZoy1XoYh2FajYBBP9RgbOaQU66oiNWgHNAtRe252AR0kLrGvWoSR0Z2t&#10;lvP5bTUGbCMGpYn4dH9pym3B7zqt0veuI52EbSRzS2XFsr7ktdpuoO4R4mDURAP+g4UD4/nSK9Qe&#10;EoifaP6BckZhoNClmQquCl1nlC4aWM1i/peapwGiLlrYHIpXm+j9YNW34wGFaRt5J4UHx0/0lBBM&#10;PyTxgBhGsQves40BxV12a4xU89DOH3CqKB4wSz916PI/ixKn4vD56rA+JaEuh4pPVzfr25tifvU6&#10;F5HSFx2cyJtG0kTjev+iGAzHr5T4Zh78PZAv9eHRWFte03oxspzVciWFAs5UZyHx1kVWSb6XAmzP&#10;YVUJCyIFa9o8nXHoTDuL4gicF45ZG8Zn5i6FBUrcYEHll51gBn+MZjp7oOEyXFqXeDmTOOPWuEau&#10;r9NQJzD2s29FOkd2PaEB31s9IVuf2eiS4Elwdv7idd69hPZcnqDKFaejEJqSnOP3tub92+9t+wsA&#10;AP//AwBQSwMEFAAGAAgAAAAhAL2ankndAAAACgEAAA8AAABkcnMvZG93bnJldi54bWxMj8FOwzAQ&#10;RO9I/IO1SFwQtRsolBCnQkggEKcWPmAbL0lEvE5jp03/nkUc4LgzT7MzxWryndrTENvAFuYzA4q4&#10;Cq7l2sLH+9PlElRMyA67wGThSBFW5elJgbkLB17TfpNqJSEcc7TQpNTnWseqIY9xFnpi8T7D4DHJ&#10;OdTaDXiQcN/pzJgb7bFl+dBgT48NVV+b0VuYdtlOH9+ewxpHv7x46a+r9jVYe342PdyDSjSlPxh+&#10;6kt1KKXTNozsouosZLfmSlAx7uagBPgVtiKYxQJ0Wej/E8pvAAAA//8DAFBLAQItABQABgAIAAAA&#10;IQC2gziS/gAAAOEBAAATAAAAAAAAAAAAAAAAAAAAAABbQ29udGVudF9UeXBlc10ueG1sUEsBAi0A&#10;FAAGAAgAAAAhADj9If/WAAAAlAEAAAsAAAAAAAAAAAAAAAAALwEAAF9yZWxzLy5yZWxzUEsBAi0A&#10;FAAGAAgAAAAhAFY5wifmAQAAtwMAAA4AAAAAAAAAAAAAAAAALgIAAGRycy9lMm9Eb2MueG1sUEsB&#10;Ai0AFAAGAAgAAAAhAL2ankndAAAACgEAAA8AAAAAAAAAAAAAAAAAQAQAAGRycy9kb3ducmV2Lnht&#10;bFBLBQYAAAAABAAEAPMAAABKBQAAAAA=&#10;" strokecolor="windowText">
                <v:stroke endarrow="block" joinstyle="miter"/>
              </v:shape>
            </w:pict>
          </mc:Fallback>
        </mc:AlternateContent>
      </w:r>
    </w:p>
    <w:p w14:paraId="59352EF9" w14:textId="77777777" w:rsidR="007B430D" w:rsidRPr="008D3747" w:rsidRDefault="007B430D" w:rsidP="007B430D">
      <w:pPr>
        <w:widowControl w:val="0"/>
        <w:autoSpaceDE w:val="0"/>
        <w:autoSpaceDN w:val="0"/>
        <w:rPr>
          <w:rFonts w:eastAsia="STIX"/>
          <w:color w:val="000000" w:themeColor="text1"/>
          <w:spacing w:val="-3"/>
        </w:rPr>
      </w:pPr>
      <w:r w:rsidRPr="008D3747">
        <w:rPr>
          <w:rFonts w:eastAsia="STIX"/>
          <w:noProof/>
          <w:color w:val="000000" w:themeColor="text1"/>
          <w:spacing w:val="-3"/>
        </w:rPr>
        <mc:AlternateContent>
          <mc:Choice Requires="wps">
            <w:drawing>
              <wp:anchor distT="0" distB="0" distL="114300" distR="114300" simplePos="0" relativeHeight="251669504" behindDoc="0" locked="0" layoutInCell="1" allowOverlap="1" wp14:anchorId="2ABC07D3" wp14:editId="0A85055E">
                <wp:simplePos x="0" y="0"/>
                <wp:positionH relativeFrom="column">
                  <wp:posOffset>1713117</wp:posOffset>
                </wp:positionH>
                <wp:positionV relativeFrom="paragraph">
                  <wp:posOffset>144780</wp:posOffset>
                </wp:positionV>
                <wp:extent cx="1554480" cy="0"/>
                <wp:effectExtent l="0" t="76200" r="26670" b="95250"/>
                <wp:wrapNone/>
                <wp:docPr id="11" name="Straight Arrow Connector 11"/>
                <wp:cNvGraphicFramePr/>
                <a:graphic xmlns:a="http://schemas.openxmlformats.org/drawingml/2006/main">
                  <a:graphicData uri="http://schemas.microsoft.com/office/word/2010/wordprocessingShape">
                    <wps:wsp>
                      <wps:cNvCnPr/>
                      <wps:spPr>
                        <a:xfrm>
                          <a:off x="0" y="0"/>
                          <a:ext cx="1554480" cy="0"/>
                        </a:xfrm>
                        <a:prstGeom prst="straightConnector1">
                          <a:avLst/>
                        </a:prstGeom>
                        <a:noFill/>
                        <a:ln w="952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DFF870" id="Straight Arrow Connector 11" o:spid="_x0000_s1026" type="#_x0000_t32" style="position:absolute;margin-left:134.9pt;margin-top:11.4pt;width:122.4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gE6QEAALoDAAAOAAAAZHJzL2Uyb0RvYy54bWysU12P0zAQfEfiP1h+p2mqKypR0xNqOV4Q&#10;VLrjB+w5TmLJX9o1TfvvWbu5csAbIg+One2OZ2an2/uzs+KkkUzwrawXSym0V6Ezfmjl96eHdxsp&#10;KIHvwAavW3nRJO93b99sp9joVRiD7TQKBvHUTLGVY0qxqSpSo3ZAixC152If0EHiIw5VhzAxurPV&#10;arl8X00Bu4hBaSL+ergW5a7g971W6Vvfk07CtpK5pbJiWZ/zWu220AwIcTRqpgH/wMKB8XzpDeoA&#10;CcQPNH9BOaMwUOjTQgVXhb43ShcNrKZe/qHmcYSoixY2h+LNJvp/sOrr6YjCdDy7WgoPjmf0mBDM&#10;MCbxETFMYh+8Zx8DCv4J+zVFarht7484nygeMYs/9+jym2WJc/H4cvNYn5NQ/LFer+/uNjwK9VKr&#10;fjVGpPRZByfyppU0E7kxqIvHcPpCia/mxpeGfKsPD8baMlDrxdTKD+vVmu8BjlVvIfHWRRZKfpAC&#10;7MB5VQkLIgVrutydcehCe4viBBwZTloXpicmL4UFSlxgReXJVjCD31oznQPQeG0upWvCnEkcc2tc&#10;Kze3bmgSGPvJdyJdIvue0IAfrJ6Rrc9sdAnxLDhbfzU7755DdykzqPKJA1IIzWHOCXx95v3rv9zu&#10;JwAAAP//AwBQSwMEFAAGAAgAAAAhABplPkrdAAAACQEAAA8AAABkcnMvZG93bnJldi54bWxMj91K&#10;w0AQhe8F32EZwRuxm4Ya2phNEUFRvGr1AabZaRLMzqbZTZu+vSNe1Kv5O5zzTbGeXKeONITWs4H5&#10;LAFFXHnbcm3g6/PlfgkqRGSLnWcycKYA6/L6qsDc+hNv6LiNtRITDjkaaGLsc61D1ZDDMPM9sdz2&#10;fnAYZRxqbQc8ibnrdJokmXbYsiQ02NNzQ9X3dnQGpkN60OePV7/B0S3v3vpF1b57Y25vpqdHUJGm&#10;eBHDL76gQylMOz+yDaozkGYrQY/SpFJF8DBfZKB2fwtdFvr/B+UPAAAA//8DAFBLAQItABQABgAI&#10;AAAAIQC2gziS/gAAAOEBAAATAAAAAAAAAAAAAAAAAAAAAABbQ29udGVudF9UeXBlc10ueG1sUEsB&#10;Ai0AFAAGAAgAAAAhADj9If/WAAAAlAEAAAsAAAAAAAAAAAAAAAAALwEAAF9yZWxzLy5yZWxzUEsB&#10;Ai0AFAAGAAgAAAAhAN8MaATpAQAAugMAAA4AAAAAAAAAAAAAAAAALgIAAGRycy9lMm9Eb2MueG1s&#10;UEsBAi0AFAAGAAgAAAAhABplPkrdAAAACQEAAA8AAAAAAAAAAAAAAAAAQwQAAGRycy9kb3ducmV2&#10;LnhtbFBLBQYAAAAABAAEAPMAAABNBQAAAAA=&#10;" strokecolor="windowText">
                <v:stroke endarrow="block" joinstyle="miter"/>
              </v:shape>
            </w:pict>
          </mc:Fallback>
        </mc:AlternateContent>
      </w:r>
    </w:p>
    <w:p w14:paraId="6857EE9B" w14:textId="77777777" w:rsidR="007B430D" w:rsidRPr="008D3747" w:rsidRDefault="007B430D" w:rsidP="007B430D">
      <w:pPr>
        <w:widowControl w:val="0"/>
        <w:autoSpaceDE w:val="0"/>
        <w:autoSpaceDN w:val="0"/>
        <w:rPr>
          <w:rFonts w:eastAsia="STIX"/>
          <w:color w:val="000000" w:themeColor="text1"/>
          <w:spacing w:val="-3"/>
        </w:rPr>
      </w:pPr>
    </w:p>
    <w:p w14:paraId="10699C95" w14:textId="77777777" w:rsidR="007B430D" w:rsidRPr="008D3747" w:rsidRDefault="007B430D" w:rsidP="007B430D">
      <w:pPr>
        <w:widowControl w:val="0"/>
        <w:autoSpaceDE w:val="0"/>
        <w:autoSpaceDN w:val="0"/>
        <w:rPr>
          <w:rFonts w:eastAsia="STIX"/>
          <w:color w:val="000000" w:themeColor="text1"/>
          <w:spacing w:val="-3"/>
        </w:rPr>
      </w:pPr>
      <w:r w:rsidRPr="008D3747">
        <w:rPr>
          <w:rFonts w:eastAsia="STIX"/>
          <w:noProof/>
          <w:color w:val="000000" w:themeColor="text1"/>
          <w:spacing w:val="-3"/>
        </w:rPr>
        <mc:AlternateContent>
          <mc:Choice Requires="wps">
            <w:drawing>
              <wp:anchor distT="0" distB="0" distL="114300" distR="114300" simplePos="0" relativeHeight="251660288" behindDoc="0" locked="0" layoutInCell="1" allowOverlap="1" wp14:anchorId="2C2BA737" wp14:editId="21BAA813">
                <wp:simplePos x="0" y="0"/>
                <wp:positionH relativeFrom="column">
                  <wp:posOffset>868784</wp:posOffset>
                </wp:positionH>
                <wp:positionV relativeFrom="paragraph">
                  <wp:posOffset>138430</wp:posOffset>
                </wp:positionV>
                <wp:extent cx="2100580" cy="755650"/>
                <wp:effectExtent l="0" t="0" r="13970" b="25400"/>
                <wp:wrapNone/>
                <wp:docPr id="12" name="Flowchart: Alternate Process 12"/>
                <wp:cNvGraphicFramePr/>
                <a:graphic xmlns:a="http://schemas.openxmlformats.org/drawingml/2006/main">
                  <a:graphicData uri="http://schemas.microsoft.com/office/word/2010/wordprocessingShape">
                    <wps:wsp>
                      <wps:cNvSpPr/>
                      <wps:spPr>
                        <a:xfrm>
                          <a:off x="0" y="0"/>
                          <a:ext cx="2100580" cy="755650"/>
                        </a:xfrm>
                        <a:prstGeom prst="flowChartAlternateProcess">
                          <a:avLst/>
                        </a:prstGeom>
                        <a:noFill/>
                        <a:ln w="12700" cap="flat" cmpd="sng" algn="ctr">
                          <a:solidFill>
                            <a:sysClr val="windowText" lastClr="000000"/>
                          </a:solidFill>
                          <a:prstDash val="solid"/>
                          <a:miter lim="800000"/>
                        </a:ln>
                        <a:effectLst/>
                      </wps:spPr>
                      <wps:txbx>
                        <w:txbxContent>
                          <w:p w14:paraId="4DE5C4DB" w14:textId="77777777" w:rsidR="005E7399" w:rsidRDefault="005E7399" w:rsidP="007B430D">
                            <w:r w:rsidRPr="00F066CC">
                              <w:t>After reviewing the abstracts, 93 studies remained.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BA737" id="Flowchart: Alternate Process 12" o:spid="_x0000_s1029" type="#_x0000_t176" style="position:absolute;margin-left:68.4pt;margin-top:10.9pt;width:165.4pt;height: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pOcgIAAN0EAAAOAAAAZHJzL2Uyb0RvYy54bWysVEtvGjEQvlfqf7B8b3ahIUkRS4SIUlWK&#10;EqSkynnwellLfnVs2KW/vmMvBJr2VJWDmfF4Xt98s7Pb3mi2kxiUsxUfXZScSStcreym4t9f7j/d&#10;cBYi2Bq0s7Liexn47fzjh1nnp3LsWqdriYyC2DDtfMXbGP20KIJopYFw4by0ZGwcGoik4qaoETqK&#10;bnQxLsuronNYe3RChkC3d4ORz3P8ppEiPjVNkJHpilNtMZ+Yz3U6i/kMphsE3ypxKAP+oQoDylLS&#10;t1B3EIFtUf0RyiiBLrgmXghnCtc0SsjcA3UzKt9189yCl7kXAif4N5jC/wsrHnfPfoUEQ+fDNJCY&#10;uugbNOmf6mN9Bmv/BpbsIxN0OR6V5eSGMBVku55MriYZzeLk7THEr9IZloSKN9p1yxYwLnSUaCHK&#10;1TC3DBzsHkKkMsj/6JcqsO5eaZ2npC3riGLj6zIlBSJLoyGSaHxd8WA3nIHeEAtFxBwyOK3q5J4C&#10;hX1YamQ7ICIQf2rXvVAnnGkIkQzUXv4lQlAJv7mmeu4gtINzNg28MYoaYVqZit+ce2ubMspMv0NX&#10;J3STFPt1zxRV/TkFSjdrV+9XyNANDA1e3CtK+0DVrQCJktQzrVl8oiMBWXF3kDhrHf782316T0wh&#10;K2cdUZxA+rEFlNT0N0sc+jK6vEw7kZXLyfWYFDy3rM8tdmuWjsAb0UJ7kcX0Puqj2KAzr7SNi5SV&#10;TGAF5R7GcVCWcVg92mchF4v8jPbAQ3ywz16k4Am5BPhL/wroD9SJNKpHd1wHmL4jy/B2oMtiG12j&#10;MpNOuNJMk0I7lKd72Pe0pOd6fnX6Ks1/AQAA//8DAFBLAwQUAAYACAAAACEAlPEwAd0AAAAKAQAA&#10;DwAAAGRycy9kb3ducmV2LnhtbEyPQU+DQBCF7yb+h82YeLML2GCDLI3ReOhR7EFvU3YKpOwsskuL&#10;/97xpKfJy3t5871yu7hBnWkKvWcD6SoBRdx423NrYP/+ercBFSKyxcEzGfimANvq+qrEwvoLv9G5&#10;jq2SEg4FGuhiHAutQ9ORw7DyI7F4Rz85jCKnVtsJL1LuBp0lSa4d9iwfOhzpuaPmVM/OQPuyZCdn&#10;6xS/kuNHttvv5jB/GnN7szw9goq0xL8w/OILOlTCdPAz26AG0fe5oEcDWSpXAuv8IQd1EGedbEBX&#10;pf4/ofoBAAD//wMAUEsBAi0AFAAGAAgAAAAhALaDOJL+AAAA4QEAABMAAAAAAAAAAAAAAAAAAAAA&#10;AFtDb250ZW50X1R5cGVzXS54bWxQSwECLQAUAAYACAAAACEAOP0h/9YAAACUAQAACwAAAAAAAAAA&#10;AAAAAAAvAQAAX3JlbHMvLnJlbHNQSwECLQAUAAYACAAAACEAcXo6TnICAADdBAAADgAAAAAAAAAA&#10;AAAAAAAuAgAAZHJzL2Uyb0RvYy54bWxQSwECLQAUAAYACAAAACEAlPEwAd0AAAAKAQAADwAAAAAA&#10;AAAAAAAAAADMBAAAZHJzL2Rvd25yZXYueG1sUEsFBgAAAAAEAAQA8wAAANYFAAAAAA==&#10;" filled="f" strokecolor="windowText" strokeweight="1pt">
                <v:textbox>
                  <w:txbxContent>
                    <w:p w14:paraId="4DE5C4DB" w14:textId="77777777" w:rsidR="005E7399" w:rsidRDefault="005E7399" w:rsidP="007B430D">
                      <w:r w:rsidRPr="00F066CC">
                        <w:t>After reviewing the abstracts, 93 studies remained.</w:t>
                      </w:r>
                    </w:p>
                  </w:txbxContent>
                </v:textbox>
              </v:shape>
            </w:pict>
          </mc:Fallback>
        </mc:AlternateContent>
      </w:r>
    </w:p>
    <w:p w14:paraId="3EA8C5AA" w14:textId="77777777" w:rsidR="007B430D" w:rsidRPr="008D3747" w:rsidRDefault="007B430D" w:rsidP="007B430D">
      <w:pPr>
        <w:widowControl w:val="0"/>
        <w:autoSpaceDE w:val="0"/>
        <w:autoSpaceDN w:val="0"/>
        <w:rPr>
          <w:rFonts w:eastAsia="STIX"/>
          <w:color w:val="000000" w:themeColor="text1"/>
          <w:spacing w:val="-3"/>
        </w:rPr>
      </w:pPr>
    </w:p>
    <w:p w14:paraId="6BB3D3D0" w14:textId="77777777" w:rsidR="007B430D" w:rsidRPr="008D3747" w:rsidRDefault="007B430D" w:rsidP="007B430D">
      <w:pPr>
        <w:widowControl w:val="0"/>
        <w:autoSpaceDE w:val="0"/>
        <w:autoSpaceDN w:val="0"/>
        <w:rPr>
          <w:rFonts w:eastAsia="STIX"/>
          <w:color w:val="000000" w:themeColor="text1"/>
          <w:spacing w:val="-3"/>
        </w:rPr>
      </w:pPr>
    </w:p>
    <w:p w14:paraId="6CD1B038" w14:textId="77777777" w:rsidR="007B430D" w:rsidRPr="008D3747" w:rsidRDefault="007B430D" w:rsidP="007B430D">
      <w:pPr>
        <w:widowControl w:val="0"/>
        <w:autoSpaceDE w:val="0"/>
        <w:autoSpaceDN w:val="0"/>
        <w:rPr>
          <w:rFonts w:eastAsia="STIX"/>
          <w:color w:val="000000" w:themeColor="text1"/>
          <w:spacing w:val="-3"/>
        </w:rPr>
      </w:pPr>
    </w:p>
    <w:p w14:paraId="436256A5" w14:textId="77777777" w:rsidR="007B430D" w:rsidRPr="008D3747" w:rsidRDefault="007B430D" w:rsidP="007B430D">
      <w:pPr>
        <w:widowControl w:val="0"/>
        <w:autoSpaceDE w:val="0"/>
        <w:autoSpaceDN w:val="0"/>
        <w:rPr>
          <w:rFonts w:eastAsia="STIX"/>
          <w:color w:val="000000" w:themeColor="text1"/>
          <w:spacing w:val="-3"/>
        </w:rPr>
      </w:pPr>
      <w:r w:rsidRPr="008D3747">
        <w:rPr>
          <w:rFonts w:eastAsia="STIX"/>
          <w:noProof/>
          <w:color w:val="000000" w:themeColor="text1"/>
          <w:spacing w:val="-3"/>
        </w:rPr>
        <mc:AlternateContent>
          <mc:Choice Requires="wps">
            <w:drawing>
              <wp:anchor distT="0" distB="0" distL="114300" distR="114300" simplePos="0" relativeHeight="251664384" behindDoc="0" locked="0" layoutInCell="1" allowOverlap="1" wp14:anchorId="10CE9222" wp14:editId="5FC8E2CA">
                <wp:simplePos x="0" y="0"/>
                <wp:positionH relativeFrom="column">
                  <wp:posOffset>3271520</wp:posOffset>
                </wp:positionH>
                <wp:positionV relativeFrom="paragraph">
                  <wp:posOffset>174625</wp:posOffset>
                </wp:positionV>
                <wp:extent cx="2557145" cy="755650"/>
                <wp:effectExtent l="0" t="0" r="14605" b="25400"/>
                <wp:wrapNone/>
                <wp:docPr id="13" name="Flowchart: Alternate Process 13"/>
                <wp:cNvGraphicFramePr/>
                <a:graphic xmlns:a="http://schemas.openxmlformats.org/drawingml/2006/main">
                  <a:graphicData uri="http://schemas.microsoft.com/office/word/2010/wordprocessingShape">
                    <wps:wsp>
                      <wps:cNvSpPr/>
                      <wps:spPr>
                        <a:xfrm>
                          <a:off x="0" y="0"/>
                          <a:ext cx="2557145" cy="755650"/>
                        </a:xfrm>
                        <a:prstGeom prst="flowChartAlternateProcess">
                          <a:avLst/>
                        </a:prstGeom>
                        <a:noFill/>
                        <a:ln w="12700" cap="flat" cmpd="sng" algn="ctr">
                          <a:solidFill>
                            <a:sysClr val="windowText" lastClr="000000"/>
                          </a:solidFill>
                          <a:prstDash val="solid"/>
                          <a:miter lim="800000"/>
                        </a:ln>
                        <a:effectLst/>
                      </wps:spPr>
                      <wps:txbx>
                        <w:txbxContent>
                          <w:p w14:paraId="02BDD98F" w14:textId="77777777" w:rsidR="005E7399" w:rsidRDefault="005E7399" w:rsidP="007B430D">
                            <w:r w:rsidRPr="00F066CC">
                              <w:t>After reviewing past meta-analyses, 2 studies were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E9222" id="Flowchart: Alternate Process 13" o:spid="_x0000_s1030" type="#_x0000_t176" style="position:absolute;margin-left:257.6pt;margin-top:13.75pt;width:201.35pt;height: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lkdAIAAN0EAAAOAAAAZHJzL2Uyb0RvYy54bWysVE1v2zAMvQ/YfxB0X50EcdMGdYogRYcB&#10;RRugHXpmZDkWIImapMTOfv0oOW2ybqdhOSik+CHy8dE3t73RbC99UGgrPr4YcSatwFrZbcW/v9x/&#10;ueIsRLA1aLSy4gcZ+O3i86ebzs3lBFvUtfSMktgw71zF2xjdvCiCaKWBcIFOWjI26A1EUv22qD10&#10;lN3oYjIaXRYd+tp5FDIEur0bjHyR8zeNFPGpaYKMTFecaov59PncpLNY3MB868G1ShzLgH+owoCy&#10;9Oh7qjuIwHZe/ZHKKOExYBMvBJoCm0YJmXugbsajD908t+Bk7oXACe4dpvD/0orH/bNbe4Khc2Ee&#10;SExd9I036Z/qY30G6/AOluwjE3Q5KcvZeFpyJsg2K8vLMqNZnKKdD/GrRMOSUPFGY7dqwceljtJb&#10;iHI9zC0DB/uHEKkMin+LSxVYvFda5ylpyzqi2GQ2okEKILI0GiKJxtUVD3bLGegtsVBEn1MG1KpO&#10;4SlROISV9mwPRATiT43dC3XCmYYQyUDt5V8iBJXwW2iq5w5COwRn08Abo6gRppWp+NV5tLbpRZnp&#10;d+zqhG6SYr/pmaKqpylRutlgfVh75nFgaHDiXtGzD1TdGjxRknqmNYtPdCQgK45HibMW/c+/3Sd/&#10;YgpZOeuI4gTSjx14SU1/s8Sh6/F0mnYiK9NyNiHFn1s25xa7Mysk8Ma00E5kMflH/SY2Hs0rbeMy&#10;vUomsILeHsZxVFZxWD3aZyGXy+xGe+AgPthnJ1LyhFwC/KV/Be+O1Ik0qkd8WweYfyDL4DvQZbmL&#10;2KjMpBOuNNOk0A7l6R73PS3puZ69Tl+lxS8AAAD//wMAUEsDBBQABgAIAAAAIQCBofrB3wAAAAoB&#10;AAAPAAAAZHJzL2Rvd25yZXYueG1sTI/LTsMwEEX3SPyDNUjsqBOL9JHGqRCIRZeELmA3jd0kajwO&#10;sdOGv2dYwXJ0j+49U+xm14uLHUPnSUO6SEBYqr3pqNFweH99WIMIEclg78lq+LYBduXtTYG58Vd6&#10;s5cqNoJLKOSooY1xyKUMdWsdhoUfLHF28qPDyOfYSDPilctdL1WSLKXDjnihxcE+t7Y+V5PT0LzM&#10;6uxMleJXcvpQ+8N+CtOn1vd389MWRLRz/IPhV5/VoWSno5/IBNFryNJMMapBrTIQDGzS1QbEkcnH&#10;ZQayLOT/F8ofAAAA//8DAFBLAQItABQABgAIAAAAIQC2gziS/gAAAOEBAAATAAAAAAAAAAAAAAAA&#10;AAAAAABbQ29udGVudF9UeXBlc10ueG1sUEsBAi0AFAAGAAgAAAAhADj9If/WAAAAlAEAAAsAAAAA&#10;AAAAAAAAAAAALwEAAF9yZWxzLy5yZWxzUEsBAi0AFAAGAAgAAAAhAA0vKWR0AgAA3QQAAA4AAAAA&#10;AAAAAAAAAAAALgIAAGRycy9lMm9Eb2MueG1sUEsBAi0AFAAGAAgAAAAhAIGh+sHfAAAACgEAAA8A&#10;AAAAAAAAAAAAAAAAzgQAAGRycy9kb3ducmV2LnhtbFBLBQYAAAAABAAEAPMAAADaBQAAAAA=&#10;" filled="f" strokecolor="windowText" strokeweight="1pt">
                <v:textbox>
                  <w:txbxContent>
                    <w:p w14:paraId="02BDD98F" w14:textId="77777777" w:rsidR="005E7399" w:rsidRDefault="005E7399" w:rsidP="007B430D">
                      <w:r w:rsidRPr="00F066CC">
                        <w:t>After reviewing past meta-analyses, 2 studies were added.</w:t>
                      </w:r>
                    </w:p>
                  </w:txbxContent>
                </v:textbox>
              </v:shape>
            </w:pict>
          </mc:Fallback>
        </mc:AlternateContent>
      </w:r>
    </w:p>
    <w:p w14:paraId="2EA2CCFD" w14:textId="77777777" w:rsidR="007B430D" w:rsidRPr="008D3747" w:rsidRDefault="007B430D" w:rsidP="007B430D">
      <w:pPr>
        <w:widowControl w:val="0"/>
        <w:autoSpaceDE w:val="0"/>
        <w:autoSpaceDN w:val="0"/>
        <w:rPr>
          <w:rFonts w:eastAsia="STIX"/>
          <w:color w:val="000000" w:themeColor="text1"/>
          <w:spacing w:val="-3"/>
        </w:rPr>
      </w:pPr>
      <w:r w:rsidRPr="008D3747">
        <w:rPr>
          <w:rFonts w:eastAsia="STIX"/>
          <w:noProof/>
          <w:color w:val="000000" w:themeColor="text1"/>
          <w:spacing w:val="-3"/>
        </w:rPr>
        <mc:AlternateContent>
          <mc:Choice Requires="wps">
            <w:drawing>
              <wp:anchor distT="0" distB="0" distL="114300" distR="114300" simplePos="0" relativeHeight="251667456" behindDoc="0" locked="0" layoutInCell="1" allowOverlap="1" wp14:anchorId="38B14151" wp14:editId="0323836A">
                <wp:simplePos x="0" y="0"/>
                <wp:positionH relativeFrom="column">
                  <wp:posOffset>1716429</wp:posOffset>
                </wp:positionH>
                <wp:positionV relativeFrom="paragraph">
                  <wp:posOffset>11430</wp:posOffset>
                </wp:positionV>
                <wp:extent cx="0" cy="640080"/>
                <wp:effectExtent l="76200" t="0" r="76200" b="64770"/>
                <wp:wrapNone/>
                <wp:docPr id="14" name="Straight Arrow Connector 14"/>
                <wp:cNvGraphicFramePr/>
                <a:graphic xmlns:a="http://schemas.openxmlformats.org/drawingml/2006/main">
                  <a:graphicData uri="http://schemas.microsoft.com/office/word/2010/wordprocessingShape">
                    <wps:wsp>
                      <wps:cNvCnPr/>
                      <wps:spPr>
                        <a:xfrm>
                          <a:off x="0" y="0"/>
                          <a:ext cx="0" cy="640080"/>
                        </a:xfrm>
                        <a:prstGeom prst="straightConnector1">
                          <a:avLst/>
                        </a:prstGeom>
                        <a:noFill/>
                        <a:ln w="9525"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420505B3" id="Straight Arrow Connector 14" o:spid="_x0000_s1026" type="#_x0000_t32" style="position:absolute;margin-left:135.15pt;margin-top:.9pt;width:0;height:50.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Ie6AEAALkDAAAOAAAAZHJzL2Uyb0RvYy54bWysU8tu2zAQvBfoPxC8x5KNJHAFy0FgN70U&#10;rYGkH7ChKIkAX9hlLfvvu6RVN21vRXWguKR2ODMcbR5OzoqjRjLBt3K5qKXQXoXO+KGV316ebtZS&#10;UALfgQ1et/KsST5s37/bTLHRqzAG22kUDOKpmWIrx5RiU1WkRu2AFiFqz5t9QAeJSxyqDmFidGer&#10;VV3fV1PALmJQmohX95dNuS34fa9V+tr3pJOwrWRuqYxYxtc8VtsNNANCHI2aacA/sHBgPB96hdpD&#10;AvEdzV9QzigMFPq0UMFVoe+N0kUDq1nWf6h5HiHqooXNoXi1if4frPpyPKAwHd/drRQeHN/Rc0Iw&#10;w5jEI2KYxC54zz4GFPwJ+zVFarht5w84VxQPmMWfenT5zbLEqXh8vnqsT0moy6Li1fvbul4X+6tf&#10;fREpfdLBiTxpJc08rgSWxWI4fqbEJ3Pjz4Z8qA9Pxtpyn9aLqZUf7lZ3UijgVPUWEk9dZJ3kBynA&#10;DhxXlbAgUrCmy90Zh860syiOwInhoHVhemHuUligxBssqDzZCWbwW2umswcaL81l6xIwZxKn3BrX&#10;yvW1G5oExn70nUjnyLYnNOAHq2dk6zMbXTI8C87OX7zOs9fQncsVVLnifBRCc5ZzAN/WPH/7x21/&#10;AAAA//8DAFBLAwQUAAYACAAAACEA2UoLTdoAAAAJAQAADwAAAGRycy9kb3ducmV2LnhtbEyP3UrD&#10;QBCF7wXfYRnBG2l3jVJLzKaIoChetfoA0+w0CWZn0+ymTd/eES/q5cc5nJ9iNflOHWiIbWALt3MD&#10;irgKruXawtfny2wJKiZkh11gsnCiCKvy8qLA3IUjr+mwSbWSEI45WmhS6nOtY9WQxzgPPbFouzB4&#10;TIJDrd2ARwn3nc6MWWiPLUtDgz09N1R9b0ZvYdpne336eA1rHP3y5q2/r9r3YO311fT0CCrRlM5m&#10;+J0v06GUTdswsouqs5A9mDuxiiAPRP/jrbDJFqDLQv9/UP4AAAD//wMAUEsBAi0AFAAGAAgAAAAh&#10;ALaDOJL+AAAA4QEAABMAAAAAAAAAAAAAAAAAAAAAAFtDb250ZW50X1R5cGVzXS54bWxQSwECLQAU&#10;AAYACAAAACEAOP0h/9YAAACUAQAACwAAAAAAAAAAAAAAAAAvAQAAX3JlbHMvLnJlbHNQSwECLQAU&#10;AAYACAAAACEAZ0VSHugBAAC5AwAADgAAAAAAAAAAAAAAAAAuAgAAZHJzL2Uyb0RvYy54bWxQSwEC&#10;LQAUAAYACAAAACEA2UoLTdoAAAAJAQAADwAAAAAAAAAAAAAAAABCBAAAZHJzL2Rvd25yZXYueG1s&#10;UEsFBgAAAAAEAAQA8wAAAEkFAAAAAA==&#10;" strokecolor="windowText">
                <v:stroke endarrow="block" joinstyle="miter"/>
              </v:shape>
            </w:pict>
          </mc:Fallback>
        </mc:AlternateContent>
      </w:r>
    </w:p>
    <w:p w14:paraId="369EBF9B" w14:textId="77777777" w:rsidR="007B430D" w:rsidRPr="008D3747" w:rsidRDefault="007B430D" w:rsidP="007B430D">
      <w:pPr>
        <w:widowControl w:val="0"/>
        <w:autoSpaceDE w:val="0"/>
        <w:autoSpaceDN w:val="0"/>
        <w:rPr>
          <w:rFonts w:eastAsia="STIX"/>
          <w:color w:val="000000" w:themeColor="text1"/>
          <w:spacing w:val="-3"/>
        </w:rPr>
      </w:pPr>
      <w:r w:rsidRPr="008D3747">
        <w:rPr>
          <w:rFonts w:eastAsia="STIX"/>
          <w:noProof/>
          <w:color w:val="000000" w:themeColor="text1"/>
          <w:spacing w:val="-3"/>
        </w:rPr>
        <mc:AlternateContent>
          <mc:Choice Requires="wps">
            <w:drawing>
              <wp:anchor distT="0" distB="0" distL="114300" distR="114300" simplePos="0" relativeHeight="251670528" behindDoc="0" locked="0" layoutInCell="1" allowOverlap="1" wp14:anchorId="04753BD3" wp14:editId="2084B79E">
                <wp:simplePos x="0" y="0"/>
                <wp:positionH relativeFrom="column">
                  <wp:posOffset>1717273</wp:posOffset>
                </wp:positionH>
                <wp:positionV relativeFrom="paragraph">
                  <wp:posOffset>158115</wp:posOffset>
                </wp:positionV>
                <wp:extent cx="1554480" cy="0"/>
                <wp:effectExtent l="0" t="76200" r="26670" b="95250"/>
                <wp:wrapNone/>
                <wp:docPr id="15" name="Straight Arrow Connector 15"/>
                <wp:cNvGraphicFramePr/>
                <a:graphic xmlns:a="http://schemas.openxmlformats.org/drawingml/2006/main">
                  <a:graphicData uri="http://schemas.microsoft.com/office/word/2010/wordprocessingShape">
                    <wps:wsp>
                      <wps:cNvCnPr/>
                      <wps:spPr>
                        <a:xfrm>
                          <a:off x="0" y="0"/>
                          <a:ext cx="1554480" cy="0"/>
                        </a:xfrm>
                        <a:prstGeom prst="straightConnector1">
                          <a:avLst/>
                        </a:prstGeom>
                        <a:noFill/>
                        <a:ln w="9525" cap="flat" cmpd="sng" algn="ctr">
                          <a:solidFill>
                            <a:sysClr val="windowText" lastClr="000000"/>
                          </a:solidFill>
                          <a:prstDash val="solid"/>
                          <a:miter lim="800000"/>
                          <a:tailEnd type="triangle"/>
                        </a:ln>
                        <a:effectLst/>
                      </wps:spPr>
                      <wps:bodyPr/>
                    </wps:wsp>
                  </a:graphicData>
                </a:graphic>
                <wp14:sizeRelH relativeFrom="margin">
                  <wp14:pctWidth>0</wp14:pctWidth>
                </wp14:sizeRelH>
              </wp:anchor>
            </w:drawing>
          </mc:Choice>
          <mc:Fallback>
            <w:pict>
              <v:shape w14:anchorId="14204A08" id="Straight Arrow Connector 15" o:spid="_x0000_s1026" type="#_x0000_t32" style="position:absolute;margin-left:135.2pt;margin-top:12.45pt;width:122.4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Qoj6AEAALoDAAAOAAAAZHJzL2Uyb0RvYy54bWysU12P0zAQfEfiP1h+p2mrKypR0xNqOV4Q&#10;VLrjB+w5TmLJX9o1TfPvWbu5csAbIg+One2OZ2anu/uLs+KskUzwjVwtllJor0JrfN/I708P77ZS&#10;UALfgg1eN3LSJO/3b9/sxljrdRiCbTUKBvFUj7GRQ0qxripSg3ZAixC152IX0EHiI/ZVizAyurPV&#10;erl8X40B24hBaSL+erwW5b7gd51W6VvXkU7CNpK5pbJiWZ/zWu13UPcIcTBqpgH/wMKB8XzpDeoI&#10;CcQPNH9BOaMwUOjSQgVXha4zShcNrGa1/EPN4wBRFy1sDsWbTfT/YNXX8wmFaXl2Gyk8OJ7RY0Iw&#10;/ZDER8QwikPwnn0MKPgn7NcYqea2gz/hfKJ4wiz+0qHLb5YlLsXj6eaxviSh+ONqs7m72/Io1Eut&#10;+tUYkdJnHZzIm0bSTOTGYFU8hvMXSnw1N7405Ft9eDDWloFaL8ZGftisWZMCjlVnIfHWRRZKvpcC&#10;bM95VQkLIgVr2tydcWiig0VxBo4MJ60N4xOTl8ICJS6wovJkK5jBb62ZzhFouDaX0jVhziSOuTWu&#10;kdtbN9QJjP3kW5GmyL4nNOB7q2dk6zMbXUI8C87WX83Ou+fQTmUGVT5xQAqhOcw5ga/PvH/9l9v/&#10;BAAA//8DAFBLAwQUAAYACAAAACEAO4KQut0AAAAJAQAADwAAAGRycy9kb3ducmV2LnhtbEyPz07D&#10;MAyH70i8Q2QkLoilqzrYStMJIYFAnDb2AF5j2orG6Zp0694eIw5w859PP38u1pPr1JGG0Ho2MJ8l&#10;oIgrb1uuDew+nm+XoEJEtth5JgNnCrAuLy8KzK0/8YaO21grCeGQo4Emxj7XOlQNOQwz3xPL7tMP&#10;DqO0Q63tgCcJd51Ok+ROO2xZLjTY01ND1dd2dAamQ3rQ5/cXv8HRLW9e+6xq37wx11fT4wOoSFP8&#10;g+FHX9ShFKe9H9kG1RlI75NMUCmyFSgBFvNFCmr/O9Blof9/UH4DAAD//wMAUEsBAi0AFAAGAAgA&#10;AAAhALaDOJL+AAAA4QEAABMAAAAAAAAAAAAAAAAAAAAAAFtDb250ZW50X1R5cGVzXS54bWxQSwEC&#10;LQAUAAYACAAAACEAOP0h/9YAAACUAQAACwAAAAAAAAAAAAAAAAAvAQAAX3JlbHMvLnJlbHNQSwEC&#10;LQAUAAYACAAAACEAnfEKI+gBAAC6AwAADgAAAAAAAAAAAAAAAAAuAgAAZHJzL2Uyb0RvYy54bWxQ&#10;SwECLQAUAAYACAAAACEAO4KQut0AAAAJAQAADwAAAAAAAAAAAAAAAABCBAAAZHJzL2Rvd25yZXYu&#10;eG1sUEsFBgAAAAAEAAQA8wAAAEwFAAAAAA==&#10;" strokecolor="windowText">
                <v:stroke endarrow="block" joinstyle="miter"/>
              </v:shape>
            </w:pict>
          </mc:Fallback>
        </mc:AlternateContent>
      </w:r>
    </w:p>
    <w:p w14:paraId="032971E8" w14:textId="77777777" w:rsidR="007B430D" w:rsidRPr="008D3747" w:rsidRDefault="007B430D" w:rsidP="007B430D">
      <w:pPr>
        <w:widowControl w:val="0"/>
        <w:autoSpaceDE w:val="0"/>
        <w:autoSpaceDN w:val="0"/>
        <w:rPr>
          <w:rFonts w:eastAsia="STIX"/>
          <w:color w:val="000000" w:themeColor="text1"/>
          <w:spacing w:val="-3"/>
        </w:rPr>
      </w:pPr>
    </w:p>
    <w:p w14:paraId="68038787" w14:textId="77777777" w:rsidR="007B430D" w:rsidRPr="008D3747" w:rsidRDefault="007B430D" w:rsidP="007B430D">
      <w:pPr>
        <w:widowControl w:val="0"/>
        <w:autoSpaceDE w:val="0"/>
        <w:autoSpaceDN w:val="0"/>
        <w:ind w:right="112" w:firstLine="720"/>
        <w:rPr>
          <w:rFonts w:eastAsia="STIX"/>
          <w:color w:val="000000" w:themeColor="text1"/>
          <w:spacing w:val="-3"/>
        </w:rPr>
      </w:pPr>
      <w:r w:rsidRPr="008D3747">
        <w:rPr>
          <w:rFonts w:eastAsia="STIX"/>
          <w:noProof/>
          <w:color w:val="000000" w:themeColor="text1"/>
          <w:spacing w:val="-3"/>
        </w:rPr>
        <mc:AlternateContent>
          <mc:Choice Requires="wps">
            <w:drawing>
              <wp:anchor distT="0" distB="0" distL="114300" distR="114300" simplePos="0" relativeHeight="251661312" behindDoc="0" locked="0" layoutInCell="1" allowOverlap="1" wp14:anchorId="1E84E815" wp14:editId="6BC820FD">
                <wp:simplePos x="0" y="0"/>
                <wp:positionH relativeFrom="column">
                  <wp:posOffset>912045</wp:posOffset>
                </wp:positionH>
                <wp:positionV relativeFrom="paragraph">
                  <wp:posOffset>114935</wp:posOffset>
                </wp:positionV>
                <wp:extent cx="2088515" cy="850265"/>
                <wp:effectExtent l="0" t="0" r="26035" b="26035"/>
                <wp:wrapNone/>
                <wp:docPr id="16" name="Flowchart: Alternate Process 16"/>
                <wp:cNvGraphicFramePr/>
                <a:graphic xmlns:a="http://schemas.openxmlformats.org/drawingml/2006/main">
                  <a:graphicData uri="http://schemas.microsoft.com/office/word/2010/wordprocessingShape">
                    <wps:wsp>
                      <wps:cNvSpPr/>
                      <wps:spPr>
                        <a:xfrm>
                          <a:off x="0" y="0"/>
                          <a:ext cx="2088515" cy="850265"/>
                        </a:xfrm>
                        <a:prstGeom prst="flowChartAlternateProcess">
                          <a:avLst/>
                        </a:prstGeom>
                        <a:noFill/>
                        <a:ln w="12700" cap="flat" cmpd="sng" algn="ctr">
                          <a:solidFill>
                            <a:sysClr val="windowText" lastClr="000000"/>
                          </a:solidFill>
                          <a:prstDash val="solid"/>
                          <a:miter lim="800000"/>
                        </a:ln>
                        <a:effectLst/>
                      </wps:spPr>
                      <wps:txbx>
                        <w:txbxContent>
                          <w:p w14:paraId="484FE7D0" w14:textId="77777777" w:rsidR="005E7399" w:rsidRDefault="005E7399" w:rsidP="007B430D">
                            <w:r w:rsidRPr="00F066CC">
                              <w:t>95 studies were selected for a complete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4E815" id="Flowchart: Alternate Process 16" o:spid="_x0000_s1031" type="#_x0000_t176" style="position:absolute;left:0;text-align:left;margin-left:71.8pt;margin-top:9.05pt;width:164.45pt;height:6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jwcAIAAN0EAAAOAAAAZHJzL2Uyb0RvYy54bWysVE1v2zAMvQ/YfxB0X+0ETZsFdYogRYcB&#10;RRegHXpmZDkWoK9RSuzs14+S3SbrdhqWg0KKIsX39Oib295odpAYlLMVn1yUnEkrXK3sruLfn+8/&#10;zTkLEWwN2llZ8aMM/Hb58cNN5xdy6lqna4mMitiw6HzF2xj9oiiCaKWBcOG8tBRsHBqI5OKuqBE6&#10;qm50MS3Lq6JzWHt0QoZAu3dDkC9z/aaRIn5rmiAj0xWn3mJeMa/btBbLG1jsEHyrxNgG/EMXBpSl&#10;S99K3UEEtkf1RymjBLrgmnghnClc0yghMwZCMynfoXlqwcuMhcgJ/o2m8P/KisfDk98g0dD5sAhk&#10;JhR9gyb9U3+sz2Qd38iSfWSCNqflfD6bzDgTFJvPyunVLLFZnLI9hvhFOsOSUfFGu27dAsaVjhIt&#10;RLkZ3i0TB4eHEIf817zUgXX3Suv8StqyjiQ2vS7pIQWQWBoNkUzj64oHu+MM9I5UKCLmksFpVaf0&#10;VCgcw1ojOwAJgfRTu+6ZkHCmIUQKELz8GyH8lpr6uYPQDsk5NOjGKALCtDJEwHm2tulGmeU3ojqx&#10;m6zYb3umqOtMWdrZuvq4QYZuUGjw4l7RtQ/U3QaQJEmYacziN1oSkRV3o8VZ6/Dn3/bTeVIKRTnr&#10;SOJE0o89oCTQXy1p6PPk8jLNRHYuZ9dTcvA8sj2P2L1ZOyJvQgPtRTbT+ahfzQadeaFpXKVbKQRW&#10;0N3Dc4zOOg6jR/Ms5GqVj9EceIgP9smLVDwxlwh/7l8A/SidSE/16F7HARbvxDKcHeSy2kfXqKyk&#10;E68ky+TQDGWBjvOehvTcz6dOX6XlLwAAAP//AwBQSwMEFAAGAAgAAAAhAF6Ohh/eAAAACgEAAA8A&#10;AABkcnMvZG93bnJldi54bWxMjzFPwzAQhXck/oN1SGzUjmlLFeJUCMTQkdABNje+JlHjc4idNvx7&#10;jgm2e3dP775XbGffizOOsQtkIFsoEEh1cB01Bvbvr3cbEDFZcrYPhAa+McK2vL4qbO7Chd7wXKVG&#10;cAjF3BpoUxpyKWPdordxEQYkvh3D6G1iOTbSjfbC4b6XWqm19LYj/tDaAZ9brE/V5A00L7M+eVdl&#10;9ksdP/Ruv5vi9GnM7c389Agi4Zz+zPCLz+hQMtMhTOSi6Fkv79ds5WGTgWDD8kGvQBx4sdIKZFnI&#10;/xXKHwAAAP//AwBQSwECLQAUAAYACAAAACEAtoM4kv4AAADhAQAAEwAAAAAAAAAAAAAAAAAAAAAA&#10;W0NvbnRlbnRfVHlwZXNdLnhtbFBLAQItABQABgAIAAAAIQA4/SH/1gAAAJQBAAALAAAAAAAAAAAA&#10;AAAAAC8BAABfcmVscy8ucmVsc1BLAQItABQABgAIAAAAIQCuQLjwcAIAAN0EAAAOAAAAAAAAAAAA&#10;AAAAAC4CAABkcnMvZTJvRG9jLnhtbFBLAQItABQABgAIAAAAIQBejoYf3gAAAAoBAAAPAAAAAAAA&#10;AAAAAAAAAMoEAABkcnMvZG93bnJldi54bWxQSwUGAAAAAAQABADzAAAA1QUAAAAA&#10;" filled="f" strokecolor="windowText" strokeweight="1pt">
                <v:textbox>
                  <w:txbxContent>
                    <w:p w14:paraId="484FE7D0" w14:textId="77777777" w:rsidR="005E7399" w:rsidRDefault="005E7399" w:rsidP="007B430D">
                      <w:r w:rsidRPr="00F066CC">
                        <w:t>95 studies were selected for a complete review.</w:t>
                      </w:r>
                    </w:p>
                  </w:txbxContent>
                </v:textbox>
              </v:shape>
            </w:pict>
          </mc:Fallback>
        </mc:AlternateContent>
      </w:r>
    </w:p>
    <w:p w14:paraId="6A73335D" w14:textId="77777777" w:rsidR="007B430D" w:rsidRPr="008D3747" w:rsidRDefault="007B430D" w:rsidP="007B430D">
      <w:pPr>
        <w:widowControl w:val="0"/>
        <w:autoSpaceDE w:val="0"/>
        <w:autoSpaceDN w:val="0"/>
        <w:ind w:right="112" w:firstLine="720"/>
        <w:rPr>
          <w:rFonts w:eastAsia="STIX"/>
          <w:color w:val="000000" w:themeColor="text1"/>
          <w:spacing w:val="-3"/>
        </w:rPr>
      </w:pPr>
    </w:p>
    <w:p w14:paraId="60866826" w14:textId="77777777" w:rsidR="007B430D" w:rsidRPr="008D3747" w:rsidRDefault="007B430D" w:rsidP="007B430D">
      <w:pPr>
        <w:widowControl w:val="0"/>
        <w:autoSpaceDE w:val="0"/>
        <w:autoSpaceDN w:val="0"/>
        <w:ind w:right="112" w:firstLine="720"/>
        <w:rPr>
          <w:rFonts w:eastAsia="STIX"/>
          <w:color w:val="000000" w:themeColor="text1"/>
          <w:spacing w:val="-3"/>
        </w:rPr>
      </w:pPr>
    </w:p>
    <w:p w14:paraId="1F567331" w14:textId="77777777" w:rsidR="007B430D" w:rsidRPr="008D3747" w:rsidRDefault="007B430D" w:rsidP="007B430D">
      <w:pPr>
        <w:widowControl w:val="0"/>
        <w:autoSpaceDE w:val="0"/>
        <w:autoSpaceDN w:val="0"/>
        <w:ind w:right="112" w:firstLine="720"/>
        <w:rPr>
          <w:rFonts w:eastAsia="STIX"/>
          <w:color w:val="000000" w:themeColor="text1"/>
          <w:spacing w:val="-3"/>
        </w:rPr>
      </w:pPr>
    </w:p>
    <w:p w14:paraId="528DDC2B" w14:textId="77777777" w:rsidR="007B430D" w:rsidRPr="008D3747" w:rsidRDefault="007B430D" w:rsidP="007B430D">
      <w:pPr>
        <w:widowControl w:val="0"/>
        <w:autoSpaceDE w:val="0"/>
        <w:autoSpaceDN w:val="0"/>
        <w:ind w:right="112" w:firstLine="720"/>
        <w:rPr>
          <w:rFonts w:eastAsia="STIX"/>
          <w:color w:val="000000" w:themeColor="text1"/>
          <w:spacing w:val="-3"/>
        </w:rPr>
      </w:pPr>
      <w:r w:rsidRPr="008D3747">
        <w:rPr>
          <w:rFonts w:eastAsia="STIX"/>
          <w:noProof/>
          <w:color w:val="000000" w:themeColor="text1"/>
          <w:spacing w:val="-3"/>
        </w:rPr>
        <mc:AlternateContent>
          <mc:Choice Requires="wps">
            <w:drawing>
              <wp:anchor distT="0" distB="0" distL="114300" distR="114300" simplePos="0" relativeHeight="251665408" behindDoc="0" locked="0" layoutInCell="1" allowOverlap="1" wp14:anchorId="77A68AAC" wp14:editId="4B22DB59">
                <wp:simplePos x="0" y="0"/>
                <wp:positionH relativeFrom="column">
                  <wp:posOffset>3275330</wp:posOffset>
                </wp:positionH>
                <wp:positionV relativeFrom="paragraph">
                  <wp:posOffset>158446</wp:posOffset>
                </wp:positionV>
                <wp:extent cx="2548890" cy="429260"/>
                <wp:effectExtent l="0" t="0" r="22860" b="27940"/>
                <wp:wrapNone/>
                <wp:docPr id="17" name="Flowchart: Alternate Process 17"/>
                <wp:cNvGraphicFramePr/>
                <a:graphic xmlns:a="http://schemas.openxmlformats.org/drawingml/2006/main">
                  <a:graphicData uri="http://schemas.microsoft.com/office/word/2010/wordprocessingShape">
                    <wps:wsp>
                      <wps:cNvSpPr/>
                      <wps:spPr>
                        <a:xfrm>
                          <a:off x="0" y="0"/>
                          <a:ext cx="2548890" cy="429260"/>
                        </a:xfrm>
                        <a:prstGeom prst="flowChartAlternateProcess">
                          <a:avLst/>
                        </a:prstGeom>
                        <a:noFill/>
                        <a:ln w="12700" cap="flat" cmpd="sng" algn="ctr">
                          <a:solidFill>
                            <a:sysClr val="windowText" lastClr="000000"/>
                          </a:solidFill>
                          <a:prstDash val="solid"/>
                          <a:miter lim="800000"/>
                        </a:ln>
                        <a:effectLst/>
                      </wps:spPr>
                      <wps:txbx>
                        <w:txbxContent>
                          <w:p w14:paraId="3C7CFE7E" w14:textId="77777777" w:rsidR="005E7399" w:rsidRDefault="005E7399" w:rsidP="007B430D">
                            <w:r w:rsidRPr="00F066CC">
                              <w:t>68 studies weren't included.</w:t>
                            </w:r>
                          </w:p>
                          <w:p w14:paraId="223BEFC8" w14:textId="77777777" w:rsidR="005E7399" w:rsidRDefault="005E7399" w:rsidP="007B43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68AAC" id="Flowchart: Alternate Process 17" o:spid="_x0000_s1032" type="#_x0000_t176" style="position:absolute;left:0;text-align:left;margin-left:257.9pt;margin-top:12.5pt;width:200.7pt;height:3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a4cgIAAN0EAAAOAAAAZHJzL2Uyb0RvYy54bWysVEtvGjEQvlfqf7B8bxZWJCEoS4SIUlWK&#10;EiRS5Tx4vawlvzo27NJf37GXBJr2VJWDmfF4Xt98s7d3vdFsLzEoZys+vhhxJq1wtbLbin9/efgy&#10;5SxEsDVoZ2XFDzLwu/nnT7edn8nStU7XEhkFsWHW+Yq3MfpZUQTRSgPhwnlpydg4NBBJxW1RI3QU&#10;3eiiHI2uis5h7dEJGQLd3g9GPs/xm0aK+Nw0QUamK061xXxiPjfpLOa3MNsi+FaJYxnwD1UYUJaS&#10;voe6hwhsh+qPUEYJdME18UI4U7imUULmHqib8ehDN+sWvMy9EDjBv8MU/l9Y8bRf+xUSDJ0Ps0Bi&#10;6qJv0KR/qo/1GazDO1iyj0zQZXk5mU5vCFNBtkl5U15lNIuTt8cQv0pnWBIq3mjXLVvAuNBRooUo&#10;V8PcMnCwfwyRyiD/N79UgXUPSus8JW1ZRxQrr0cpKRBZGg2RROPrige75Qz0llgoIuaQwWlVJ/cU&#10;KBzCUiPbAxGB+FO77oU64UxDiGSg9vIvEYJK+M011XMPoR2cs2ngjVHUCNPKVHx67q1tyigz/Y5d&#10;ndBNUuw3PVNU9VUKlG42rj6skKEbGBq8eFCU9pGqWwESJalnWrP4TEcCsuLuKHHWOvz5t/v0nphC&#10;Vs46ojiB9GMHKKnpb5Y4dDOeTNJOZGVyeV2SgueWzbnF7szSEXhjWmgvspjeR/0mNujMK23jImUl&#10;E1hBuYdxHJVlHFaP9lnIxSI/oz3wEB/t2osUPCGXAH/pXwH9kTqRRvXk3tYBZh/IMrwd6LLYRdeo&#10;zKQTrjTTpNAO5eke9z0t6bmeX52+SvNfAAAA//8DAFBLAwQUAAYACAAAACEADMDl7t4AAAAJAQAA&#10;DwAAAGRycy9kb3ducmV2LnhtbEyPwU7DMBBE70j8g7VI3KgTSyklxKkqEIceCT20NzfeJlHjdRo7&#10;bfh7lhPcZjWj2TfFena9uOIYOk8a0kUCAqn2tqNGw+7r42kFIkRD1vSeUMM3BliX93eFya2/0Sde&#10;q9gILqGQGw1tjEMuZahbdCYs/IDE3smPzkQ+x0ba0dy43PVSJclSOtMRf2jNgG8t1udqchqa91md&#10;na1Sc0lOe7XdbacwHbR+fJg3ryAizvEvDL/4jA4lMx39RDaIXkOWZoweNaiMN3HgJX1WII4s1BJk&#10;Wcj/C8ofAAAA//8DAFBLAQItABQABgAIAAAAIQC2gziS/gAAAOEBAAATAAAAAAAAAAAAAAAAAAAA&#10;AABbQ29udGVudF9UeXBlc10ueG1sUEsBAi0AFAAGAAgAAAAhADj9If/WAAAAlAEAAAsAAAAAAAAA&#10;AAAAAAAALwEAAF9yZWxzLy5yZWxzUEsBAi0AFAAGAAgAAAAhAChB5rhyAgAA3QQAAA4AAAAAAAAA&#10;AAAAAAAALgIAAGRycy9lMm9Eb2MueG1sUEsBAi0AFAAGAAgAAAAhAAzA5e7eAAAACQEAAA8AAAAA&#10;AAAAAAAAAAAAzAQAAGRycy9kb3ducmV2LnhtbFBLBQYAAAAABAAEAPMAAADXBQAAAAA=&#10;" filled="f" strokecolor="windowText" strokeweight="1pt">
                <v:textbox>
                  <w:txbxContent>
                    <w:p w14:paraId="3C7CFE7E" w14:textId="77777777" w:rsidR="005E7399" w:rsidRDefault="005E7399" w:rsidP="007B430D">
                      <w:r w:rsidRPr="00F066CC">
                        <w:t>68 studies weren't included.</w:t>
                      </w:r>
                    </w:p>
                    <w:p w14:paraId="223BEFC8" w14:textId="77777777" w:rsidR="005E7399" w:rsidRDefault="005E7399" w:rsidP="007B430D"/>
                  </w:txbxContent>
                </v:textbox>
              </v:shape>
            </w:pict>
          </mc:Fallback>
        </mc:AlternateContent>
      </w:r>
    </w:p>
    <w:p w14:paraId="27442E65" w14:textId="77777777" w:rsidR="007B430D" w:rsidRPr="008D3747" w:rsidRDefault="007B430D" w:rsidP="007B430D">
      <w:pPr>
        <w:widowControl w:val="0"/>
        <w:autoSpaceDE w:val="0"/>
        <w:autoSpaceDN w:val="0"/>
        <w:ind w:right="112" w:firstLine="720"/>
        <w:rPr>
          <w:rFonts w:eastAsia="STIX"/>
          <w:color w:val="000000" w:themeColor="text1"/>
          <w:spacing w:val="-3"/>
        </w:rPr>
      </w:pPr>
      <w:r w:rsidRPr="008D3747">
        <w:rPr>
          <w:rFonts w:eastAsia="STIX"/>
          <w:noProof/>
          <w:color w:val="000000" w:themeColor="text1"/>
          <w:spacing w:val="-3"/>
        </w:rPr>
        <mc:AlternateContent>
          <mc:Choice Requires="wps">
            <w:drawing>
              <wp:anchor distT="0" distB="0" distL="114300" distR="114300" simplePos="0" relativeHeight="251668480" behindDoc="0" locked="0" layoutInCell="1" allowOverlap="1" wp14:anchorId="1345D0B5" wp14:editId="78646E64">
                <wp:simplePos x="0" y="0"/>
                <wp:positionH relativeFrom="column">
                  <wp:posOffset>1714524</wp:posOffset>
                </wp:positionH>
                <wp:positionV relativeFrom="paragraph">
                  <wp:posOffset>52070</wp:posOffset>
                </wp:positionV>
                <wp:extent cx="0" cy="365760"/>
                <wp:effectExtent l="76200" t="0" r="76200" b="53340"/>
                <wp:wrapNone/>
                <wp:docPr id="18" name="Straight Arrow Connector 18"/>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9525"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15E4FBFC" id="Straight Arrow Connector 18" o:spid="_x0000_s1026" type="#_x0000_t32" style="position:absolute;margin-left:135pt;margin-top:4.1pt;width:0;height:28.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W5wEAALkDAAAOAAAAZHJzL2Uyb0RvYy54bWysU9uO0zAQfUfiHyy/07RFLUvUdIValhcE&#10;lXb5gFnHSSz5phnTtH/P2A1hgTdEHhxfMsfnnDnZ3V+cFWeNZIJv5GqxlEJ7FVrj+0Z+e3p4cycF&#10;JfAt2OB1I6+a5P3+9avdGGu9DkOwrUbBIJ7qMTZySCnWVUVq0A5oEaL2fNgFdJB4iX3VIoyM7my1&#10;Xi631RiwjRiUJuLd4+1Q7gt+12mVvnYd6SRsI5lbKiOW8TmP1X4HdY8QB6MmGvAPLBwYz5fOUEdI&#10;IL6j+QvKGYWBQpcWKrgqdJ1RumhgNavlH2oeB4i6aGFzKM420f+DVV/OJxSm5d5xpzw47tFjQjD9&#10;kMQHxDCKQ/CefQwo+BP2a4xUc9nBn3BaUTxhFn/p0OU3yxKX4vF19lhfklC3TcW7b7ebd9tif/Wr&#10;LiKlTzo4kSeNpInHTGBVLIbzZ0p8Mxf+LMiX+vBgrC39tF6MjXy/WW+kUMCp6iwknrrIOsn3UoDt&#10;Oa4qYUGkYE2bqzMOXelgUZyBE8NBa8P4xNylsECJD1hQebITzOC30kznCDTcisvRLWDOJE65Na6R&#10;d3M11AmM/ehbka6RbU9owPdWT8jWZza6ZHgSnJ2/eZ1nz6G9lhZUecX5KISmLOcAvlzz/OUft/8B&#10;AAD//wMAUEsDBBQABgAIAAAAIQDrF1zH3AAAAAgBAAAPAAAAZHJzL2Rvd25yZXYueG1sTI9BS8NA&#10;FITvgv9heYIXsZsGrSHmpRRBUTy19Qe8Zp9JMPs2zW7a9N+74qE9DjPMfFMsJ9upAw++dYIwnyWg&#10;WCpnWqkRvrav9xkoH0gMdU4Y4cQeluX1VUG5cUdZ82ETahVLxOeE0ITQ51r7qmFLfuZ6luh9u8FS&#10;iHKotRnoGMttp9MkWWhLrcSFhnp+abj62YwWYdqne336fHNrGm12994/VO2HQ7y9mVbPoAJP4RyG&#10;P/yIDmVk2rlRjFcdQvqUxC8BIUtBRf9f7xAWjxnostCXB8pfAAAA//8DAFBLAQItABQABgAIAAAA&#10;IQC2gziS/gAAAOEBAAATAAAAAAAAAAAAAAAAAAAAAABbQ29udGVudF9UeXBlc10ueG1sUEsBAi0A&#10;FAAGAAgAAAAhADj9If/WAAAAlAEAAAsAAAAAAAAAAAAAAAAALwEAAF9yZWxzLy5yZWxzUEsBAi0A&#10;FAAGAAgAAAAhAN/+zJbnAQAAuQMAAA4AAAAAAAAAAAAAAAAALgIAAGRycy9lMm9Eb2MueG1sUEsB&#10;Ai0AFAAGAAgAAAAhAOsXXMfcAAAACAEAAA8AAAAAAAAAAAAAAAAAQQQAAGRycy9kb3ducmV2Lnht&#10;bFBLBQYAAAAABAAEAPMAAABKBQAAAAA=&#10;" strokecolor="windowText">
                <v:stroke endarrow="block" joinstyle="miter"/>
              </v:shape>
            </w:pict>
          </mc:Fallback>
        </mc:AlternateContent>
      </w:r>
    </w:p>
    <w:p w14:paraId="7DB4AB2F" w14:textId="77777777" w:rsidR="007B430D" w:rsidRPr="008D3747" w:rsidRDefault="007B430D" w:rsidP="007B430D">
      <w:pPr>
        <w:widowControl w:val="0"/>
        <w:autoSpaceDE w:val="0"/>
        <w:autoSpaceDN w:val="0"/>
        <w:ind w:right="112" w:firstLine="720"/>
        <w:rPr>
          <w:rFonts w:eastAsia="STIX"/>
          <w:color w:val="000000" w:themeColor="text1"/>
          <w:spacing w:val="-3"/>
        </w:rPr>
      </w:pPr>
      <w:r w:rsidRPr="008D3747">
        <w:rPr>
          <w:rFonts w:eastAsia="STIX"/>
          <w:noProof/>
          <w:color w:val="000000" w:themeColor="text1"/>
          <w:spacing w:val="-3"/>
        </w:rPr>
        <mc:AlternateContent>
          <mc:Choice Requires="wps">
            <w:drawing>
              <wp:anchor distT="0" distB="0" distL="114300" distR="114300" simplePos="0" relativeHeight="251673600" behindDoc="0" locked="0" layoutInCell="1" allowOverlap="1" wp14:anchorId="3FEBECD6" wp14:editId="58E9A6FB">
                <wp:simplePos x="0" y="0"/>
                <wp:positionH relativeFrom="column">
                  <wp:posOffset>225425</wp:posOffset>
                </wp:positionH>
                <wp:positionV relativeFrom="paragraph">
                  <wp:posOffset>123897</wp:posOffset>
                </wp:positionV>
                <wp:extent cx="511175" cy="925195"/>
                <wp:effectExtent l="0" t="0" r="22225" b="27305"/>
                <wp:wrapNone/>
                <wp:docPr id="19" name="Rectangle: Rounded Corners 19"/>
                <wp:cNvGraphicFramePr/>
                <a:graphic xmlns:a="http://schemas.openxmlformats.org/drawingml/2006/main">
                  <a:graphicData uri="http://schemas.microsoft.com/office/word/2010/wordprocessingShape">
                    <wps:wsp>
                      <wps:cNvSpPr/>
                      <wps:spPr>
                        <a:xfrm>
                          <a:off x="0" y="0"/>
                          <a:ext cx="511175" cy="925195"/>
                        </a:xfrm>
                        <a:prstGeom prst="roundRect">
                          <a:avLst/>
                        </a:prstGeom>
                        <a:noFill/>
                        <a:ln w="12700" cap="flat" cmpd="sng" algn="ctr">
                          <a:solidFill>
                            <a:sysClr val="windowText" lastClr="000000"/>
                          </a:solidFill>
                          <a:prstDash val="solid"/>
                          <a:miter lim="800000"/>
                        </a:ln>
                        <a:effectLst/>
                      </wps:spPr>
                      <wps:txbx>
                        <w:txbxContent>
                          <w:p w14:paraId="706A947C" w14:textId="77777777" w:rsidR="005E7399" w:rsidRPr="00A210FE" w:rsidRDefault="005E7399" w:rsidP="007B430D">
                            <w:pPr>
                              <w:jc w:val="center"/>
                              <w:rPr>
                                <w:b/>
                                <w:bCs/>
                                <w:sz w:val="30"/>
                                <w:szCs w:val="28"/>
                              </w:rPr>
                            </w:pPr>
                            <w:r>
                              <w:rPr>
                                <w:b/>
                                <w:bCs/>
                                <w:sz w:val="30"/>
                                <w:szCs w:val="28"/>
                              </w:rPr>
                              <w:t>Included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EBECD6" id="Rectangle: Rounded Corners 19" o:spid="_x0000_s1033" style="position:absolute;left:0;text-align:left;margin-left:17.75pt;margin-top:9.75pt;width:40.25pt;height:7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lrDagIAAM8EAAAOAAAAZHJzL2Uyb0RvYy54bWysVE1vGjEQvVfqf7B8b5ZFoQSUJUKJUlVC&#10;CSqpcjZem7Vke1zbsEt/fcfeJdC0p6oczIznwzNv3uztXWc0OQgfFNiKllcjSoTlUCu7q+j3l8dP&#10;N5SEyGzNNFhR0aMI9G7x8cNt6+ZiDA3oWniCSWyYt66iTYxuXhSBN8KwcAVOWDRK8IZFVP2uqD1r&#10;MbvRxXg0+ly04GvngYsQ8PahN9JFzi+l4PFZyiAi0RXF2mI+fT636SwWt2y+88w1ig9lsH+owjBl&#10;8dG3VA8sMrL36o9URnEPAWS84mAKkFJxkXvAbsrRu242DXMi94LgBPcGU/h/afnTYePWHmFoXZgH&#10;FFMXnfQm/WN9pMtgHd/AEl0kHC8nZVlOJ5RwNM3Gk3I2SWAW52DnQ/wiwJAkVNTD3tbfcCAZJ3ZY&#10;hdj7n/zSgxYeldZ5KNqSFhk1no5wbpwhN6RmEUXj6ooGu6OE6R2SjkefUwbQqk7hKVE4hnvtyYHh&#10;3JEuNbQvWDglmoWIBuwm/4aSfwtN9Tyw0PTB2dTTxKiIXNXKVPTmMlrb9KLIbBu6OoOZpNhtO6Kw&#10;6mlKlG62UB/XnnjoCRkcf1T47AqrWzOPDMSecaviMx5SAwIBg0RJA/7n3+6Tf0XTiZhR0iKpEacf&#10;e+YF9v3VImtm5fV12oKsXE+mY1T8pWV7abF7cw+IX4kr7HgWk3/UJ1F6MK+4f8v0MJqY5VhcP5FB&#10;uY/9suEGc7FcZjdkvmNxZTeOp+QJvIT5S/fKvBvYEnFaT3BaADZ/x5fet2fMch9BqkymM7TIxKTg&#10;1mRODhue1vJSz17n79DiFwAAAP//AwBQSwMEFAAGAAgAAAAhAJFzYwbeAAAACQEAAA8AAABkcnMv&#10;ZG93bnJldi54bWxMT8tOwzAQvCPxD9YicaNOixLREKdCqZAqwQFKe+Dm2tskEK+j2G3C37M9wWkf&#10;M5pHsZpcJ844hNaTgvksAYFkvG2pVrD7eL57ABGiJqs7T6jgBwOsyuurQufWj/SO522sBYtQyLWC&#10;JsY+lzKYBp0OM98jMXb0g9ORz6GWdtAji7tOLpIkk063xA6N7rFq0HxvT07B5uXLZJthfE3CsjL7&#10;/nN9rN7WSt3eTE+PICJO8Y8Ml/gcHUrOdPAnskF0Cu7TlJn8X/K84POMux14ydIFyLKQ/xuUvwAA&#10;AP//AwBQSwECLQAUAAYACAAAACEAtoM4kv4AAADhAQAAEwAAAAAAAAAAAAAAAAAAAAAAW0NvbnRl&#10;bnRfVHlwZXNdLnhtbFBLAQItABQABgAIAAAAIQA4/SH/1gAAAJQBAAALAAAAAAAAAAAAAAAAAC8B&#10;AABfcmVscy8ucmVsc1BLAQItABQABgAIAAAAIQC00lrDagIAAM8EAAAOAAAAAAAAAAAAAAAAAC4C&#10;AABkcnMvZTJvRG9jLnhtbFBLAQItABQABgAIAAAAIQCRc2MG3gAAAAkBAAAPAAAAAAAAAAAAAAAA&#10;AMQEAABkcnMvZG93bnJldi54bWxQSwUGAAAAAAQABADzAAAAzwUAAAAA&#10;" filled="f" strokecolor="windowText" strokeweight="1pt">
                <v:stroke joinstyle="miter"/>
                <v:textbox style="layout-flow:vertical;mso-layout-flow-alt:bottom-to-top">
                  <w:txbxContent>
                    <w:p w14:paraId="706A947C" w14:textId="77777777" w:rsidR="005E7399" w:rsidRPr="00A210FE" w:rsidRDefault="005E7399" w:rsidP="007B430D">
                      <w:pPr>
                        <w:jc w:val="center"/>
                        <w:rPr>
                          <w:b/>
                          <w:bCs/>
                          <w:sz w:val="30"/>
                          <w:szCs w:val="28"/>
                        </w:rPr>
                      </w:pPr>
                      <w:r>
                        <w:rPr>
                          <w:b/>
                          <w:bCs/>
                          <w:sz w:val="30"/>
                          <w:szCs w:val="28"/>
                        </w:rPr>
                        <w:t>Included</w:t>
                      </w:r>
                    </w:p>
                  </w:txbxContent>
                </v:textbox>
              </v:roundrect>
            </w:pict>
          </mc:Fallback>
        </mc:AlternateContent>
      </w:r>
      <w:r w:rsidRPr="008D3747">
        <w:rPr>
          <w:rFonts w:eastAsia="STIX"/>
          <w:noProof/>
          <w:color w:val="000000" w:themeColor="text1"/>
          <w:spacing w:val="-3"/>
        </w:rPr>
        <mc:AlternateContent>
          <mc:Choice Requires="wps">
            <w:drawing>
              <wp:anchor distT="0" distB="0" distL="114300" distR="114300" simplePos="0" relativeHeight="251671552" behindDoc="0" locked="0" layoutInCell="1" allowOverlap="1" wp14:anchorId="16B7D1D7" wp14:editId="24F9D2BD">
                <wp:simplePos x="0" y="0"/>
                <wp:positionH relativeFrom="column">
                  <wp:posOffset>1714733</wp:posOffset>
                </wp:positionH>
                <wp:positionV relativeFrom="paragraph">
                  <wp:posOffset>24765</wp:posOffset>
                </wp:positionV>
                <wp:extent cx="1554480" cy="0"/>
                <wp:effectExtent l="0" t="76200" r="26670" b="95250"/>
                <wp:wrapNone/>
                <wp:docPr id="20" name="Straight Arrow Connector 20"/>
                <wp:cNvGraphicFramePr/>
                <a:graphic xmlns:a="http://schemas.openxmlformats.org/drawingml/2006/main">
                  <a:graphicData uri="http://schemas.microsoft.com/office/word/2010/wordprocessingShape">
                    <wps:wsp>
                      <wps:cNvCnPr/>
                      <wps:spPr>
                        <a:xfrm>
                          <a:off x="0" y="0"/>
                          <a:ext cx="1554480" cy="0"/>
                        </a:xfrm>
                        <a:prstGeom prst="straightConnector1">
                          <a:avLst/>
                        </a:prstGeom>
                        <a:noFill/>
                        <a:ln w="9525" cap="flat" cmpd="sng" algn="ctr">
                          <a:solidFill>
                            <a:sysClr val="windowText" lastClr="000000"/>
                          </a:solidFill>
                          <a:prstDash val="solid"/>
                          <a:miter lim="800000"/>
                          <a:tailEnd type="triangle"/>
                        </a:ln>
                        <a:effectLst/>
                      </wps:spPr>
                      <wps:bodyPr/>
                    </wps:wsp>
                  </a:graphicData>
                </a:graphic>
                <wp14:sizeRelH relativeFrom="margin">
                  <wp14:pctWidth>0</wp14:pctWidth>
                </wp14:sizeRelH>
              </wp:anchor>
            </w:drawing>
          </mc:Choice>
          <mc:Fallback>
            <w:pict>
              <v:shape w14:anchorId="2AF16BC4" id="Straight Arrow Connector 20" o:spid="_x0000_s1026" type="#_x0000_t32" style="position:absolute;margin-left:135pt;margin-top:1.95pt;width:122.4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sR6AEAALoDAAAOAAAAZHJzL2Uyb0RvYy54bWysU12P0zAQfEfiP1h+p2mrKypR0xNqOV4Q&#10;VLrjB+w5TmLJX9o1TfPvWbu5csAbIg+One3Ozoynu/uLs+KskUzwjVwtllJor0JrfN/I708P77ZS&#10;UALfgg1eN3LSJO/3b9/sxljrdRiCbTUKBvFUj7GRQ0qxripSg3ZAixC152IX0EHiI/ZVizAyurPV&#10;erl8X40B24hBaSL+erwW5b7gd51W6VvXkU7CNpK5pbJiWZ/zWu13UPcIcTBqpgH/wMKB8Tz0BnWE&#10;BOIHmr+gnFEYKHRpoYKrQtcZpYsGVrNa/qHmcYCoixY2h+LNJvp/sOrr+YTCtI1csz0eHN/RY0Iw&#10;/ZDER8QwikPwnn0MKPgn7NcYqea2gz/hfKJ4wiz+0qHLb5YlLsXj6eaxviSh+ONqs7m72/Is9VKr&#10;fjVGpPRZByfyppE0E7kxWBWP4fyFEo/mxpeGPNWHB2NtuVDrxdjID5v1hucAx6qzkHjrIgsl30sB&#10;tue8qoQFkYI1be7OODTRwaI4A0eGk9aG8YnJS2GBEhdYUXmyFczgt9ZM5wg0XJtL6ZowZxLH3BrX&#10;yO2tG+oExn7yrUhTZN8TGvC91TOy9ZmNLiGeBWfrr2bn3XNop3IHVT5xQAqhOcw5ga/PvH/9l9v/&#10;BAAA//8DAFBLAwQUAAYACAAAACEAHtB8KdwAAAAHAQAADwAAAGRycy9kb3ducmV2LnhtbEyPwU7D&#10;MBBE70j9B2srcUHUaShQQpwKIYGKOLXwAdt4SSLidRo7bfr3LL3AcTSjmTf5anStOlAfGs8G5rME&#10;FHHpbcOVgc+Pl+slqBCRLbaeycCJAqyKyUWOmfVH3tBhGyslJRwyNFDH2GVah7Imh2HmO2Lxvnzv&#10;MIrsK217PEq5a3WaJHfaYcOyUGNHzzWV39vBGRj36V6f3l/9Bge3vFp3i7J588ZcTsenR1CRxvgX&#10;hl98QYdCmHZ+YBtUayC9T+RLNHDzAEr82/lCruzOWhe5/s9f/AAAAP//AwBQSwECLQAUAAYACAAA&#10;ACEAtoM4kv4AAADhAQAAEwAAAAAAAAAAAAAAAAAAAAAAW0NvbnRlbnRfVHlwZXNdLnhtbFBLAQIt&#10;ABQABgAIAAAAIQA4/SH/1gAAAJQBAAALAAAAAAAAAAAAAAAAAC8BAABfcmVscy8ucmVsc1BLAQIt&#10;ABQABgAIAAAAIQCvAysR6AEAALoDAAAOAAAAAAAAAAAAAAAAAC4CAABkcnMvZTJvRG9jLnhtbFBL&#10;AQItABQABgAIAAAAIQAe0Hwp3AAAAAcBAAAPAAAAAAAAAAAAAAAAAEIEAABkcnMvZG93bnJldi54&#10;bWxQSwUGAAAAAAQABADzAAAASwUAAAAA&#10;" strokecolor="windowText">
                <v:stroke endarrow="block" joinstyle="miter"/>
              </v:shape>
            </w:pict>
          </mc:Fallback>
        </mc:AlternateContent>
      </w:r>
    </w:p>
    <w:p w14:paraId="171829C1" w14:textId="77777777" w:rsidR="007B430D" w:rsidRPr="008D3747" w:rsidRDefault="007B430D" w:rsidP="007B430D">
      <w:pPr>
        <w:widowControl w:val="0"/>
        <w:autoSpaceDE w:val="0"/>
        <w:autoSpaceDN w:val="0"/>
        <w:spacing w:before="10"/>
        <w:ind w:right="112" w:firstLine="720"/>
        <w:rPr>
          <w:rFonts w:eastAsia="STIX"/>
          <w:color w:val="000000" w:themeColor="text1"/>
          <w:spacing w:val="-3"/>
        </w:rPr>
      </w:pPr>
      <w:r w:rsidRPr="008D3747">
        <w:rPr>
          <w:rFonts w:eastAsia="STIX"/>
          <w:noProof/>
          <w:color w:val="000000" w:themeColor="text1"/>
          <w:spacing w:val="-3"/>
        </w:rPr>
        <mc:AlternateContent>
          <mc:Choice Requires="wps">
            <w:drawing>
              <wp:anchor distT="0" distB="0" distL="114300" distR="114300" simplePos="0" relativeHeight="251662336" behindDoc="0" locked="0" layoutInCell="1" allowOverlap="1" wp14:anchorId="1F1667E4" wp14:editId="399C5764">
                <wp:simplePos x="0" y="0"/>
                <wp:positionH relativeFrom="column">
                  <wp:posOffset>876911</wp:posOffset>
                </wp:positionH>
                <wp:positionV relativeFrom="paragraph">
                  <wp:posOffset>57785</wp:posOffset>
                </wp:positionV>
                <wp:extent cx="2094230" cy="755650"/>
                <wp:effectExtent l="0" t="0" r="20320" b="25400"/>
                <wp:wrapNone/>
                <wp:docPr id="21" name="Flowchart: Alternate Process 21"/>
                <wp:cNvGraphicFramePr/>
                <a:graphic xmlns:a="http://schemas.openxmlformats.org/drawingml/2006/main">
                  <a:graphicData uri="http://schemas.microsoft.com/office/word/2010/wordprocessingShape">
                    <wps:wsp>
                      <wps:cNvSpPr/>
                      <wps:spPr>
                        <a:xfrm>
                          <a:off x="0" y="0"/>
                          <a:ext cx="2094230" cy="755650"/>
                        </a:xfrm>
                        <a:prstGeom prst="flowChartAlternateProcess">
                          <a:avLst/>
                        </a:prstGeom>
                        <a:noFill/>
                        <a:ln w="12700" cap="flat" cmpd="sng" algn="ctr">
                          <a:solidFill>
                            <a:sysClr val="windowText" lastClr="000000"/>
                          </a:solidFill>
                          <a:prstDash val="solid"/>
                          <a:miter lim="800000"/>
                        </a:ln>
                        <a:effectLst/>
                      </wps:spPr>
                      <wps:txbx>
                        <w:txbxContent>
                          <w:p w14:paraId="43CF482A" w14:textId="77777777" w:rsidR="005E7399" w:rsidRDefault="005E7399" w:rsidP="007B430D">
                            <w:r w:rsidRPr="00F066CC">
                              <w:t>27 studies were chosen for inclusion in this meta-analysis.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667E4" id="Flowchart: Alternate Process 21" o:spid="_x0000_s1034" type="#_x0000_t176" style="position:absolute;left:0;text-align:left;margin-left:69.05pt;margin-top:4.55pt;width:164.9pt;height: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0I/cgIAAN0EAAAOAAAAZHJzL2Uyb0RvYy54bWysVEtvGjEQvlfqf7B8bxYo5IFYIgRKVSlK&#10;kJIq58HrZS351bFhl/76jr0kkLSnqhzMjMfz+uabnd12RrO9xKCcLfnwYsCZtMJVym5L/uP57ss1&#10;ZyGCrUA7K0t+kIHfzj9/mrV+KkeucbqSyCiIDdPWl7yJ0U+LIohGGggXzktLxtqhgUgqbosKoaXo&#10;RhejweCyaB1WHp2QIdDtqjfyeY5f11LEx7oOMjJdcqot5hPzuUlnMZ/BdIvgGyWOZcA/VGFAWUr6&#10;FmoFEdgO1R+hjBLogqvjhXCmcHWthMw9UDfDwYdunhrwMvdC4AT/BlP4f2HFw/7Jr5FgaH2YBhJT&#10;F12NJv1TfazLYB3ewJJdZIIuR4Ob8egrYSrIdjWZXE4ymsXJ22OI36QzLAklr7Vrlw1gXOgo0UKU&#10;635uGTjY34dIZZD/q1+qwLo7pXWekrasJYqNrgYpKRBZag2RROOrkge75Qz0llgoIuaQwWlVJfcU&#10;KBzCUiPbAxGB+FO59pk64UxDiGSg9vIvEYJKeOea6llBaHrnbOp5YxQ1wrQyJb8+99Y2ZZSZfseu&#10;TugmKXabjimq+joFSjcbVx3WyND1DA1e3ClKe0/VrQGJktQzrVl8pCMBWXJ3lDhrHP762316T0wh&#10;K2ctUZxA+rkDlNT0d0scuhmOx2knsjKeXI1IwXPL5txid2bpCLwhLbQXWUzvo34Va3TmhbZxkbKS&#10;Cayg3P04jsoy9qtH+yzkYpGf0R54iPf2yYsUPCGXAH/uXgD9kTqRRvXgXtcBph/I0r/t6bLYRVer&#10;zKQTrjTTpNAO5eke9z0t6bmeX52+SvPfAAAA//8DAFBLAwQUAAYACAAAACEAV+incNwAAAAJAQAA&#10;DwAAAGRycy9kb3ducmV2LnhtbEyPsU7DQBBEeyT+4bRIdORsg0JifI4QiCIlTgroNr6NbcW3Z3zn&#10;xPw9SwXVavRGszPFZna9OtMYOs8G0kUCirj2tuPGwH73drcCFSKyxd4zGfimAJvy+qrA3PoLv9O5&#10;io2SEA45GmhjHHKtQ92Sw7DwA7Gwox8dRpFjo+2IFwl3vc6SZKkddiwfWhzopaX6VE3OQPM6Zydn&#10;qxS/kuNHtt1vpzB9GnN7Mz8/gYo0xz8z/NaX6lBKp4Of2AbVi75fpWI1sJYj/GH5uAZ1EJAJ0GWh&#10;/y8ofwAAAP//AwBQSwECLQAUAAYACAAAACEAtoM4kv4AAADhAQAAEwAAAAAAAAAAAAAAAAAAAAAA&#10;W0NvbnRlbnRfVHlwZXNdLnhtbFBLAQItABQABgAIAAAAIQA4/SH/1gAAAJQBAAALAAAAAAAAAAAA&#10;AAAAAC8BAABfcmVscy8ucmVsc1BLAQItABQABgAIAAAAIQDiB0I/cgIAAN0EAAAOAAAAAAAAAAAA&#10;AAAAAC4CAABkcnMvZTJvRG9jLnhtbFBLAQItABQABgAIAAAAIQBX6Kdw3AAAAAkBAAAPAAAAAAAA&#10;AAAAAAAAAMwEAABkcnMvZG93bnJldi54bWxQSwUGAAAAAAQABADzAAAA1QUAAAAA&#10;" filled="f" strokecolor="windowText" strokeweight="1pt">
                <v:textbox>
                  <w:txbxContent>
                    <w:p w14:paraId="43CF482A" w14:textId="77777777" w:rsidR="005E7399" w:rsidRDefault="005E7399" w:rsidP="007B430D">
                      <w:r w:rsidRPr="00F066CC">
                        <w:t>27 studies were chosen for inclusion in this meta-analysis.</w:t>
                      </w:r>
                    </w:p>
                  </w:txbxContent>
                </v:textbox>
              </v:shape>
            </w:pict>
          </mc:Fallback>
        </mc:AlternateContent>
      </w:r>
    </w:p>
    <w:p w14:paraId="1506985F" w14:textId="77777777" w:rsidR="007B430D" w:rsidRPr="008D3747" w:rsidRDefault="007B430D" w:rsidP="007B430D">
      <w:pPr>
        <w:widowControl w:val="0"/>
        <w:autoSpaceDE w:val="0"/>
        <w:autoSpaceDN w:val="0"/>
        <w:spacing w:before="10"/>
        <w:ind w:right="112"/>
        <w:rPr>
          <w:rFonts w:eastAsia="STIX"/>
          <w:color w:val="000000" w:themeColor="text1"/>
          <w:spacing w:val="-3"/>
        </w:rPr>
      </w:pPr>
    </w:p>
    <w:p w14:paraId="39104463" w14:textId="77777777" w:rsidR="007B430D" w:rsidRPr="008D3747" w:rsidRDefault="007B430D" w:rsidP="007B430D">
      <w:pPr>
        <w:widowControl w:val="0"/>
        <w:autoSpaceDE w:val="0"/>
        <w:autoSpaceDN w:val="0"/>
        <w:spacing w:before="10"/>
        <w:ind w:right="112"/>
        <w:rPr>
          <w:rFonts w:eastAsia="STIX"/>
          <w:color w:val="000000" w:themeColor="text1"/>
          <w:spacing w:val="-3"/>
        </w:rPr>
      </w:pPr>
    </w:p>
    <w:p w14:paraId="401C5591" w14:textId="77777777" w:rsidR="007B430D" w:rsidRPr="008D3747" w:rsidRDefault="007B430D" w:rsidP="007B430D">
      <w:pPr>
        <w:widowControl w:val="0"/>
        <w:autoSpaceDE w:val="0"/>
        <w:autoSpaceDN w:val="0"/>
        <w:rPr>
          <w:rFonts w:eastAsia="STIX"/>
          <w:color w:val="000000" w:themeColor="text1"/>
          <w:spacing w:val="-3"/>
        </w:rPr>
      </w:pPr>
    </w:p>
    <w:p w14:paraId="413D67E1" w14:textId="77777777" w:rsidR="007B430D" w:rsidRDefault="007B430D" w:rsidP="007B430D">
      <w:pPr>
        <w:widowControl w:val="0"/>
        <w:autoSpaceDE w:val="0"/>
        <w:autoSpaceDN w:val="0"/>
        <w:ind w:right="112"/>
        <w:jc w:val="both"/>
        <w:rPr>
          <w:rFonts w:eastAsia="STIX"/>
          <w:color w:val="000000" w:themeColor="text1"/>
          <w:spacing w:val="-3"/>
        </w:rPr>
      </w:pPr>
    </w:p>
    <w:p w14:paraId="4BF42A04" w14:textId="77777777" w:rsidR="007B430D" w:rsidRDefault="007B430D" w:rsidP="007B430D">
      <w:pPr>
        <w:widowControl w:val="0"/>
        <w:autoSpaceDE w:val="0"/>
        <w:autoSpaceDN w:val="0"/>
        <w:ind w:right="112"/>
        <w:jc w:val="both"/>
        <w:rPr>
          <w:rFonts w:eastAsia="STIX"/>
          <w:color w:val="000000" w:themeColor="text1"/>
          <w:spacing w:val="-3"/>
        </w:rPr>
      </w:pPr>
    </w:p>
    <w:p w14:paraId="28AA1C98" w14:textId="77777777" w:rsidR="007B430D" w:rsidRDefault="007B430D" w:rsidP="007B430D">
      <w:pPr>
        <w:widowControl w:val="0"/>
        <w:autoSpaceDE w:val="0"/>
        <w:autoSpaceDN w:val="0"/>
        <w:ind w:right="112"/>
        <w:jc w:val="both"/>
        <w:rPr>
          <w:rFonts w:eastAsia="STIX"/>
          <w:color w:val="000000" w:themeColor="text1"/>
          <w:spacing w:val="-3"/>
        </w:rPr>
      </w:pPr>
    </w:p>
    <w:p w14:paraId="2117BA7A" w14:textId="77777777" w:rsidR="007B430D" w:rsidRPr="008D3747" w:rsidRDefault="007B430D" w:rsidP="007B430D">
      <w:pPr>
        <w:rPr>
          <w:rFonts w:eastAsia="Times New Roman"/>
          <w:b/>
          <w:bCs/>
          <w:color w:val="000000" w:themeColor="text1"/>
        </w:rPr>
      </w:pPr>
      <w:r w:rsidRPr="008D3747">
        <w:rPr>
          <w:rFonts w:eastAsia="Times New Roman"/>
          <w:b/>
          <w:bCs/>
          <w:color w:val="000000" w:themeColor="text1"/>
        </w:rPr>
        <w:t>Figure 2</w:t>
      </w:r>
    </w:p>
    <w:p w14:paraId="2659AA32" w14:textId="77777777" w:rsidR="007B430D" w:rsidRPr="008D3747" w:rsidRDefault="007B430D" w:rsidP="007B430D">
      <w:pPr>
        <w:autoSpaceDE w:val="0"/>
        <w:autoSpaceDN w:val="0"/>
        <w:adjustRightInd w:val="0"/>
        <w:rPr>
          <w:rFonts w:eastAsia="Times New Roman"/>
          <w:i/>
          <w:iCs/>
          <w:color w:val="000000" w:themeColor="text1"/>
          <w:spacing w:val="-3"/>
        </w:rPr>
      </w:pPr>
      <w:r>
        <w:rPr>
          <w:rFonts w:eastAsia="Times New Roman"/>
          <w:i/>
          <w:iCs/>
          <w:color w:val="000000" w:themeColor="text1"/>
          <w:spacing w:val="-3"/>
        </w:rPr>
        <w:t>MMF</w:t>
      </w:r>
      <w:r w:rsidRPr="008D3747">
        <w:rPr>
          <w:rFonts w:eastAsia="Times New Roman"/>
          <w:i/>
          <w:iCs/>
          <w:color w:val="000000" w:themeColor="text1"/>
          <w:spacing w:val="-3"/>
        </w:rPr>
        <w:t xml:space="preserve"> Posttest Funnel Plot</w:t>
      </w:r>
    </w:p>
    <w:p w14:paraId="58E30BC4" w14:textId="77777777" w:rsidR="007B430D" w:rsidRPr="008D3747" w:rsidRDefault="007B430D" w:rsidP="007B430D">
      <w:pPr>
        <w:rPr>
          <w:rFonts w:eastAsia="Times New Roman"/>
          <w:color w:val="000000" w:themeColor="text1"/>
        </w:rPr>
      </w:pPr>
    </w:p>
    <w:p w14:paraId="1947429C" w14:textId="77777777" w:rsidR="007B430D" w:rsidRPr="008D3747" w:rsidRDefault="007B430D" w:rsidP="007B430D">
      <w:pPr>
        <w:jc w:val="center"/>
        <w:rPr>
          <w:rFonts w:eastAsia="Times New Roman"/>
          <w:color w:val="000000" w:themeColor="text1"/>
        </w:rPr>
      </w:pPr>
      <w:r w:rsidRPr="008D3747">
        <w:rPr>
          <w:rFonts w:eastAsia="Times New Roman"/>
          <w:noProof/>
          <w:color w:val="000000" w:themeColor="text1"/>
        </w:rPr>
        <w:drawing>
          <wp:inline distT="0" distB="0" distL="0" distR="0" wp14:anchorId="2D75471A" wp14:editId="07356978">
            <wp:extent cx="3212607" cy="2068286"/>
            <wp:effectExtent l="0" t="0" r="6985" b="825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0"/>
                    <a:stretch>
                      <a:fillRect/>
                    </a:stretch>
                  </pic:blipFill>
                  <pic:spPr>
                    <a:xfrm>
                      <a:off x="0" y="0"/>
                      <a:ext cx="3212607" cy="2068286"/>
                    </a:xfrm>
                    <a:prstGeom prst="rect">
                      <a:avLst/>
                    </a:prstGeom>
                  </pic:spPr>
                </pic:pic>
              </a:graphicData>
            </a:graphic>
          </wp:inline>
        </w:drawing>
      </w:r>
    </w:p>
    <w:p w14:paraId="5DD31D6E" w14:textId="77777777" w:rsidR="007B430D" w:rsidRDefault="007B430D" w:rsidP="007B430D">
      <w:pPr>
        <w:rPr>
          <w:rFonts w:eastAsia="Times New Roman"/>
          <w:b/>
          <w:bCs/>
          <w:color w:val="000000" w:themeColor="text1"/>
        </w:rPr>
      </w:pPr>
    </w:p>
    <w:p w14:paraId="071CFF19" w14:textId="77777777" w:rsidR="007B430D" w:rsidRPr="008D3747" w:rsidRDefault="007B430D" w:rsidP="007B430D">
      <w:pPr>
        <w:rPr>
          <w:rFonts w:eastAsia="Times New Roman"/>
          <w:b/>
          <w:bCs/>
          <w:color w:val="000000" w:themeColor="text1"/>
        </w:rPr>
      </w:pPr>
      <w:r w:rsidRPr="008D3747">
        <w:rPr>
          <w:rFonts w:eastAsia="Times New Roman"/>
          <w:b/>
          <w:bCs/>
          <w:color w:val="000000" w:themeColor="text1"/>
        </w:rPr>
        <w:t>Figure 3</w:t>
      </w:r>
    </w:p>
    <w:p w14:paraId="7E731867" w14:textId="77777777" w:rsidR="007B430D" w:rsidRPr="008D3747" w:rsidRDefault="007B430D" w:rsidP="007B430D">
      <w:pPr>
        <w:autoSpaceDE w:val="0"/>
        <w:autoSpaceDN w:val="0"/>
        <w:adjustRightInd w:val="0"/>
        <w:rPr>
          <w:rFonts w:eastAsia="Times New Roman"/>
          <w:i/>
          <w:iCs/>
          <w:color w:val="000000" w:themeColor="text1"/>
          <w:spacing w:val="-3"/>
        </w:rPr>
      </w:pPr>
      <w:r w:rsidRPr="008D3747">
        <w:rPr>
          <w:rFonts w:eastAsia="Times New Roman"/>
          <w:i/>
          <w:iCs/>
          <w:color w:val="000000" w:themeColor="text1"/>
        </w:rPr>
        <w:t>PBL</w:t>
      </w:r>
      <w:r w:rsidRPr="008D3747">
        <w:rPr>
          <w:rFonts w:eastAsia="Times New Roman"/>
          <w:color w:val="000000" w:themeColor="text1"/>
        </w:rPr>
        <w:t xml:space="preserve"> </w:t>
      </w:r>
      <w:r w:rsidRPr="008D3747">
        <w:rPr>
          <w:rFonts w:eastAsia="Times New Roman"/>
          <w:i/>
          <w:iCs/>
          <w:color w:val="000000" w:themeColor="text1"/>
          <w:spacing w:val="-3"/>
        </w:rPr>
        <w:t>Posttest Funnel Plot</w:t>
      </w:r>
    </w:p>
    <w:p w14:paraId="207C1BB5" w14:textId="77777777" w:rsidR="007B430D" w:rsidRPr="008D3747" w:rsidRDefault="007B430D" w:rsidP="007B430D">
      <w:pPr>
        <w:rPr>
          <w:rFonts w:eastAsia="Times New Roman"/>
          <w:color w:val="000000" w:themeColor="text1"/>
        </w:rPr>
      </w:pPr>
    </w:p>
    <w:p w14:paraId="543FC4FF" w14:textId="77777777" w:rsidR="007B430D" w:rsidRPr="008D3747" w:rsidRDefault="007B430D" w:rsidP="007B430D">
      <w:pPr>
        <w:jc w:val="center"/>
        <w:rPr>
          <w:rFonts w:eastAsia="Times New Roman"/>
          <w:color w:val="000000" w:themeColor="text1"/>
        </w:rPr>
      </w:pPr>
      <w:r w:rsidRPr="008D3747">
        <w:rPr>
          <w:rFonts w:eastAsia="Times New Roman"/>
          <w:noProof/>
          <w:color w:val="000000" w:themeColor="text1"/>
        </w:rPr>
        <w:drawing>
          <wp:inline distT="0" distB="0" distL="0" distR="0" wp14:anchorId="271BDCD7" wp14:editId="72F3D914">
            <wp:extent cx="4738977" cy="2767947"/>
            <wp:effectExtent l="0" t="0" r="508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1"/>
                    <a:stretch>
                      <a:fillRect/>
                    </a:stretch>
                  </pic:blipFill>
                  <pic:spPr>
                    <a:xfrm>
                      <a:off x="0" y="0"/>
                      <a:ext cx="4738977" cy="2767947"/>
                    </a:xfrm>
                    <a:prstGeom prst="rect">
                      <a:avLst/>
                    </a:prstGeom>
                  </pic:spPr>
                </pic:pic>
              </a:graphicData>
            </a:graphic>
          </wp:inline>
        </w:drawing>
      </w:r>
    </w:p>
    <w:p w14:paraId="603C46A9" w14:textId="0082B1A5" w:rsidR="007B430D" w:rsidRPr="007B430D" w:rsidRDefault="007B430D" w:rsidP="007B430D">
      <w:pPr>
        <w:widowControl w:val="0"/>
        <w:autoSpaceDE w:val="0"/>
        <w:autoSpaceDN w:val="0"/>
        <w:ind w:right="112"/>
        <w:jc w:val="both"/>
        <w:rPr>
          <w:rFonts w:eastAsia="STIX"/>
          <w:color w:val="000000" w:themeColor="text1"/>
          <w:spacing w:val="-3"/>
        </w:rPr>
      </w:pPr>
    </w:p>
    <w:sectPr w:rsidR="007B430D" w:rsidRPr="007B430D" w:rsidSect="00953520">
      <w:headerReference w:type="default" r:id="rId72"/>
      <w:footerReference w:type="default" r:id="rId7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35E47" w14:textId="77777777" w:rsidR="008A1E82" w:rsidRDefault="008A1E82">
      <w:r>
        <w:separator/>
      </w:r>
    </w:p>
  </w:endnote>
  <w:endnote w:type="continuationSeparator" w:id="0">
    <w:p w14:paraId="3920A67D" w14:textId="77777777" w:rsidR="008A1E82" w:rsidRDefault="008A1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TIX">
    <w:altName w:val="Cambria"/>
    <w:panose1 w:val="00000000000000000000"/>
    <w:charset w:val="00"/>
    <w:family w:val="auto"/>
    <w:notTrueType/>
    <w:pitch w:val="variable"/>
    <w:sig w:usb0="00000003" w:usb1="00000040" w:usb2="00000000" w:usb3="00000000" w:csb0="80000001"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dvTimes">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046518"/>
      <w:docPartObj>
        <w:docPartGallery w:val="Page Numbers (Bottom of Page)"/>
        <w:docPartUnique/>
      </w:docPartObj>
    </w:sdtPr>
    <w:sdtEndPr/>
    <w:sdtContent>
      <w:p w14:paraId="31A09AB8" w14:textId="64E3B231" w:rsidR="005E7399" w:rsidRDefault="005E73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F49E81" w14:textId="77777777" w:rsidR="005E7399" w:rsidRDefault="005E7399" w:rsidP="008107C5">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869589"/>
      <w:docPartObj>
        <w:docPartGallery w:val="Page Numbers (Bottom of Page)"/>
        <w:docPartUnique/>
      </w:docPartObj>
    </w:sdtPr>
    <w:sdtEndPr/>
    <w:sdtContent>
      <w:p w14:paraId="6050CAF7" w14:textId="52743197" w:rsidR="005E7399" w:rsidRDefault="005E7399" w:rsidP="00964C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D467" w14:textId="62870147" w:rsidR="005E7399" w:rsidRDefault="005E7399">
    <w:pPr>
      <w:pStyle w:val="Footer"/>
      <w:jc w:val="center"/>
    </w:pPr>
  </w:p>
  <w:p w14:paraId="058E9CCE" w14:textId="119CF011" w:rsidR="005E7399" w:rsidRDefault="005E7399" w:rsidP="00964C2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185316"/>
      <w:docPartObj>
        <w:docPartGallery w:val="Page Numbers (Bottom of Page)"/>
        <w:docPartUnique/>
      </w:docPartObj>
    </w:sdtPr>
    <w:sdtEndPr>
      <w:rPr>
        <w:noProof/>
      </w:rPr>
    </w:sdtEndPr>
    <w:sdtContent>
      <w:p w14:paraId="2A640237" w14:textId="72F9405D" w:rsidR="005E7399" w:rsidRDefault="005E73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7A5D8F" w14:textId="77777777" w:rsidR="005E7399" w:rsidRDefault="005E7399" w:rsidP="00964C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42063" w14:textId="77777777" w:rsidR="008A1E82" w:rsidRDefault="008A1E82">
      <w:r>
        <w:separator/>
      </w:r>
    </w:p>
  </w:footnote>
  <w:footnote w:type="continuationSeparator" w:id="0">
    <w:p w14:paraId="6E18CA0B" w14:textId="77777777" w:rsidR="008A1E82" w:rsidRDefault="008A1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5E0F0" w14:textId="070DA632" w:rsidR="005E7399" w:rsidRPr="008A3BC7" w:rsidRDefault="005E7399" w:rsidP="002162BB">
    <w:pPr>
      <w:pStyle w:val="Header"/>
      <w:rPr>
        <w:rFonts w:asciiTheme="majorBidi" w:hAnsiTheme="majorBidi" w:cstheme="majorBidi"/>
        <w:sz w:val="24"/>
        <w:szCs w:val="24"/>
      </w:rPr>
    </w:pPr>
    <w:r w:rsidRPr="008A3BC7">
      <w:rPr>
        <w:rFonts w:asciiTheme="majorBidi" w:eastAsia="Times New Roman" w:hAnsiTheme="majorBidi" w:cstheme="majorBidi"/>
        <w:color w:val="000000"/>
        <w:sz w:val="24"/>
        <w:szCs w:val="24"/>
      </w:rPr>
      <w:t>SELF-DIRECTED LEARNING</w:t>
    </w:r>
    <w:r>
      <w:rPr>
        <w:rFonts w:asciiTheme="majorBidi" w:hAnsiTheme="majorBidi" w:cstheme="majorBidi"/>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74008" w14:textId="372B2CD1" w:rsidR="005E7399" w:rsidRPr="002C733C" w:rsidRDefault="005E7399">
    <w:pPr>
      <w:pStyle w:val="Header"/>
      <w:rPr>
        <w:rFonts w:asciiTheme="majorBidi" w:hAnsiTheme="majorBidi" w:cstheme="majorBidi"/>
        <w:sz w:val="24"/>
        <w:szCs w:val="24"/>
      </w:rPr>
    </w:pPr>
    <w:r w:rsidRPr="008A3BC7">
      <w:rPr>
        <w:rFonts w:asciiTheme="majorBidi" w:eastAsia="Times New Roman" w:hAnsiTheme="majorBidi" w:cstheme="majorBidi"/>
        <w:color w:val="000000"/>
        <w:sz w:val="24"/>
        <w:szCs w:val="24"/>
      </w:rPr>
      <w:t>SELF-DIRECTED LEARNING</w:t>
    </w:r>
    <w:r>
      <w:rPr>
        <w:rFonts w:asciiTheme="majorBidi" w:hAnsiTheme="majorBidi" w:cstheme="majorBidi"/>
        <w:sz w:val="24"/>
        <w:szCs w:val="24"/>
      </w:rPr>
      <w:t xml:space="preserve">                                                                                                    </w:t>
    </w:r>
    <w:r>
      <w:rPr>
        <w:rFonts w:asciiTheme="majorBidi" w:hAnsiTheme="majorBidi" w:cstheme="majorBidi"/>
        <w:sz w:val="24"/>
        <w:szCs w:val="24"/>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94A2" w14:textId="7D5925E9" w:rsidR="005E7399" w:rsidRPr="002C733C" w:rsidRDefault="001A2B0C">
    <w:pPr>
      <w:pStyle w:val="Header"/>
      <w:rPr>
        <w:rFonts w:asciiTheme="majorBidi" w:hAnsiTheme="majorBidi" w:cstheme="majorBidi"/>
        <w:sz w:val="24"/>
        <w:szCs w:val="24"/>
      </w:rPr>
    </w:pPr>
    <w:sdt>
      <w:sdtPr>
        <w:rPr>
          <w:rFonts w:asciiTheme="majorBidi" w:eastAsia="Times New Roman" w:hAnsiTheme="majorBidi" w:cstheme="majorBidi"/>
          <w:color w:val="000000"/>
          <w:sz w:val="24"/>
          <w:szCs w:val="24"/>
        </w:rPr>
        <w:id w:val="-1071587055"/>
        <w:docPartObj>
          <w:docPartGallery w:val="Page Numbers (Margins)"/>
          <w:docPartUnique/>
        </w:docPartObj>
      </w:sdtPr>
      <w:sdtEndPr/>
      <w:sdtContent>
        <w:r w:rsidR="005E7399" w:rsidRPr="00953520">
          <w:rPr>
            <w:rFonts w:asciiTheme="majorBidi" w:eastAsia="Times New Roman" w:hAnsiTheme="majorBidi" w:cstheme="majorBidi"/>
            <w:noProof/>
            <w:color w:val="000000"/>
            <w:sz w:val="24"/>
            <w:szCs w:val="24"/>
          </w:rPr>
          <mc:AlternateContent>
            <mc:Choice Requires="wps">
              <w:drawing>
                <wp:anchor distT="0" distB="0" distL="114300" distR="114300" simplePos="0" relativeHeight="251659264" behindDoc="0" locked="0" layoutInCell="0" allowOverlap="1" wp14:anchorId="602A1C86" wp14:editId="02C897A0">
                  <wp:simplePos x="0" y="0"/>
                  <wp:positionH relativeFrom="page">
                    <wp:posOffset>914400</wp:posOffset>
                  </wp:positionH>
                  <wp:positionV relativeFrom="margin">
                    <wp:align>center</wp:align>
                  </wp:positionV>
                  <wp:extent cx="365760" cy="274320"/>
                  <wp:effectExtent l="0" t="0" r="0" b="0"/>
                  <wp:wrapNone/>
                  <wp:docPr id="5492096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noFill/>
                          <a:ln w="9525">
                            <a:noFill/>
                            <a:miter lim="800000"/>
                            <a:headEnd/>
                            <a:tailEnd/>
                          </a:ln>
                        </wps:spPr>
                        <wps:txbx>
                          <w:txbxContent>
                            <w:p w14:paraId="4A953485" w14:textId="5AA346AC" w:rsidR="005E7399" w:rsidRPr="00953520" w:rsidRDefault="005E7399" w:rsidP="00953520">
                              <w:pPr>
                                <w:pBdr>
                                  <w:top w:val="single" w:sz="4" w:space="1" w:color="D8D8D8" w:themeColor="background1" w:themeShade="D8"/>
                                </w:pBdr>
                                <w:jc w:val="center"/>
                                <w:rPr>
                                  <w:color w:val="FFFFFF" w:themeColor="background1"/>
                                  <w14:textFill>
                                    <w14:noFill/>
                                  </w14:textFill>
                                </w:rPr>
                              </w:pPr>
                              <w:r>
                                <w:fldChar w:fldCharType="begin"/>
                              </w:r>
                              <w:r>
                                <w:instrText xml:space="preserve"> PAGE   \* MERGEFORMAT </w:instrText>
                              </w:r>
                              <w:r>
                                <w:fldChar w:fldCharType="separate"/>
                              </w:r>
                              <w:r>
                                <w:rPr>
                                  <w:noProof/>
                                </w:rPr>
                                <w:t>2</w:t>
                              </w:r>
                              <w:r>
                                <w:rPr>
                                  <w:noProof/>
                                </w:rPr>
                                <w:fldChar w:fldCharType="end"/>
                              </w:r>
                            </w:p>
                          </w:txbxContent>
                        </wps:txbx>
                        <wps:bodyPr rot="0" vert="vert" wrap="none" lIns="0" tIns="91440" rIns="0" bIns="91440" anchor="ctr" anchorCtr="0">
                          <a:noAutofit/>
                        </wps:bodyPr>
                      </wps:wsp>
                    </a:graphicData>
                  </a:graphic>
                  <wp14:sizeRelH relativeFrom="leftMargin">
                    <wp14:pctWidth>0</wp14:pctWidth>
                  </wp14:sizeRelH>
                  <wp14:sizeRelV relativeFrom="page">
                    <wp14:pctHeight>0</wp14:pctHeight>
                  </wp14:sizeRelV>
                </wp:anchor>
              </w:drawing>
            </mc:Choice>
            <mc:Fallback>
              <w:pict>
                <v:rect w14:anchorId="602A1C86" id="Rectangle 1" o:spid="_x0000_s1035" style="position:absolute;margin-left:1in;margin-top:0;width:28.8pt;height:21.6pt;z-index:251659264;visibility:visible;mso-wrap-style:non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Tj6gEAALoDAAAOAAAAZHJzL2Uyb0RvYy54bWysU9tu2zAMfR+wfxD0vthJk7Q14hRFuw4D&#10;ugvQ7QNoWY6FSaIgqbHz96PkJA22t2F+EHgRKZ7D483daDTbSx8U2prPZyVn0gpsld3V/OePpw83&#10;nIUItgWNVtb8IAO/275/txlcJRfYo26lZ9TEhmpwNe9jdFVRBNFLA2GGTlpKdugNRHL9rmg9DNTd&#10;6GJRlutiQN86j0KGQNHHKcm3uX/XSRG/dV2Qkema02wxnz6fTTqL7QaqnQfXK3EcA/5hCgPK0qPn&#10;Vo8Qgb169Vcro4THgF2cCTQFdp0SMmMgNPPyDzQvPTiZsRA5wZ1pCv+vrfi6f3HffRo9uGcUvwKz&#10;+NCD3cl773HoJbT03DwRVQwuVOeC5AQqZc3wBVtaLbxGzByMnTepIaFjY6b6cKZajpEJCl6tV9dr&#10;Woig1OJ6ebXIqyigOhU7H+IniYYlo+aeNpmbw/45xDQMVKcr6S2LT0rrvE1t2VDz29VilQsuMkZF&#10;EptWpuY3Zfqm9SeMH22biyMoPdn0gLZH0AlnklSo4tiMdDGZDbYHgu9xEhX9BGSkk7OBBFVzS4rn&#10;TH+2RGDSXjZu58slOf4UbS6jYEWPpE4RPWeT8xCzWieM90RxpzL8twmOM5JAMitHMScFXvr51tsv&#10;t/0NAAD//wMAUEsDBBQABgAIAAAAIQB0Nck03gAAAAcBAAAPAAAAZHJzL2Rvd25yZXYueG1sTI9B&#10;S8NAEIXvgv9hGcFLsZvG2GrMpkhBBAtCa/G8zY5JNDu7ZLft+u+dnvTy4PGG976plskO4ohj6B0p&#10;mE0zEEiNMz21Cnbvzzf3IELUZPTgCBX8YIBlfXlR6dK4E23wuI2t4BIKpVbQxehLKUPTodVh6jwS&#10;Z59utDqyHVtpRn3icjvIPMvm0uqeeKHTHlcdNt/bg1Xw9bZOfm3vVn4zmTy8hGgX6fVDqeur9PQI&#10;ImKKf8dwxmd0qJlp7w5kghjYFwX/EhWwcpxnszmIvYLiNgdZV/I/f/0LAAD//wMAUEsBAi0AFAAG&#10;AAgAAAAhALaDOJL+AAAA4QEAABMAAAAAAAAAAAAAAAAAAAAAAFtDb250ZW50X1R5cGVzXS54bWxQ&#10;SwECLQAUAAYACAAAACEAOP0h/9YAAACUAQAACwAAAAAAAAAAAAAAAAAvAQAAX3JlbHMvLnJlbHNQ&#10;SwECLQAUAAYACAAAACEAkTYE4+oBAAC6AwAADgAAAAAAAAAAAAAAAAAuAgAAZHJzL2Uyb0RvYy54&#10;bWxQSwECLQAUAAYACAAAACEAdDXJNN4AAAAHAQAADwAAAAAAAAAAAAAAAABEBAAAZHJzL2Rvd25y&#10;ZXYueG1sUEsFBgAAAAAEAAQA8wAAAE8FAAAAAA==&#10;" o:allowincell="f" filled="f" stroked="f">
                  <v:textbox style="layout-flow:vertical" inset="0,7.2pt,0,7.2pt">
                    <w:txbxContent>
                      <w:p w14:paraId="4A953485" w14:textId="5AA346AC" w:rsidR="005E7399" w:rsidRPr="00953520" w:rsidRDefault="005E7399" w:rsidP="00953520">
                        <w:pPr>
                          <w:pBdr>
                            <w:top w:val="single" w:sz="4" w:space="1" w:color="D8D8D8" w:themeColor="background1" w:themeShade="D8"/>
                          </w:pBdr>
                          <w:jc w:val="center"/>
                          <w:rPr>
                            <w:color w:val="FFFFFF" w:themeColor="background1"/>
                            <w14:textFill>
                              <w14:noFill/>
                            </w14:textFill>
                          </w:rPr>
                        </w:pPr>
                        <w:r>
                          <w:fldChar w:fldCharType="begin"/>
                        </w:r>
                        <w:r>
                          <w:instrText xml:space="preserve"> PAGE   \* MERGEFORMAT </w:instrText>
                        </w:r>
                        <w:r>
                          <w:fldChar w:fldCharType="separate"/>
                        </w:r>
                        <w:r>
                          <w:rPr>
                            <w:noProof/>
                          </w:rPr>
                          <w:t>2</w:t>
                        </w:r>
                        <w:r>
                          <w:rPr>
                            <w:noProof/>
                          </w:rPr>
                          <w:fldChar w:fldCharType="end"/>
                        </w:r>
                      </w:p>
                    </w:txbxContent>
                  </v:textbox>
                  <w10:wrap anchorx="page" anchory="margin"/>
                </v:rect>
              </w:pict>
            </mc:Fallback>
          </mc:AlternateContent>
        </w:r>
      </w:sdtContent>
    </w:sdt>
    <w:r w:rsidR="005E7399" w:rsidRPr="008A3BC7">
      <w:rPr>
        <w:rFonts w:asciiTheme="majorBidi" w:eastAsia="Times New Roman" w:hAnsiTheme="majorBidi" w:cstheme="majorBidi"/>
        <w:color w:val="000000"/>
        <w:sz w:val="24"/>
        <w:szCs w:val="24"/>
      </w:rPr>
      <w:t>SELF-DIRECTED LEARNING</w:t>
    </w:r>
    <w:r w:rsidR="005E7399">
      <w:rPr>
        <w:rFonts w:asciiTheme="majorBidi" w:hAnsiTheme="majorBidi" w:cstheme="majorBidi"/>
        <w:sz w:val="24"/>
        <w:szCs w:val="24"/>
      </w:rPr>
      <w:t xml:space="preserve">                                                                                                    </w:t>
    </w:r>
    <w:r w:rsidR="005E7399">
      <w:rPr>
        <w:rFonts w:asciiTheme="majorBidi" w:hAnsiTheme="majorBidi" w:cstheme="majorBidi"/>
        <w:sz w:val="24"/>
        <w:szCs w:val="24"/>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CAFC6" w14:textId="77777777" w:rsidR="005E7399" w:rsidRPr="002C733C" w:rsidRDefault="001A2B0C">
    <w:pPr>
      <w:pStyle w:val="Header"/>
      <w:rPr>
        <w:rFonts w:asciiTheme="majorBidi" w:hAnsiTheme="majorBidi" w:cstheme="majorBidi"/>
        <w:sz w:val="24"/>
        <w:szCs w:val="24"/>
      </w:rPr>
    </w:pPr>
    <w:sdt>
      <w:sdtPr>
        <w:rPr>
          <w:rFonts w:asciiTheme="majorBidi" w:eastAsia="Times New Roman" w:hAnsiTheme="majorBidi" w:cstheme="majorBidi"/>
          <w:color w:val="000000"/>
          <w:sz w:val="24"/>
          <w:szCs w:val="24"/>
        </w:rPr>
        <w:id w:val="2064284271"/>
        <w:docPartObj>
          <w:docPartGallery w:val="Page Numbers (Margins)"/>
          <w:docPartUnique/>
        </w:docPartObj>
      </w:sdtPr>
      <w:sdtEndPr/>
      <w:sdtContent>
        <w:r w:rsidR="005E7399" w:rsidRPr="00953520">
          <w:rPr>
            <w:rFonts w:asciiTheme="majorBidi" w:eastAsia="Times New Roman" w:hAnsiTheme="majorBidi" w:cstheme="majorBidi"/>
            <w:noProof/>
            <w:color w:val="000000"/>
            <w:sz w:val="24"/>
            <w:szCs w:val="24"/>
          </w:rPr>
          <mc:AlternateContent>
            <mc:Choice Requires="wps">
              <w:drawing>
                <wp:anchor distT="0" distB="0" distL="114300" distR="114300" simplePos="0" relativeHeight="251661312" behindDoc="0" locked="0" layoutInCell="0" allowOverlap="1" wp14:anchorId="2AF03219" wp14:editId="5BBEA386">
                  <wp:simplePos x="0" y="0"/>
                  <wp:positionH relativeFrom="page">
                    <wp:posOffset>914400</wp:posOffset>
                  </wp:positionH>
                  <wp:positionV relativeFrom="margin">
                    <wp:align>center</wp:align>
                  </wp:positionV>
                  <wp:extent cx="365760" cy="274320"/>
                  <wp:effectExtent l="0" t="0" r="0" b="0"/>
                  <wp:wrapNone/>
                  <wp:docPr id="2521441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noFill/>
                          <a:ln w="9525">
                            <a:noFill/>
                            <a:miter lim="800000"/>
                            <a:headEnd/>
                            <a:tailEnd/>
                          </a:ln>
                        </wps:spPr>
                        <wps:txbx>
                          <w:txbxContent>
                            <w:p w14:paraId="2681C203" w14:textId="77777777" w:rsidR="005E7399" w:rsidRPr="00953520" w:rsidRDefault="005E7399" w:rsidP="00953520">
                              <w:pPr>
                                <w:pBdr>
                                  <w:top w:val="single" w:sz="4" w:space="1" w:color="D8D8D8" w:themeColor="background1" w:themeShade="D8"/>
                                </w:pBdr>
                                <w:jc w:val="center"/>
                                <w:rPr>
                                  <w:color w:val="FFFFFF" w:themeColor="background1"/>
                                  <w14:textFill>
                                    <w14:noFill/>
                                  </w14:textFill>
                                </w:rPr>
                              </w:pPr>
                              <w:r>
                                <w:fldChar w:fldCharType="begin"/>
                              </w:r>
                              <w:r>
                                <w:instrText xml:space="preserve"> PAGE   \* MERGEFORMAT </w:instrText>
                              </w:r>
                              <w:r>
                                <w:fldChar w:fldCharType="separate"/>
                              </w:r>
                              <w:r>
                                <w:rPr>
                                  <w:noProof/>
                                </w:rPr>
                                <w:t>2</w:t>
                              </w:r>
                              <w:r>
                                <w:rPr>
                                  <w:noProof/>
                                </w:rPr>
                                <w:fldChar w:fldCharType="end"/>
                              </w:r>
                            </w:p>
                          </w:txbxContent>
                        </wps:txbx>
                        <wps:bodyPr rot="0" vert="vert" wrap="none" lIns="0" tIns="91440" rIns="0" bIns="91440" anchor="ctr" anchorCtr="0">
                          <a:noAutofit/>
                        </wps:bodyPr>
                      </wps:wsp>
                    </a:graphicData>
                  </a:graphic>
                  <wp14:sizeRelH relativeFrom="leftMargin">
                    <wp14:pctWidth>0</wp14:pctWidth>
                  </wp14:sizeRelH>
                  <wp14:sizeRelV relativeFrom="page">
                    <wp14:pctHeight>0</wp14:pctHeight>
                  </wp14:sizeRelV>
                </wp:anchor>
              </w:drawing>
            </mc:Choice>
            <mc:Fallback>
              <w:pict>
                <v:rect w14:anchorId="2AF03219" id="_x0000_s1036" style="position:absolute;margin-left:1in;margin-top:0;width:28.8pt;height:21.6pt;z-index:251661312;visibility:visible;mso-wrap-style:non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to7QEAAMEDAAAOAAAAZHJzL2Uyb0RvYy54bWysU8tu2zAQvBfoPxC815IV20kEy0GQNEWB&#10;9AGk/QCKIi2iJJcgGUv++y4p2THaW1EdiH1olzuzw+3daDQ5CB8U2IYuFyUlwnLolN039OePpw83&#10;lITIbMc0WNHQowj0bvf+3XZwtaigB90JT7CJDfXgGtrH6OqiCLwXhoUFOGExKcEbFtH1+6LzbMDu&#10;RhdVWW6KAXznPHARAkYfpyTd5f5SCh6/SRlEJLqhOFvMp89nm85it2X13jPXKz6Pwf5hCsOUxUvP&#10;rR5ZZOTVq79aGcU9BJBxwcEUIKXiImNANMvyDzQvPXMiY0FygjvTFP5fW/718OK++zR6cM/AfwVi&#10;4aFndi/uvYehF6zD65aJqGJwoT4XJCdgKWmHL9DhatlrhMzBKL1JDREdGTPVxzPVYoyEY/Bqs77e&#10;4EI4pqrr1VWVV1Gw+lTsfIifBBiSjIZ63GRuzg7PIaZhWH36Jd1l4UlpnbepLRkaeruu1rngImNU&#10;RLFpZRp6U6ZvWn/C+NF2uTgypScbL9B2Bp1wJkmFOo7tSFQ3M5IiLXRHZMHDpC18C2ikk5IBddVQ&#10;i8KnRH+2yGOSYDZul6sVOv4UbS+jzPIeUKQ8ekom5yFm0U5Q75FpqTILbxPMo6JOMjmzppMQL/38&#10;19vL2/0GAAD//wMAUEsDBBQABgAIAAAAIQB0Nck03gAAAAcBAAAPAAAAZHJzL2Rvd25yZXYueG1s&#10;TI9BS8NAEIXvgv9hGcFLsZvG2GrMpkhBBAtCa/G8zY5JNDu7ZLft+u+dnvTy4PGG976plskO4ohj&#10;6B0pmE0zEEiNMz21Cnbvzzf3IELUZPTgCBX8YIBlfXlR6dK4E23wuI2t4BIKpVbQxehLKUPTodVh&#10;6jwSZ59utDqyHVtpRn3icjvIPMvm0uqeeKHTHlcdNt/bg1Xw9bZOfm3vVn4zmTy8hGgX6fVDqeur&#10;9PQIImKKf8dwxmd0qJlp7w5kghjYFwX/EhWwcpxnszmIvYLiNgdZV/I/f/0LAAD//wMAUEsBAi0A&#10;FAAGAAgAAAAhALaDOJL+AAAA4QEAABMAAAAAAAAAAAAAAAAAAAAAAFtDb250ZW50X1R5cGVzXS54&#10;bWxQSwECLQAUAAYACAAAACEAOP0h/9YAAACUAQAACwAAAAAAAAAAAAAAAAAvAQAAX3JlbHMvLnJl&#10;bHNQSwECLQAUAAYACAAAACEAVgkraO0BAADBAwAADgAAAAAAAAAAAAAAAAAuAgAAZHJzL2Uyb0Rv&#10;Yy54bWxQSwECLQAUAAYACAAAACEAdDXJNN4AAAAHAQAADwAAAAAAAAAAAAAAAABHBAAAZHJzL2Rv&#10;d25yZXYueG1sUEsFBgAAAAAEAAQA8wAAAFIFAAAAAA==&#10;" o:allowincell="f" filled="f" stroked="f">
                  <v:textbox style="layout-flow:vertical" inset="0,7.2pt,0,7.2pt">
                    <w:txbxContent>
                      <w:p w14:paraId="2681C203" w14:textId="77777777" w:rsidR="005E7399" w:rsidRPr="00953520" w:rsidRDefault="005E7399" w:rsidP="00953520">
                        <w:pPr>
                          <w:pBdr>
                            <w:top w:val="single" w:sz="4" w:space="1" w:color="D8D8D8" w:themeColor="background1" w:themeShade="D8"/>
                          </w:pBdr>
                          <w:jc w:val="center"/>
                          <w:rPr>
                            <w:color w:val="FFFFFF" w:themeColor="background1"/>
                            <w14:textFill>
                              <w14:noFill/>
                            </w14:textFill>
                          </w:rPr>
                        </w:pPr>
                        <w:r>
                          <w:fldChar w:fldCharType="begin"/>
                        </w:r>
                        <w:r>
                          <w:instrText xml:space="preserve"> PAGE   \* MERGEFORMAT </w:instrText>
                        </w:r>
                        <w:r>
                          <w:fldChar w:fldCharType="separate"/>
                        </w:r>
                        <w:r>
                          <w:rPr>
                            <w:noProof/>
                          </w:rPr>
                          <w:t>2</w:t>
                        </w:r>
                        <w:r>
                          <w:rPr>
                            <w:noProof/>
                          </w:rPr>
                          <w:fldChar w:fldCharType="end"/>
                        </w:r>
                      </w:p>
                    </w:txbxContent>
                  </v:textbox>
                  <w10:wrap anchorx="page" anchory="margin"/>
                </v:rect>
              </w:pict>
            </mc:Fallback>
          </mc:AlternateContent>
        </w:r>
      </w:sdtContent>
    </w:sdt>
    <w:r w:rsidR="005E7399" w:rsidRPr="008A3BC7">
      <w:rPr>
        <w:rFonts w:asciiTheme="majorBidi" w:eastAsia="Times New Roman" w:hAnsiTheme="majorBidi" w:cstheme="majorBidi"/>
        <w:color w:val="000000"/>
        <w:sz w:val="24"/>
        <w:szCs w:val="24"/>
      </w:rPr>
      <w:t>SELF-DIRECTED LEARNING</w:t>
    </w:r>
    <w:r w:rsidR="005E7399">
      <w:rPr>
        <w:rFonts w:asciiTheme="majorBidi" w:hAnsiTheme="majorBidi" w:cstheme="majorBidi"/>
        <w:sz w:val="24"/>
        <w:szCs w:val="24"/>
      </w:rPr>
      <w:t xml:space="preserve">                                                                                                    </w:t>
    </w:r>
    <w:r w:rsidR="005E7399">
      <w:rPr>
        <w:rFonts w:asciiTheme="majorBidi" w:hAnsiTheme="majorBidi" w:cstheme="majorBidi"/>
        <w:sz w:val="24"/>
        <w:szCs w:val="24"/>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32D"/>
    <w:multiLevelType w:val="hybridMultilevel"/>
    <w:tmpl w:val="9766942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 w15:restartNumberingAfterBreak="0">
    <w:nsid w:val="04CB1C12"/>
    <w:multiLevelType w:val="hybridMultilevel"/>
    <w:tmpl w:val="1C62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B6661"/>
    <w:multiLevelType w:val="hybridMultilevel"/>
    <w:tmpl w:val="B0D6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67CF4"/>
    <w:multiLevelType w:val="hybridMultilevel"/>
    <w:tmpl w:val="50D21136"/>
    <w:lvl w:ilvl="0" w:tplc="04090011">
      <w:start w:val="1"/>
      <w:numFmt w:val="decimal"/>
      <w:lvlText w:val="%1)"/>
      <w:lvlJc w:val="left"/>
      <w:pPr>
        <w:ind w:left="10" w:hanging="360"/>
      </w:pPr>
      <w:rPr>
        <w:rFonts w:hint="default"/>
      </w:rPr>
    </w:lvl>
    <w:lvl w:ilvl="1" w:tplc="04090019" w:tentative="1">
      <w:start w:val="1"/>
      <w:numFmt w:val="lowerLetter"/>
      <w:lvlText w:val="%2."/>
      <w:lvlJc w:val="left"/>
      <w:pPr>
        <w:ind w:left="730" w:hanging="360"/>
      </w:pPr>
    </w:lvl>
    <w:lvl w:ilvl="2" w:tplc="0409001B" w:tentative="1">
      <w:start w:val="1"/>
      <w:numFmt w:val="lowerRoman"/>
      <w:lvlText w:val="%3."/>
      <w:lvlJc w:val="right"/>
      <w:pPr>
        <w:ind w:left="1450" w:hanging="180"/>
      </w:pPr>
    </w:lvl>
    <w:lvl w:ilvl="3" w:tplc="0409000F" w:tentative="1">
      <w:start w:val="1"/>
      <w:numFmt w:val="decimal"/>
      <w:lvlText w:val="%4."/>
      <w:lvlJc w:val="left"/>
      <w:pPr>
        <w:ind w:left="2170" w:hanging="360"/>
      </w:pPr>
    </w:lvl>
    <w:lvl w:ilvl="4" w:tplc="04090019" w:tentative="1">
      <w:start w:val="1"/>
      <w:numFmt w:val="lowerLetter"/>
      <w:lvlText w:val="%5."/>
      <w:lvlJc w:val="left"/>
      <w:pPr>
        <w:ind w:left="2890" w:hanging="360"/>
      </w:pPr>
    </w:lvl>
    <w:lvl w:ilvl="5" w:tplc="0409001B" w:tentative="1">
      <w:start w:val="1"/>
      <w:numFmt w:val="lowerRoman"/>
      <w:lvlText w:val="%6."/>
      <w:lvlJc w:val="right"/>
      <w:pPr>
        <w:ind w:left="3610" w:hanging="180"/>
      </w:pPr>
    </w:lvl>
    <w:lvl w:ilvl="6" w:tplc="0409000F" w:tentative="1">
      <w:start w:val="1"/>
      <w:numFmt w:val="decimal"/>
      <w:lvlText w:val="%7."/>
      <w:lvlJc w:val="left"/>
      <w:pPr>
        <w:ind w:left="4330" w:hanging="360"/>
      </w:pPr>
    </w:lvl>
    <w:lvl w:ilvl="7" w:tplc="04090019" w:tentative="1">
      <w:start w:val="1"/>
      <w:numFmt w:val="lowerLetter"/>
      <w:lvlText w:val="%8."/>
      <w:lvlJc w:val="left"/>
      <w:pPr>
        <w:ind w:left="5050" w:hanging="360"/>
      </w:pPr>
    </w:lvl>
    <w:lvl w:ilvl="8" w:tplc="0409001B" w:tentative="1">
      <w:start w:val="1"/>
      <w:numFmt w:val="lowerRoman"/>
      <w:lvlText w:val="%9."/>
      <w:lvlJc w:val="right"/>
      <w:pPr>
        <w:ind w:left="5770" w:hanging="180"/>
      </w:pPr>
    </w:lvl>
  </w:abstractNum>
  <w:abstractNum w:abstractNumId="4" w15:restartNumberingAfterBreak="0">
    <w:nsid w:val="092F75CA"/>
    <w:multiLevelType w:val="hybridMultilevel"/>
    <w:tmpl w:val="1D56C7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A5229"/>
    <w:multiLevelType w:val="hybridMultilevel"/>
    <w:tmpl w:val="6C5C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45FD9"/>
    <w:multiLevelType w:val="hybridMultilevel"/>
    <w:tmpl w:val="B7363D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F2E1105"/>
    <w:multiLevelType w:val="hybridMultilevel"/>
    <w:tmpl w:val="3F52B7DC"/>
    <w:lvl w:ilvl="0" w:tplc="EF226D10">
      <w:start w:val="2"/>
      <w:numFmt w:val="lowerLetter"/>
      <w:lvlText w:val="%1."/>
      <w:lvlJc w:val="left"/>
      <w:pPr>
        <w:ind w:left="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96046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C267C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A24618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5664A9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25290F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C54F7B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AA425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672CA3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09D126A"/>
    <w:multiLevelType w:val="hybridMultilevel"/>
    <w:tmpl w:val="28A00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5174FE"/>
    <w:multiLevelType w:val="hybridMultilevel"/>
    <w:tmpl w:val="293A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2769EC"/>
    <w:multiLevelType w:val="hybridMultilevel"/>
    <w:tmpl w:val="C18A5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37338C"/>
    <w:multiLevelType w:val="hybridMultilevel"/>
    <w:tmpl w:val="8A240CB0"/>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2" w15:restartNumberingAfterBreak="0">
    <w:nsid w:val="1B106707"/>
    <w:multiLevelType w:val="multilevel"/>
    <w:tmpl w:val="89760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CE5999"/>
    <w:multiLevelType w:val="hybridMultilevel"/>
    <w:tmpl w:val="28D606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1C1EE3"/>
    <w:multiLevelType w:val="hybridMultilevel"/>
    <w:tmpl w:val="1B166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28337E"/>
    <w:multiLevelType w:val="hybridMultilevel"/>
    <w:tmpl w:val="2B18C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6F6BC3"/>
    <w:multiLevelType w:val="hybridMultilevel"/>
    <w:tmpl w:val="BD2CB236"/>
    <w:lvl w:ilvl="0" w:tplc="04090019">
      <w:start w:val="1"/>
      <w:numFmt w:val="lowerLetter"/>
      <w:lvlText w:val="%1."/>
      <w:lvlJc w:val="left"/>
      <w:pPr>
        <w:ind w:left="936" w:hanging="360"/>
      </w:pPr>
      <w:rPr>
        <w:rFont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15:restartNumberingAfterBreak="0">
    <w:nsid w:val="205E7CE5"/>
    <w:multiLevelType w:val="hybridMultilevel"/>
    <w:tmpl w:val="5D6C6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3896C77"/>
    <w:multiLevelType w:val="hybridMultilevel"/>
    <w:tmpl w:val="B11CEA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7E3F59"/>
    <w:multiLevelType w:val="hybridMultilevel"/>
    <w:tmpl w:val="12D60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2C15D8"/>
    <w:multiLevelType w:val="hybridMultilevel"/>
    <w:tmpl w:val="7A208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BE69E2"/>
    <w:multiLevelType w:val="hybridMultilevel"/>
    <w:tmpl w:val="8CEEF5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D723A2D"/>
    <w:multiLevelType w:val="hybridMultilevel"/>
    <w:tmpl w:val="345AEAE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3" w15:restartNumberingAfterBreak="0">
    <w:nsid w:val="2E256C07"/>
    <w:multiLevelType w:val="hybridMultilevel"/>
    <w:tmpl w:val="289A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C01F71"/>
    <w:multiLevelType w:val="hybridMultilevel"/>
    <w:tmpl w:val="B0E272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2FA532B"/>
    <w:multiLevelType w:val="hybridMultilevel"/>
    <w:tmpl w:val="9E965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00B0C"/>
    <w:multiLevelType w:val="hybridMultilevel"/>
    <w:tmpl w:val="6CEE4B36"/>
    <w:lvl w:ilvl="0" w:tplc="8CCA9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3643FB8"/>
    <w:multiLevelType w:val="hybridMultilevel"/>
    <w:tmpl w:val="655A8814"/>
    <w:lvl w:ilvl="0" w:tplc="04090015">
      <w:start w:val="1"/>
      <w:numFmt w:val="upperLetter"/>
      <w:lvlText w:val="%1."/>
      <w:lvlJc w:val="left"/>
      <w:pPr>
        <w:ind w:left="1450" w:hanging="360"/>
      </w:pPr>
    </w:lvl>
    <w:lvl w:ilvl="1" w:tplc="FFFFFFFF" w:tentative="1">
      <w:start w:val="1"/>
      <w:numFmt w:val="lowerLetter"/>
      <w:lvlText w:val="%2."/>
      <w:lvlJc w:val="left"/>
      <w:pPr>
        <w:ind w:left="2170" w:hanging="360"/>
      </w:pPr>
    </w:lvl>
    <w:lvl w:ilvl="2" w:tplc="FFFFFFFF" w:tentative="1">
      <w:start w:val="1"/>
      <w:numFmt w:val="lowerRoman"/>
      <w:lvlText w:val="%3."/>
      <w:lvlJc w:val="right"/>
      <w:pPr>
        <w:ind w:left="2890" w:hanging="180"/>
      </w:pPr>
    </w:lvl>
    <w:lvl w:ilvl="3" w:tplc="FFFFFFFF" w:tentative="1">
      <w:start w:val="1"/>
      <w:numFmt w:val="decimal"/>
      <w:lvlText w:val="%4."/>
      <w:lvlJc w:val="left"/>
      <w:pPr>
        <w:ind w:left="3610" w:hanging="360"/>
      </w:pPr>
    </w:lvl>
    <w:lvl w:ilvl="4" w:tplc="FFFFFFFF" w:tentative="1">
      <w:start w:val="1"/>
      <w:numFmt w:val="lowerLetter"/>
      <w:lvlText w:val="%5."/>
      <w:lvlJc w:val="left"/>
      <w:pPr>
        <w:ind w:left="4330" w:hanging="360"/>
      </w:pPr>
    </w:lvl>
    <w:lvl w:ilvl="5" w:tplc="FFFFFFFF" w:tentative="1">
      <w:start w:val="1"/>
      <w:numFmt w:val="lowerRoman"/>
      <w:lvlText w:val="%6."/>
      <w:lvlJc w:val="right"/>
      <w:pPr>
        <w:ind w:left="5050" w:hanging="180"/>
      </w:pPr>
    </w:lvl>
    <w:lvl w:ilvl="6" w:tplc="FFFFFFFF" w:tentative="1">
      <w:start w:val="1"/>
      <w:numFmt w:val="decimal"/>
      <w:lvlText w:val="%7."/>
      <w:lvlJc w:val="left"/>
      <w:pPr>
        <w:ind w:left="5770" w:hanging="360"/>
      </w:pPr>
    </w:lvl>
    <w:lvl w:ilvl="7" w:tplc="FFFFFFFF" w:tentative="1">
      <w:start w:val="1"/>
      <w:numFmt w:val="lowerLetter"/>
      <w:lvlText w:val="%8."/>
      <w:lvlJc w:val="left"/>
      <w:pPr>
        <w:ind w:left="6490" w:hanging="360"/>
      </w:pPr>
    </w:lvl>
    <w:lvl w:ilvl="8" w:tplc="FFFFFFFF" w:tentative="1">
      <w:start w:val="1"/>
      <w:numFmt w:val="lowerRoman"/>
      <w:lvlText w:val="%9."/>
      <w:lvlJc w:val="right"/>
      <w:pPr>
        <w:ind w:left="7210" w:hanging="180"/>
      </w:pPr>
    </w:lvl>
  </w:abstractNum>
  <w:abstractNum w:abstractNumId="28" w15:restartNumberingAfterBreak="0">
    <w:nsid w:val="34310028"/>
    <w:multiLevelType w:val="hybridMultilevel"/>
    <w:tmpl w:val="73F0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5B3D28"/>
    <w:multiLevelType w:val="hybridMultilevel"/>
    <w:tmpl w:val="554A4E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ECF4336"/>
    <w:multiLevelType w:val="hybridMultilevel"/>
    <w:tmpl w:val="6BB0D2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DA7345"/>
    <w:multiLevelType w:val="hybridMultilevel"/>
    <w:tmpl w:val="7B34F0D4"/>
    <w:lvl w:ilvl="0" w:tplc="A5C2A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F903209"/>
    <w:multiLevelType w:val="hybridMultilevel"/>
    <w:tmpl w:val="88F6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6707DB"/>
    <w:multiLevelType w:val="hybridMultilevel"/>
    <w:tmpl w:val="2AF8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3B1A49"/>
    <w:multiLevelType w:val="hybridMultilevel"/>
    <w:tmpl w:val="82B60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557E7D"/>
    <w:multiLevelType w:val="hybridMultilevel"/>
    <w:tmpl w:val="CC4E4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6AB4EAA"/>
    <w:multiLevelType w:val="hybridMultilevel"/>
    <w:tmpl w:val="32AA0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4638FB"/>
    <w:multiLevelType w:val="hybridMultilevel"/>
    <w:tmpl w:val="9DB0D2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0D7D6D"/>
    <w:multiLevelType w:val="hybridMultilevel"/>
    <w:tmpl w:val="568CA878"/>
    <w:lvl w:ilvl="0" w:tplc="7E3C64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C0363E"/>
    <w:multiLevelType w:val="multilevel"/>
    <w:tmpl w:val="7AC2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5335D0"/>
    <w:multiLevelType w:val="hybridMultilevel"/>
    <w:tmpl w:val="5322AD76"/>
    <w:lvl w:ilvl="0" w:tplc="1DFCB5DA">
      <w:start w:val="1"/>
      <w:numFmt w:val="decimal"/>
      <w:pStyle w:val="Heading1"/>
      <w:lvlText w:val="%1."/>
      <w:lvlJc w:val="left"/>
      <w:pPr>
        <w:ind w:left="12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ED5C8214">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F5627FC">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6204CB08">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2F20EDC">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89367838">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6576CC5C">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72F6E836">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EBCA3C7E">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50732246"/>
    <w:multiLevelType w:val="hybridMultilevel"/>
    <w:tmpl w:val="FA1EF57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42" w15:restartNumberingAfterBreak="0">
    <w:nsid w:val="51597B7E"/>
    <w:multiLevelType w:val="hybridMultilevel"/>
    <w:tmpl w:val="D1CE4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D41976"/>
    <w:multiLevelType w:val="hybridMultilevel"/>
    <w:tmpl w:val="5714ED56"/>
    <w:lvl w:ilvl="0" w:tplc="00D8C1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D735C46"/>
    <w:multiLevelType w:val="hybridMultilevel"/>
    <w:tmpl w:val="7760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087E5A"/>
    <w:multiLevelType w:val="hybridMultilevel"/>
    <w:tmpl w:val="DA6866A0"/>
    <w:lvl w:ilvl="0" w:tplc="BA2261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FC7C93"/>
    <w:multiLevelType w:val="multilevel"/>
    <w:tmpl w:val="BA6066BA"/>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5605E89"/>
    <w:multiLevelType w:val="hybridMultilevel"/>
    <w:tmpl w:val="082E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6070BD"/>
    <w:multiLevelType w:val="hybridMultilevel"/>
    <w:tmpl w:val="ABA0BC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1D54D3E"/>
    <w:multiLevelType w:val="hybridMultilevel"/>
    <w:tmpl w:val="7AC8B9E0"/>
    <w:lvl w:ilvl="0" w:tplc="354AE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3C928A2"/>
    <w:multiLevelType w:val="hybridMultilevel"/>
    <w:tmpl w:val="17D49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6655871"/>
    <w:multiLevelType w:val="hybridMultilevel"/>
    <w:tmpl w:val="554A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4A7B3D"/>
    <w:multiLevelType w:val="hybridMultilevel"/>
    <w:tmpl w:val="37B47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583A96"/>
    <w:multiLevelType w:val="hybridMultilevel"/>
    <w:tmpl w:val="7AF81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EB4179E"/>
    <w:multiLevelType w:val="hybridMultilevel"/>
    <w:tmpl w:val="5628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522002">
    <w:abstractNumId w:val="23"/>
  </w:num>
  <w:num w:numId="2" w16cid:durableId="1597208641">
    <w:abstractNumId w:val="6"/>
  </w:num>
  <w:num w:numId="3" w16cid:durableId="674453972">
    <w:abstractNumId w:val="46"/>
  </w:num>
  <w:num w:numId="4" w16cid:durableId="1751199161">
    <w:abstractNumId w:val="45"/>
  </w:num>
  <w:num w:numId="5" w16cid:durableId="239875579">
    <w:abstractNumId w:val="51"/>
  </w:num>
  <w:num w:numId="6" w16cid:durableId="426996730">
    <w:abstractNumId w:val="53"/>
  </w:num>
  <w:num w:numId="7" w16cid:durableId="2049329918">
    <w:abstractNumId w:val="31"/>
  </w:num>
  <w:num w:numId="8" w16cid:durableId="1239175172">
    <w:abstractNumId w:val="27"/>
  </w:num>
  <w:num w:numId="9" w16cid:durableId="328295930">
    <w:abstractNumId w:val="20"/>
  </w:num>
  <w:num w:numId="10" w16cid:durableId="1654021991">
    <w:abstractNumId w:val="41"/>
  </w:num>
  <w:num w:numId="11" w16cid:durableId="750397876">
    <w:abstractNumId w:val="2"/>
  </w:num>
  <w:num w:numId="12" w16cid:durableId="1592354883">
    <w:abstractNumId w:val="19"/>
  </w:num>
  <w:num w:numId="13" w16cid:durableId="1428768961">
    <w:abstractNumId w:val="9"/>
  </w:num>
  <w:num w:numId="14" w16cid:durableId="450057284">
    <w:abstractNumId w:val="32"/>
  </w:num>
  <w:num w:numId="15" w16cid:durableId="1541474739">
    <w:abstractNumId w:val="47"/>
  </w:num>
  <w:num w:numId="16" w16cid:durableId="1866601554">
    <w:abstractNumId w:val="54"/>
  </w:num>
  <w:num w:numId="17" w16cid:durableId="1517646832">
    <w:abstractNumId w:val="1"/>
  </w:num>
  <w:num w:numId="18" w16cid:durableId="1231162025">
    <w:abstractNumId w:val="28"/>
  </w:num>
  <w:num w:numId="19" w16cid:durableId="862939707">
    <w:abstractNumId w:val="5"/>
  </w:num>
  <w:num w:numId="20" w16cid:durableId="1301811910">
    <w:abstractNumId w:val="42"/>
  </w:num>
  <w:num w:numId="21" w16cid:durableId="1384522917">
    <w:abstractNumId w:val="36"/>
  </w:num>
  <w:num w:numId="22" w16cid:durableId="326979645">
    <w:abstractNumId w:val="16"/>
  </w:num>
  <w:num w:numId="23" w16cid:durableId="382800006">
    <w:abstractNumId w:val="13"/>
  </w:num>
  <w:num w:numId="24" w16cid:durableId="699285789">
    <w:abstractNumId w:val="50"/>
  </w:num>
  <w:num w:numId="25" w16cid:durableId="1286276790">
    <w:abstractNumId w:val="10"/>
  </w:num>
  <w:num w:numId="26" w16cid:durableId="829179558">
    <w:abstractNumId w:val="15"/>
  </w:num>
  <w:num w:numId="27" w16cid:durableId="1892888442">
    <w:abstractNumId w:val="4"/>
  </w:num>
  <w:num w:numId="28" w16cid:durableId="715619869">
    <w:abstractNumId w:val="21"/>
  </w:num>
  <w:num w:numId="29" w16cid:durableId="1089616121">
    <w:abstractNumId w:val="43"/>
  </w:num>
  <w:num w:numId="30" w16cid:durableId="717435690">
    <w:abstractNumId w:val="7"/>
  </w:num>
  <w:num w:numId="31" w16cid:durableId="287199948">
    <w:abstractNumId w:val="40"/>
  </w:num>
  <w:num w:numId="32" w16cid:durableId="1776632661">
    <w:abstractNumId w:val="52"/>
  </w:num>
  <w:num w:numId="33" w16cid:durableId="1518469707">
    <w:abstractNumId w:val="30"/>
  </w:num>
  <w:num w:numId="34" w16cid:durableId="990713541">
    <w:abstractNumId w:val="48"/>
  </w:num>
  <w:num w:numId="35" w16cid:durableId="568543150">
    <w:abstractNumId w:val="0"/>
  </w:num>
  <w:num w:numId="36" w16cid:durableId="1780176988">
    <w:abstractNumId w:val="44"/>
  </w:num>
  <w:num w:numId="37" w16cid:durableId="1771923289">
    <w:abstractNumId w:val="38"/>
  </w:num>
  <w:num w:numId="38" w16cid:durableId="308827760">
    <w:abstractNumId w:val="22"/>
  </w:num>
  <w:num w:numId="39" w16cid:durableId="41053248">
    <w:abstractNumId w:val="11"/>
  </w:num>
  <w:num w:numId="40" w16cid:durableId="643848685">
    <w:abstractNumId w:val="33"/>
  </w:num>
  <w:num w:numId="41" w16cid:durableId="783814369">
    <w:abstractNumId w:val="3"/>
  </w:num>
  <w:num w:numId="42" w16cid:durableId="1023942108">
    <w:abstractNumId w:val="26"/>
  </w:num>
  <w:num w:numId="43" w16cid:durableId="1503206529">
    <w:abstractNumId w:val="29"/>
  </w:num>
  <w:num w:numId="44" w16cid:durableId="1604846105">
    <w:abstractNumId w:val="39"/>
  </w:num>
  <w:num w:numId="45" w16cid:durableId="741953067">
    <w:abstractNumId w:val="12"/>
  </w:num>
  <w:num w:numId="46" w16cid:durableId="521284661">
    <w:abstractNumId w:val="37"/>
  </w:num>
  <w:num w:numId="47" w16cid:durableId="1827503584">
    <w:abstractNumId w:val="35"/>
  </w:num>
  <w:num w:numId="48" w16cid:durableId="1774786549">
    <w:abstractNumId w:val="18"/>
  </w:num>
  <w:num w:numId="49" w16cid:durableId="892887419">
    <w:abstractNumId w:val="24"/>
  </w:num>
  <w:num w:numId="50" w16cid:durableId="317535564">
    <w:abstractNumId w:val="49"/>
  </w:num>
  <w:num w:numId="51" w16cid:durableId="300889196">
    <w:abstractNumId w:val="14"/>
  </w:num>
  <w:num w:numId="52" w16cid:durableId="333729363">
    <w:abstractNumId w:val="8"/>
  </w:num>
  <w:num w:numId="53" w16cid:durableId="1359234245">
    <w:abstractNumId w:val="25"/>
  </w:num>
  <w:num w:numId="54" w16cid:durableId="265617943">
    <w:abstractNumId w:val="17"/>
  </w:num>
  <w:num w:numId="55" w16cid:durableId="216090175">
    <w:abstractNumId w:val="3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549"/>
    <w:rsid w:val="0000192B"/>
    <w:rsid w:val="00005755"/>
    <w:rsid w:val="00007433"/>
    <w:rsid w:val="00007955"/>
    <w:rsid w:val="0001335D"/>
    <w:rsid w:val="00015073"/>
    <w:rsid w:val="00015C9D"/>
    <w:rsid w:val="00015E38"/>
    <w:rsid w:val="0002247D"/>
    <w:rsid w:val="0003236A"/>
    <w:rsid w:val="00040535"/>
    <w:rsid w:val="00042A34"/>
    <w:rsid w:val="0004410D"/>
    <w:rsid w:val="00055C7B"/>
    <w:rsid w:val="0005668C"/>
    <w:rsid w:val="0007094D"/>
    <w:rsid w:val="0007124D"/>
    <w:rsid w:val="0007419F"/>
    <w:rsid w:val="00084F61"/>
    <w:rsid w:val="00093E58"/>
    <w:rsid w:val="0009472F"/>
    <w:rsid w:val="0009563A"/>
    <w:rsid w:val="000A285F"/>
    <w:rsid w:val="000A77FC"/>
    <w:rsid w:val="000B6B80"/>
    <w:rsid w:val="000D1192"/>
    <w:rsid w:val="000D1973"/>
    <w:rsid w:val="000D1C3C"/>
    <w:rsid w:val="000E5EC0"/>
    <w:rsid w:val="000E636A"/>
    <w:rsid w:val="000F2C35"/>
    <w:rsid w:val="000F37E8"/>
    <w:rsid w:val="000F38E2"/>
    <w:rsid w:val="000F7EF7"/>
    <w:rsid w:val="00102A87"/>
    <w:rsid w:val="00117E65"/>
    <w:rsid w:val="001230D2"/>
    <w:rsid w:val="0012595E"/>
    <w:rsid w:val="00127AC2"/>
    <w:rsid w:val="0013477C"/>
    <w:rsid w:val="00135A9E"/>
    <w:rsid w:val="00160D5E"/>
    <w:rsid w:val="00160D83"/>
    <w:rsid w:val="00164CAC"/>
    <w:rsid w:val="00165086"/>
    <w:rsid w:val="001718BE"/>
    <w:rsid w:val="0017314D"/>
    <w:rsid w:val="00190670"/>
    <w:rsid w:val="00194F43"/>
    <w:rsid w:val="001A1ED1"/>
    <w:rsid w:val="001A2B0C"/>
    <w:rsid w:val="001A2E15"/>
    <w:rsid w:val="001A439A"/>
    <w:rsid w:val="001A5933"/>
    <w:rsid w:val="001A7D7F"/>
    <w:rsid w:val="001B5D24"/>
    <w:rsid w:val="001E0B21"/>
    <w:rsid w:val="001E3117"/>
    <w:rsid w:val="001F2D55"/>
    <w:rsid w:val="00207BD9"/>
    <w:rsid w:val="00214B43"/>
    <w:rsid w:val="002162BB"/>
    <w:rsid w:val="002224C1"/>
    <w:rsid w:val="00227008"/>
    <w:rsid w:val="0024657B"/>
    <w:rsid w:val="00254B2B"/>
    <w:rsid w:val="0026279E"/>
    <w:rsid w:val="00275377"/>
    <w:rsid w:val="002824F4"/>
    <w:rsid w:val="00282CC8"/>
    <w:rsid w:val="00296B9A"/>
    <w:rsid w:val="002A45B4"/>
    <w:rsid w:val="002A7D4C"/>
    <w:rsid w:val="002B1E8F"/>
    <w:rsid w:val="002B308C"/>
    <w:rsid w:val="002B5040"/>
    <w:rsid w:val="002B65EC"/>
    <w:rsid w:val="002C25C3"/>
    <w:rsid w:val="002D102A"/>
    <w:rsid w:val="002D38B1"/>
    <w:rsid w:val="002E5DD5"/>
    <w:rsid w:val="002F3CF5"/>
    <w:rsid w:val="00305353"/>
    <w:rsid w:val="003068DB"/>
    <w:rsid w:val="003166B4"/>
    <w:rsid w:val="00325898"/>
    <w:rsid w:val="00330323"/>
    <w:rsid w:val="00344DF5"/>
    <w:rsid w:val="00353D60"/>
    <w:rsid w:val="00355F9D"/>
    <w:rsid w:val="00356073"/>
    <w:rsid w:val="00357C0C"/>
    <w:rsid w:val="00365A41"/>
    <w:rsid w:val="00372D21"/>
    <w:rsid w:val="003733CC"/>
    <w:rsid w:val="00382BB3"/>
    <w:rsid w:val="00383F70"/>
    <w:rsid w:val="00385CFB"/>
    <w:rsid w:val="0039308A"/>
    <w:rsid w:val="003940E3"/>
    <w:rsid w:val="00396A47"/>
    <w:rsid w:val="003A15DA"/>
    <w:rsid w:val="003B0ADA"/>
    <w:rsid w:val="003B1761"/>
    <w:rsid w:val="003B7237"/>
    <w:rsid w:val="003C5D03"/>
    <w:rsid w:val="003C6913"/>
    <w:rsid w:val="003D63D7"/>
    <w:rsid w:val="003E16A8"/>
    <w:rsid w:val="003E26CB"/>
    <w:rsid w:val="003E7997"/>
    <w:rsid w:val="003F2800"/>
    <w:rsid w:val="00414F19"/>
    <w:rsid w:val="00414F52"/>
    <w:rsid w:val="00415F28"/>
    <w:rsid w:val="00420CA0"/>
    <w:rsid w:val="004245C8"/>
    <w:rsid w:val="00430F17"/>
    <w:rsid w:val="0043546D"/>
    <w:rsid w:val="00440556"/>
    <w:rsid w:val="0044183B"/>
    <w:rsid w:val="00442BC7"/>
    <w:rsid w:val="004437C1"/>
    <w:rsid w:val="00445718"/>
    <w:rsid w:val="00451537"/>
    <w:rsid w:val="00454065"/>
    <w:rsid w:val="00454D5F"/>
    <w:rsid w:val="004663A8"/>
    <w:rsid w:val="00474979"/>
    <w:rsid w:val="004774A5"/>
    <w:rsid w:val="00477905"/>
    <w:rsid w:val="00477C87"/>
    <w:rsid w:val="0048714F"/>
    <w:rsid w:val="00494C2B"/>
    <w:rsid w:val="0049514A"/>
    <w:rsid w:val="004951C5"/>
    <w:rsid w:val="00495BC6"/>
    <w:rsid w:val="004A5C1F"/>
    <w:rsid w:val="004B1F78"/>
    <w:rsid w:val="004C20B8"/>
    <w:rsid w:val="004C4F35"/>
    <w:rsid w:val="004C7EDE"/>
    <w:rsid w:val="004E07FC"/>
    <w:rsid w:val="004E3712"/>
    <w:rsid w:val="004E54D1"/>
    <w:rsid w:val="004F34F0"/>
    <w:rsid w:val="00503EA5"/>
    <w:rsid w:val="005065DA"/>
    <w:rsid w:val="00512D2D"/>
    <w:rsid w:val="005136CA"/>
    <w:rsid w:val="0051538B"/>
    <w:rsid w:val="00526DB6"/>
    <w:rsid w:val="005270C1"/>
    <w:rsid w:val="00534F02"/>
    <w:rsid w:val="005356A8"/>
    <w:rsid w:val="0054134B"/>
    <w:rsid w:val="00544BA2"/>
    <w:rsid w:val="00546DC2"/>
    <w:rsid w:val="005522E5"/>
    <w:rsid w:val="005523A5"/>
    <w:rsid w:val="00571828"/>
    <w:rsid w:val="005839C1"/>
    <w:rsid w:val="0058506A"/>
    <w:rsid w:val="00591862"/>
    <w:rsid w:val="005A16D8"/>
    <w:rsid w:val="005A4BAE"/>
    <w:rsid w:val="005A6AE0"/>
    <w:rsid w:val="005B34CD"/>
    <w:rsid w:val="005C355C"/>
    <w:rsid w:val="005D0817"/>
    <w:rsid w:val="005D0DA9"/>
    <w:rsid w:val="005D3A6A"/>
    <w:rsid w:val="005D65BA"/>
    <w:rsid w:val="005E173D"/>
    <w:rsid w:val="005E57CE"/>
    <w:rsid w:val="005E7399"/>
    <w:rsid w:val="005F1010"/>
    <w:rsid w:val="005F1FB7"/>
    <w:rsid w:val="005F5AD5"/>
    <w:rsid w:val="005F6549"/>
    <w:rsid w:val="00602ED8"/>
    <w:rsid w:val="00607E9C"/>
    <w:rsid w:val="00623CD6"/>
    <w:rsid w:val="006536E2"/>
    <w:rsid w:val="00654E57"/>
    <w:rsid w:val="0065634F"/>
    <w:rsid w:val="00656420"/>
    <w:rsid w:val="00657032"/>
    <w:rsid w:val="00663420"/>
    <w:rsid w:val="006675C9"/>
    <w:rsid w:val="006822F2"/>
    <w:rsid w:val="0068306A"/>
    <w:rsid w:val="00692F87"/>
    <w:rsid w:val="00697AEE"/>
    <w:rsid w:val="006A762E"/>
    <w:rsid w:val="006B55C2"/>
    <w:rsid w:val="006C2689"/>
    <w:rsid w:val="006D1025"/>
    <w:rsid w:val="006D21E7"/>
    <w:rsid w:val="006D4276"/>
    <w:rsid w:val="006D7B0F"/>
    <w:rsid w:val="006E005D"/>
    <w:rsid w:val="006E2608"/>
    <w:rsid w:val="006F0DF9"/>
    <w:rsid w:val="006F3AE1"/>
    <w:rsid w:val="006F445A"/>
    <w:rsid w:val="007013DA"/>
    <w:rsid w:val="00724770"/>
    <w:rsid w:val="00726A4C"/>
    <w:rsid w:val="0073240D"/>
    <w:rsid w:val="00741244"/>
    <w:rsid w:val="00741BEB"/>
    <w:rsid w:val="00753F65"/>
    <w:rsid w:val="007577DC"/>
    <w:rsid w:val="00757803"/>
    <w:rsid w:val="00766F13"/>
    <w:rsid w:val="00767437"/>
    <w:rsid w:val="0077383A"/>
    <w:rsid w:val="00781210"/>
    <w:rsid w:val="00786CF9"/>
    <w:rsid w:val="0079620F"/>
    <w:rsid w:val="007A031C"/>
    <w:rsid w:val="007A2518"/>
    <w:rsid w:val="007B2FBF"/>
    <w:rsid w:val="007B430D"/>
    <w:rsid w:val="007C054E"/>
    <w:rsid w:val="007C1577"/>
    <w:rsid w:val="007C17FB"/>
    <w:rsid w:val="007C1BDE"/>
    <w:rsid w:val="007C3939"/>
    <w:rsid w:val="007C7B58"/>
    <w:rsid w:val="007D36B9"/>
    <w:rsid w:val="007D4B57"/>
    <w:rsid w:val="007D70EC"/>
    <w:rsid w:val="007F1DBA"/>
    <w:rsid w:val="00800534"/>
    <w:rsid w:val="0080176E"/>
    <w:rsid w:val="00801DFC"/>
    <w:rsid w:val="008107C5"/>
    <w:rsid w:val="0081227F"/>
    <w:rsid w:val="008148C0"/>
    <w:rsid w:val="00817A5B"/>
    <w:rsid w:val="008200DD"/>
    <w:rsid w:val="00822EF8"/>
    <w:rsid w:val="00823880"/>
    <w:rsid w:val="00833267"/>
    <w:rsid w:val="00840BF8"/>
    <w:rsid w:val="008547A0"/>
    <w:rsid w:val="008614F4"/>
    <w:rsid w:val="00863AA6"/>
    <w:rsid w:val="00873EE2"/>
    <w:rsid w:val="00874AE8"/>
    <w:rsid w:val="00875D65"/>
    <w:rsid w:val="00893643"/>
    <w:rsid w:val="0089365B"/>
    <w:rsid w:val="008A1E82"/>
    <w:rsid w:val="008A3BC7"/>
    <w:rsid w:val="008B1E01"/>
    <w:rsid w:val="008B6666"/>
    <w:rsid w:val="008D00BD"/>
    <w:rsid w:val="008D0759"/>
    <w:rsid w:val="008D3747"/>
    <w:rsid w:val="008D72F2"/>
    <w:rsid w:val="008E151C"/>
    <w:rsid w:val="008E52E1"/>
    <w:rsid w:val="008E6540"/>
    <w:rsid w:val="008E6E68"/>
    <w:rsid w:val="008F1B33"/>
    <w:rsid w:val="008F24E6"/>
    <w:rsid w:val="00910163"/>
    <w:rsid w:val="0092114E"/>
    <w:rsid w:val="00930588"/>
    <w:rsid w:val="009340F0"/>
    <w:rsid w:val="0093696F"/>
    <w:rsid w:val="0093795F"/>
    <w:rsid w:val="009528E6"/>
    <w:rsid w:val="00953520"/>
    <w:rsid w:val="00964C29"/>
    <w:rsid w:val="00986CE5"/>
    <w:rsid w:val="00993DF2"/>
    <w:rsid w:val="00997306"/>
    <w:rsid w:val="009975A3"/>
    <w:rsid w:val="009B5CBD"/>
    <w:rsid w:val="009B7AC1"/>
    <w:rsid w:val="009C5743"/>
    <w:rsid w:val="009D7521"/>
    <w:rsid w:val="009E2B63"/>
    <w:rsid w:val="009E7825"/>
    <w:rsid w:val="009F4C53"/>
    <w:rsid w:val="009F4CA0"/>
    <w:rsid w:val="00A00C61"/>
    <w:rsid w:val="00A02253"/>
    <w:rsid w:val="00A056EA"/>
    <w:rsid w:val="00A16462"/>
    <w:rsid w:val="00A16486"/>
    <w:rsid w:val="00A201C5"/>
    <w:rsid w:val="00A254C5"/>
    <w:rsid w:val="00A269C4"/>
    <w:rsid w:val="00A271D1"/>
    <w:rsid w:val="00A35CC9"/>
    <w:rsid w:val="00A36056"/>
    <w:rsid w:val="00A365FF"/>
    <w:rsid w:val="00A40415"/>
    <w:rsid w:val="00A40A8F"/>
    <w:rsid w:val="00A4233B"/>
    <w:rsid w:val="00A5013C"/>
    <w:rsid w:val="00A503AC"/>
    <w:rsid w:val="00A50CDF"/>
    <w:rsid w:val="00A55C5D"/>
    <w:rsid w:val="00A57638"/>
    <w:rsid w:val="00A65087"/>
    <w:rsid w:val="00A81E98"/>
    <w:rsid w:val="00A8203B"/>
    <w:rsid w:val="00A82D88"/>
    <w:rsid w:val="00A90138"/>
    <w:rsid w:val="00A90237"/>
    <w:rsid w:val="00A90329"/>
    <w:rsid w:val="00A93FB4"/>
    <w:rsid w:val="00A962E6"/>
    <w:rsid w:val="00A96AE7"/>
    <w:rsid w:val="00A97161"/>
    <w:rsid w:val="00AA51FE"/>
    <w:rsid w:val="00AD0341"/>
    <w:rsid w:val="00AD0D16"/>
    <w:rsid w:val="00AE55BB"/>
    <w:rsid w:val="00AE685A"/>
    <w:rsid w:val="00AF01F6"/>
    <w:rsid w:val="00AF0BA0"/>
    <w:rsid w:val="00B017BD"/>
    <w:rsid w:val="00B03C79"/>
    <w:rsid w:val="00B046B4"/>
    <w:rsid w:val="00B06261"/>
    <w:rsid w:val="00B076BA"/>
    <w:rsid w:val="00B11837"/>
    <w:rsid w:val="00B15D87"/>
    <w:rsid w:val="00B207C5"/>
    <w:rsid w:val="00B211BD"/>
    <w:rsid w:val="00B239AC"/>
    <w:rsid w:val="00B25EF1"/>
    <w:rsid w:val="00B37D5C"/>
    <w:rsid w:val="00B57650"/>
    <w:rsid w:val="00B71A51"/>
    <w:rsid w:val="00B74A5E"/>
    <w:rsid w:val="00B85517"/>
    <w:rsid w:val="00B87D5E"/>
    <w:rsid w:val="00B93A3B"/>
    <w:rsid w:val="00BA2BD8"/>
    <w:rsid w:val="00BA3E67"/>
    <w:rsid w:val="00BA4B64"/>
    <w:rsid w:val="00BB68C3"/>
    <w:rsid w:val="00BC6B5B"/>
    <w:rsid w:val="00BE0310"/>
    <w:rsid w:val="00BE22B2"/>
    <w:rsid w:val="00BE240C"/>
    <w:rsid w:val="00BE4620"/>
    <w:rsid w:val="00BE7C37"/>
    <w:rsid w:val="00C0308B"/>
    <w:rsid w:val="00C0326F"/>
    <w:rsid w:val="00C14890"/>
    <w:rsid w:val="00C14EBE"/>
    <w:rsid w:val="00C16719"/>
    <w:rsid w:val="00C2033B"/>
    <w:rsid w:val="00C212A2"/>
    <w:rsid w:val="00C23AC6"/>
    <w:rsid w:val="00C46E3B"/>
    <w:rsid w:val="00C55A8A"/>
    <w:rsid w:val="00C61C3C"/>
    <w:rsid w:val="00C63A2F"/>
    <w:rsid w:val="00CA3908"/>
    <w:rsid w:val="00CA4EA1"/>
    <w:rsid w:val="00CB0F28"/>
    <w:rsid w:val="00CB122F"/>
    <w:rsid w:val="00CB4307"/>
    <w:rsid w:val="00CB4CB0"/>
    <w:rsid w:val="00CB7271"/>
    <w:rsid w:val="00CD6214"/>
    <w:rsid w:val="00CE516B"/>
    <w:rsid w:val="00CF6794"/>
    <w:rsid w:val="00D0515D"/>
    <w:rsid w:val="00D07166"/>
    <w:rsid w:val="00D11B2A"/>
    <w:rsid w:val="00D12D9D"/>
    <w:rsid w:val="00D12F73"/>
    <w:rsid w:val="00D20EC3"/>
    <w:rsid w:val="00D310F8"/>
    <w:rsid w:val="00D45688"/>
    <w:rsid w:val="00D5694D"/>
    <w:rsid w:val="00D60C98"/>
    <w:rsid w:val="00D61365"/>
    <w:rsid w:val="00D61F9E"/>
    <w:rsid w:val="00D63D4E"/>
    <w:rsid w:val="00D85B9C"/>
    <w:rsid w:val="00D90309"/>
    <w:rsid w:val="00D90ED0"/>
    <w:rsid w:val="00D910DA"/>
    <w:rsid w:val="00D917B5"/>
    <w:rsid w:val="00D919A5"/>
    <w:rsid w:val="00DA2F9D"/>
    <w:rsid w:val="00DB0162"/>
    <w:rsid w:val="00DB5AB1"/>
    <w:rsid w:val="00DB7AFB"/>
    <w:rsid w:val="00DC7DA7"/>
    <w:rsid w:val="00DD4018"/>
    <w:rsid w:val="00DE45B6"/>
    <w:rsid w:val="00DE48A2"/>
    <w:rsid w:val="00DF2E22"/>
    <w:rsid w:val="00DF45F1"/>
    <w:rsid w:val="00DF6820"/>
    <w:rsid w:val="00E22057"/>
    <w:rsid w:val="00E228DF"/>
    <w:rsid w:val="00E36B3E"/>
    <w:rsid w:val="00E40799"/>
    <w:rsid w:val="00E42CA2"/>
    <w:rsid w:val="00E4539F"/>
    <w:rsid w:val="00E50138"/>
    <w:rsid w:val="00E52407"/>
    <w:rsid w:val="00E53987"/>
    <w:rsid w:val="00E54BE0"/>
    <w:rsid w:val="00E615E2"/>
    <w:rsid w:val="00E64054"/>
    <w:rsid w:val="00E70B7B"/>
    <w:rsid w:val="00E757EB"/>
    <w:rsid w:val="00E96C69"/>
    <w:rsid w:val="00EA338D"/>
    <w:rsid w:val="00EA62C4"/>
    <w:rsid w:val="00EB7B5F"/>
    <w:rsid w:val="00EB7FD0"/>
    <w:rsid w:val="00EC2766"/>
    <w:rsid w:val="00EC5EE3"/>
    <w:rsid w:val="00EC6444"/>
    <w:rsid w:val="00ED0FD3"/>
    <w:rsid w:val="00ED1EEC"/>
    <w:rsid w:val="00ED2E35"/>
    <w:rsid w:val="00ED4313"/>
    <w:rsid w:val="00EF2408"/>
    <w:rsid w:val="00EF788F"/>
    <w:rsid w:val="00EF7C33"/>
    <w:rsid w:val="00F05870"/>
    <w:rsid w:val="00F0621D"/>
    <w:rsid w:val="00F068CB"/>
    <w:rsid w:val="00F15CA4"/>
    <w:rsid w:val="00F239DE"/>
    <w:rsid w:val="00F26E44"/>
    <w:rsid w:val="00F334BE"/>
    <w:rsid w:val="00F36F00"/>
    <w:rsid w:val="00F40CFE"/>
    <w:rsid w:val="00F41E35"/>
    <w:rsid w:val="00F43D91"/>
    <w:rsid w:val="00F4739F"/>
    <w:rsid w:val="00F64333"/>
    <w:rsid w:val="00F66D1A"/>
    <w:rsid w:val="00F67B53"/>
    <w:rsid w:val="00F7181C"/>
    <w:rsid w:val="00F74928"/>
    <w:rsid w:val="00F8028F"/>
    <w:rsid w:val="00F842FA"/>
    <w:rsid w:val="00F90D95"/>
    <w:rsid w:val="00F96DB7"/>
    <w:rsid w:val="00FB380D"/>
    <w:rsid w:val="00FB451B"/>
    <w:rsid w:val="00FB4AF7"/>
    <w:rsid w:val="00FC05FB"/>
    <w:rsid w:val="00FC0EC8"/>
    <w:rsid w:val="00FC4A84"/>
    <w:rsid w:val="00FC5014"/>
    <w:rsid w:val="00FC7C81"/>
    <w:rsid w:val="00FD06EF"/>
    <w:rsid w:val="00FD5164"/>
    <w:rsid w:val="00FD7829"/>
    <w:rsid w:val="00FE6880"/>
    <w:rsid w:val="00FE6E79"/>
    <w:rsid w:val="00FF47DF"/>
    <w:rsid w:val="00FF4B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5B11F"/>
  <w15:chartTrackingRefBased/>
  <w15:docId w15:val="{FB5E2961-81A0-4AC7-A1EB-0DC28672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30D"/>
  </w:style>
  <w:style w:type="paragraph" w:styleId="Heading1">
    <w:name w:val="heading 1"/>
    <w:next w:val="Normal"/>
    <w:link w:val="Heading1Char"/>
    <w:uiPriority w:val="9"/>
    <w:qFormat/>
    <w:rsid w:val="00DB0162"/>
    <w:pPr>
      <w:keepNext/>
      <w:keepLines/>
      <w:numPr>
        <w:numId w:val="31"/>
      </w:numPr>
      <w:spacing w:after="71"/>
      <w:ind w:left="143" w:hanging="10"/>
      <w:outlineLvl w:val="0"/>
    </w:pPr>
    <w:rPr>
      <w:rFonts w:eastAsia="Times New Roman"/>
      <w:b/>
      <w:color w:val="000000"/>
      <w:sz w:val="20"/>
      <w:szCs w:val="22"/>
    </w:rPr>
  </w:style>
  <w:style w:type="paragraph" w:styleId="Heading2">
    <w:name w:val="heading 2"/>
    <w:basedOn w:val="Normal"/>
    <w:next w:val="Normal"/>
    <w:link w:val="Heading2Char"/>
    <w:uiPriority w:val="9"/>
    <w:semiHidden/>
    <w:unhideWhenUsed/>
    <w:qFormat/>
    <w:rsid w:val="00DB0162"/>
    <w:pPr>
      <w:keepNext/>
      <w:keepLines/>
      <w:spacing w:before="40" w:line="486" w:lineRule="auto"/>
      <w:ind w:left="10" w:right="498" w:hanging="1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0162"/>
    <w:pPr>
      <w:keepNext/>
      <w:keepLines/>
      <w:spacing w:before="40" w:line="486" w:lineRule="auto"/>
      <w:ind w:left="10" w:right="498" w:hanging="1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F6549"/>
    <w:pPr>
      <w:ind w:left="720"/>
      <w:contextualSpacing/>
    </w:pPr>
  </w:style>
  <w:style w:type="table" w:styleId="TableGrid">
    <w:name w:val="Table Grid"/>
    <w:basedOn w:val="TableNormal"/>
    <w:uiPriority w:val="39"/>
    <w:rsid w:val="00CF6794"/>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74AE8"/>
    <w:pPr>
      <w:widowControl w:val="0"/>
      <w:autoSpaceDE w:val="0"/>
      <w:autoSpaceDN w:val="0"/>
      <w:jc w:val="both"/>
    </w:pPr>
    <w:rPr>
      <w:rFonts w:ascii="STIX" w:eastAsia="STIX" w:hAnsi="STIX" w:cs="STIX"/>
      <w:sz w:val="19"/>
      <w:szCs w:val="19"/>
    </w:rPr>
  </w:style>
  <w:style w:type="character" w:customStyle="1" w:styleId="BodyTextChar">
    <w:name w:val="Body Text Char"/>
    <w:basedOn w:val="DefaultParagraphFont"/>
    <w:link w:val="BodyText"/>
    <w:uiPriority w:val="1"/>
    <w:rsid w:val="00874AE8"/>
    <w:rPr>
      <w:rFonts w:ascii="STIX" w:eastAsia="STIX" w:hAnsi="STIX" w:cs="STIX"/>
      <w:sz w:val="19"/>
      <w:szCs w:val="19"/>
    </w:rPr>
  </w:style>
  <w:style w:type="character" w:customStyle="1" w:styleId="Heading1Char">
    <w:name w:val="Heading 1 Char"/>
    <w:basedOn w:val="DefaultParagraphFont"/>
    <w:link w:val="Heading1"/>
    <w:uiPriority w:val="9"/>
    <w:rsid w:val="00DB0162"/>
    <w:rPr>
      <w:rFonts w:eastAsia="Times New Roman"/>
      <w:b/>
      <w:color w:val="000000"/>
      <w:sz w:val="20"/>
      <w:szCs w:val="22"/>
    </w:rPr>
  </w:style>
  <w:style w:type="character" w:customStyle="1" w:styleId="Heading2Char">
    <w:name w:val="Heading 2 Char"/>
    <w:basedOn w:val="DefaultParagraphFont"/>
    <w:link w:val="Heading2"/>
    <w:uiPriority w:val="9"/>
    <w:semiHidden/>
    <w:rsid w:val="00DB01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0162"/>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DB0162"/>
    <w:rPr>
      <w:i/>
      <w:iCs/>
    </w:rPr>
  </w:style>
  <w:style w:type="paragraph" w:styleId="Header">
    <w:name w:val="header"/>
    <w:basedOn w:val="Normal"/>
    <w:link w:val="HeaderChar"/>
    <w:uiPriority w:val="99"/>
    <w:unhideWhenUsed/>
    <w:rsid w:val="00DB0162"/>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DB0162"/>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DB0162"/>
    <w:rPr>
      <w:sz w:val="16"/>
      <w:szCs w:val="16"/>
    </w:rPr>
  </w:style>
  <w:style w:type="paragraph" w:styleId="CommentText">
    <w:name w:val="annotation text"/>
    <w:basedOn w:val="Normal"/>
    <w:link w:val="CommentTextChar"/>
    <w:uiPriority w:val="99"/>
    <w:unhideWhenUsed/>
    <w:rsid w:val="00DB0162"/>
    <w:pPr>
      <w:spacing w:after="5"/>
      <w:ind w:left="10" w:right="498" w:hanging="10"/>
    </w:pPr>
    <w:rPr>
      <w:rFonts w:eastAsia="Times New Roman"/>
      <w:color w:val="000000"/>
      <w:sz w:val="20"/>
      <w:szCs w:val="20"/>
    </w:rPr>
  </w:style>
  <w:style w:type="character" w:customStyle="1" w:styleId="CommentTextChar">
    <w:name w:val="Comment Text Char"/>
    <w:basedOn w:val="DefaultParagraphFont"/>
    <w:link w:val="CommentText"/>
    <w:uiPriority w:val="99"/>
    <w:rsid w:val="00DB0162"/>
    <w:rPr>
      <w:rFonts w:eastAsia="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B0162"/>
    <w:rPr>
      <w:b/>
      <w:bCs/>
    </w:rPr>
  </w:style>
  <w:style w:type="character" w:customStyle="1" w:styleId="CommentSubjectChar">
    <w:name w:val="Comment Subject Char"/>
    <w:basedOn w:val="CommentTextChar"/>
    <w:link w:val="CommentSubject"/>
    <w:uiPriority w:val="99"/>
    <w:semiHidden/>
    <w:rsid w:val="00DB0162"/>
    <w:rPr>
      <w:rFonts w:eastAsia="Times New Roman"/>
      <w:b/>
      <w:bCs/>
      <w:color w:val="000000"/>
      <w:sz w:val="20"/>
      <w:szCs w:val="20"/>
    </w:rPr>
  </w:style>
  <w:style w:type="paragraph" w:styleId="NormalWeb">
    <w:name w:val="Normal (Web)"/>
    <w:basedOn w:val="Normal"/>
    <w:uiPriority w:val="99"/>
    <w:unhideWhenUsed/>
    <w:rsid w:val="00DB0162"/>
    <w:pPr>
      <w:spacing w:before="100" w:beforeAutospacing="1" w:after="100" w:afterAutospacing="1"/>
    </w:pPr>
    <w:rPr>
      <w:rFonts w:eastAsia="Times New Roman"/>
    </w:rPr>
  </w:style>
  <w:style w:type="character" w:styleId="Hyperlink">
    <w:name w:val="Hyperlink"/>
    <w:basedOn w:val="DefaultParagraphFont"/>
    <w:uiPriority w:val="99"/>
    <w:unhideWhenUsed/>
    <w:rsid w:val="00DB0162"/>
    <w:rPr>
      <w:color w:val="0000FF"/>
      <w:u w:val="single"/>
    </w:rPr>
  </w:style>
  <w:style w:type="character" w:customStyle="1" w:styleId="UnresolvedMention1">
    <w:name w:val="Unresolved Mention1"/>
    <w:basedOn w:val="DefaultParagraphFont"/>
    <w:uiPriority w:val="99"/>
    <w:semiHidden/>
    <w:unhideWhenUsed/>
    <w:rsid w:val="00DB0162"/>
    <w:rPr>
      <w:color w:val="605E5C"/>
      <w:shd w:val="clear" w:color="auto" w:fill="E1DFDD"/>
    </w:rPr>
  </w:style>
  <w:style w:type="paragraph" w:styleId="Footer">
    <w:name w:val="footer"/>
    <w:basedOn w:val="Normal"/>
    <w:link w:val="FooterChar"/>
    <w:uiPriority w:val="99"/>
    <w:unhideWhenUsed/>
    <w:rsid w:val="00DB0162"/>
    <w:pPr>
      <w:tabs>
        <w:tab w:val="center" w:pos="4680"/>
        <w:tab w:val="right" w:pos="9360"/>
      </w:tabs>
      <w:ind w:left="10" w:right="498" w:hanging="10"/>
    </w:pPr>
    <w:rPr>
      <w:rFonts w:eastAsia="Times New Roman"/>
      <w:color w:val="000000"/>
      <w:szCs w:val="22"/>
    </w:rPr>
  </w:style>
  <w:style w:type="character" w:customStyle="1" w:styleId="FooterChar">
    <w:name w:val="Footer Char"/>
    <w:basedOn w:val="DefaultParagraphFont"/>
    <w:link w:val="Footer"/>
    <w:uiPriority w:val="99"/>
    <w:rsid w:val="00DB0162"/>
    <w:rPr>
      <w:rFonts w:eastAsia="Times New Roman"/>
      <w:color w:val="000000"/>
      <w:szCs w:val="22"/>
    </w:rPr>
  </w:style>
  <w:style w:type="table" w:customStyle="1" w:styleId="TableGrid1">
    <w:name w:val="Table Grid1"/>
    <w:basedOn w:val="TableNormal"/>
    <w:next w:val="TableGrid"/>
    <w:uiPriority w:val="39"/>
    <w:rsid w:val="00DB0162"/>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DB0162"/>
    <w:rPr>
      <w:rFonts w:cstheme="minorBid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01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162"/>
    <w:rPr>
      <w:rFonts w:ascii="Segoe UI" w:hAnsi="Segoe UI" w:cs="Segoe UI"/>
      <w:sz w:val="18"/>
      <w:szCs w:val="18"/>
    </w:rPr>
  </w:style>
  <w:style w:type="character" w:styleId="FollowedHyperlink">
    <w:name w:val="FollowedHyperlink"/>
    <w:basedOn w:val="DefaultParagraphFont"/>
    <w:uiPriority w:val="99"/>
    <w:semiHidden/>
    <w:unhideWhenUsed/>
    <w:rsid w:val="00DB0162"/>
    <w:rPr>
      <w:color w:val="954F72" w:themeColor="followedHyperlink"/>
      <w:u w:val="single"/>
    </w:rPr>
  </w:style>
  <w:style w:type="paragraph" w:styleId="Revision">
    <w:name w:val="Revision"/>
    <w:hidden/>
    <w:uiPriority w:val="99"/>
    <w:semiHidden/>
    <w:rsid w:val="00DB0162"/>
    <w:rPr>
      <w:rFonts w:eastAsia="Times New Roman"/>
      <w:color w:val="000000"/>
      <w:szCs w:val="22"/>
    </w:rPr>
  </w:style>
  <w:style w:type="table" w:customStyle="1" w:styleId="TableGrid0">
    <w:name w:val="TableGrid"/>
    <w:rsid w:val="00DB0162"/>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PlaceholderText">
    <w:name w:val="Placeholder Text"/>
    <w:basedOn w:val="DefaultParagraphFont"/>
    <w:uiPriority w:val="99"/>
    <w:semiHidden/>
    <w:rsid w:val="00DB0162"/>
    <w:rPr>
      <w:color w:val="808080"/>
    </w:rPr>
  </w:style>
  <w:style w:type="table" w:customStyle="1" w:styleId="TableGrid2">
    <w:name w:val="Table Grid2"/>
    <w:basedOn w:val="TableNormal"/>
    <w:next w:val="TableGrid"/>
    <w:uiPriority w:val="39"/>
    <w:rsid w:val="00DB0162"/>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DB0162"/>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39"/>
    <w:rsid w:val="00DB0162"/>
    <w:rPr>
      <w:rFonts w:cstheme="minorBid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DB0162"/>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5">
    <w:name w:val="Table Grid5"/>
    <w:basedOn w:val="TableNormal"/>
    <w:next w:val="TableGrid"/>
    <w:uiPriority w:val="39"/>
    <w:rsid w:val="00DB0162"/>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4F34F0"/>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F34F0"/>
    <w:pPr>
      <w:ind w:firstLine="720"/>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D90309"/>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sid w:val="00A96AE7"/>
    <w:rPr>
      <w:color w:val="605E5C"/>
      <w:shd w:val="clear" w:color="auto" w:fill="E1DFDD"/>
    </w:rPr>
  </w:style>
  <w:style w:type="character" w:styleId="UnresolvedMention">
    <w:name w:val="Unresolved Mention"/>
    <w:basedOn w:val="DefaultParagraphFont"/>
    <w:uiPriority w:val="99"/>
    <w:semiHidden/>
    <w:unhideWhenUsed/>
    <w:rsid w:val="001A2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415">
      <w:bodyDiv w:val="1"/>
      <w:marLeft w:val="0"/>
      <w:marRight w:val="0"/>
      <w:marTop w:val="0"/>
      <w:marBottom w:val="0"/>
      <w:divBdr>
        <w:top w:val="none" w:sz="0" w:space="0" w:color="auto"/>
        <w:left w:val="none" w:sz="0" w:space="0" w:color="auto"/>
        <w:bottom w:val="none" w:sz="0" w:space="0" w:color="auto"/>
        <w:right w:val="none" w:sz="0" w:space="0" w:color="auto"/>
      </w:divBdr>
    </w:div>
    <w:div w:id="41443201">
      <w:bodyDiv w:val="1"/>
      <w:marLeft w:val="0"/>
      <w:marRight w:val="0"/>
      <w:marTop w:val="0"/>
      <w:marBottom w:val="0"/>
      <w:divBdr>
        <w:top w:val="none" w:sz="0" w:space="0" w:color="auto"/>
        <w:left w:val="none" w:sz="0" w:space="0" w:color="auto"/>
        <w:bottom w:val="none" w:sz="0" w:space="0" w:color="auto"/>
        <w:right w:val="none" w:sz="0" w:space="0" w:color="auto"/>
      </w:divBdr>
    </w:div>
    <w:div w:id="111171549">
      <w:bodyDiv w:val="1"/>
      <w:marLeft w:val="0"/>
      <w:marRight w:val="0"/>
      <w:marTop w:val="0"/>
      <w:marBottom w:val="0"/>
      <w:divBdr>
        <w:top w:val="none" w:sz="0" w:space="0" w:color="auto"/>
        <w:left w:val="none" w:sz="0" w:space="0" w:color="auto"/>
        <w:bottom w:val="none" w:sz="0" w:space="0" w:color="auto"/>
        <w:right w:val="none" w:sz="0" w:space="0" w:color="auto"/>
      </w:divBdr>
    </w:div>
    <w:div w:id="157431541">
      <w:bodyDiv w:val="1"/>
      <w:marLeft w:val="0"/>
      <w:marRight w:val="0"/>
      <w:marTop w:val="0"/>
      <w:marBottom w:val="0"/>
      <w:divBdr>
        <w:top w:val="none" w:sz="0" w:space="0" w:color="auto"/>
        <w:left w:val="none" w:sz="0" w:space="0" w:color="auto"/>
        <w:bottom w:val="none" w:sz="0" w:space="0" w:color="auto"/>
        <w:right w:val="none" w:sz="0" w:space="0" w:color="auto"/>
      </w:divBdr>
    </w:div>
    <w:div w:id="233787108">
      <w:bodyDiv w:val="1"/>
      <w:marLeft w:val="0"/>
      <w:marRight w:val="0"/>
      <w:marTop w:val="0"/>
      <w:marBottom w:val="0"/>
      <w:divBdr>
        <w:top w:val="none" w:sz="0" w:space="0" w:color="auto"/>
        <w:left w:val="none" w:sz="0" w:space="0" w:color="auto"/>
        <w:bottom w:val="none" w:sz="0" w:space="0" w:color="auto"/>
        <w:right w:val="none" w:sz="0" w:space="0" w:color="auto"/>
      </w:divBdr>
    </w:div>
    <w:div w:id="268204571">
      <w:bodyDiv w:val="1"/>
      <w:marLeft w:val="0"/>
      <w:marRight w:val="0"/>
      <w:marTop w:val="0"/>
      <w:marBottom w:val="0"/>
      <w:divBdr>
        <w:top w:val="none" w:sz="0" w:space="0" w:color="auto"/>
        <w:left w:val="none" w:sz="0" w:space="0" w:color="auto"/>
        <w:bottom w:val="none" w:sz="0" w:space="0" w:color="auto"/>
        <w:right w:val="none" w:sz="0" w:space="0" w:color="auto"/>
      </w:divBdr>
    </w:div>
    <w:div w:id="287511282">
      <w:bodyDiv w:val="1"/>
      <w:marLeft w:val="0"/>
      <w:marRight w:val="0"/>
      <w:marTop w:val="0"/>
      <w:marBottom w:val="0"/>
      <w:divBdr>
        <w:top w:val="none" w:sz="0" w:space="0" w:color="auto"/>
        <w:left w:val="none" w:sz="0" w:space="0" w:color="auto"/>
        <w:bottom w:val="none" w:sz="0" w:space="0" w:color="auto"/>
        <w:right w:val="none" w:sz="0" w:space="0" w:color="auto"/>
      </w:divBdr>
    </w:div>
    <w:div w:id="292567057">
      <w:bodyDiv w:val="1"/>
      <w:marLeft w:val="0"/>
      <w:marRight w:val="0"/>
      <w:marTop w:val="0"/>
      <w:marBottom w:val="0"/>
      <w:divBdr>
        <w:top w:val="none" w:sz="0" w:space="0" w:color="auto"/>
        <w:left w:val="none" w:sz="0" w:space="0" w:color="auto"/>
        <w:bottom w:val="none" w:sz="0" w:space="0" w:color="auto"/>
        <w:right w:val="none" w:sz="0" w:space="0" w:color="auto"/>
      </w:divBdr>
    </w:div>
    <w:div w:id="312679447">
      <w:bodyDiv w:val="1"/>
      <w:marLeft w:val="0"/>
      <w:marRight w:val="0"/>
      <w:marTop w:val="0"/>
      <w:marBottom w:val="0"/>
      <w:divBdr>
        <w:top w:val="none" w:sz="0" w:space="0" w:color="auto"/>
        <w:left w:val="none" w:sz="0" w:space="0" w:color="auto"/>
        <w:bottom w:val="none" w:sz="0" w:space="0" w:color="auto"/>
        <w:right w:val="none" w:sz="0" w:space="0" w:color="auto"/>
      </w:divBdr>
    </w:div>
    <w:div w:id="369033968">
      <w:bodyDiv w:val="1"/>
      <w:marLeft w:val="0"/>
      <w:marRight w:val="0"/>
      <w:marTop w:val="0"/>
      <w:marBottom w:val="0"/>
      <w:divBdr>
        <w:top w:val="none" w:sz="0" w:space="0" w:color="auto"/>
        <w:left w:val="none" w:sz="0" w:space="0" w:color="auto"/>
        <w:bottom w:val="none" w:sz="0" w:space="0" w:color="auto"/>
        <w:right w:val="none" w:sz="0" w:space="0" w:color="auto"/>
      </w:divBdr>
    </w:div>
    <w:div w:id="410083486">
      <w:bodyDiv w:val="1"/>
      <w:marLeft w:val="0"/>
      <w:marRight w:val="0"/>
      <w:marTop w:val="0"/>
      <w:marBottom w:val="0"/>
      <w:divBdr>
        <w:top w:val="none" w:sz="0" w:space="0" w:color="auto"/>
        <w:left w:val="none" w:sz="0" w:space="0" w:color="auto"/>
        <w:bottom w:val="none" w:sz="0" w:space="0" w:color="auto"/>
        <w:right w:val="none" w:sz="0" w:space="0" w:color="auto"/>
      </w:divBdr>
    </w:div>
    <w:div w:id="437719546">
      <w:bodyDiv w:val="1"/>
      <w:marLeft w:val="0"/>
      <w:marRight w:val="0"/>
      <w:marTop w:val="0"/>
      <w:marBottom w:val="0"/>
      <w:divBdr>
        <w:top w:val="none" w:sz="0" w:space="0" w:color="auto"/>
        <w:left w:val="none" w:sz="0" w:space="0" w:color="auto"/>
        <w:bottom w:val="none" w:sz="0" w:space="0" w:color="auto"/>
        <w:right w:val="none" w:sz="0" w:space="0" w:color="auto"/>
      </w:divBdr>
    </w:div>
    <w:div w:id="479808471">
      <w:bodyDiv w:val="1"/>
      <w:marLeft w:val="0"/>
      <w:marRight w:val="0"/>
      <w:marTop w:val="0"/>
      <w:marBottom w:val="0"/>
      <w:divBdr>
        <w:top w:val="none" w:sz="0" w:space="0" w:color="auto"/>
        <w:left w:val="none" w:sz="0" w:space="0" w:color="auto"/>
        <w:bottom w:val="none" w:sz="0" w:space="0" w:color="auto"/>
        <w:right w:val="none" w:sz="0" w:space="0" w:color="auto"/>
      </w:divBdr>
    </w:div>
    <w:div w:id="580063770">
      <w:bodyDiv w:val="1"/>
      <w:marLeft w:val="0"/>
      <w:marRight w:val="0"/>
      <w:marTop w:val="0"/>
      <w:marBottom w:val="0"/>
      <w:divBdr>
        <w:top w:val="none" w:sz="0" w:space="0" w:color="auto"/>
        <w:left w:val="none" w:sz="0" w:space="0" w:color="auto"/>
        <w:bottom w:val="none" w:sz="0" w:space="0" w:color="auto"/>
        <w:right w:val="none" w:sz="0" w:space="0" w:color="auto"/>
      </w:divBdr>
    </w:div>
    <w:div w:id="590314240">
      <w:bodyDiv w:val="1"/>
      <w:marLeft w:val="0"/>
      <w:marRight w:val="0"/>
      <w:marTop w:val="0"/>
      <w:marBottom w:val="0"/>
      <w:divBdr>
        <w:top w:val="none" w:sz="0" w:space="0" w:color="auto"/>
        <w:left w:val="none" w:sz="0" w:space="0" w:color="auto"/>
        <w:bottom w:val="none" w:sz="0" w:space="0" w:color="auto"/>
        <w:right w:val="none" w:sz="0" w:space="0" w:color="auto"/>
      </w:divBdr>
    </w:div>
    <w:div w:id="619916922">
      <w:bodyDiv w:val="1"/>
      <w:marLeft w:val="0"/>
      <w:marRight w:val="0"/>
      <w:marTop w:val="0"/>
      <w:marBottom w:val="0"/>
      <w:divBdr>
        <w:top w:val="none" w:sz="0" w:space="0" w:color="auto"/>
        <w:left w:val="none" w:sz="0" w:space="0" w:color="auto"/>
        <w:bottom w:val="none" w:sz="0" w:space="0" w:color="auto"/>
        <w:right w:val="none" w:sz="0" w:space="0" w:color="auto"/>
      </w:divBdr>
    </w:div>
    <w:div w:id="647828384">
      <w:bodyDiv w:val="1"/>
      <w:marLeft w:val="0"/>
      <w:marRight w:val="0"/>
      <w:marTop w:val="0"/>
      <w:marBottom w:val="0"/>
      <w:divBdr>
        <w:top w:val="none" w:sz="0" w:space="0" w:color="auto"/>
        <w:left w:val="none" w:sz="0" w:space="0" w:color="auto"/>
        <w:bottom w:val="none" w:sz="0" w:space="0" w:color="auto"/>
        <w:right w:val="none" w:sz="0" w:space="0" w:color="auto"/>
      </w:divBdr>
    </w:div>
    <w:div w:id="651644540">
      <w:bodyDiv w:val="1"/>
      <w:marLeft w:val="0"/>
      <w:marRight w:val="0"/>
      <w:marTop w:val="0"/>
      <w:marBottom w:val="0"/>
      <w:divBdr>
        <w:top w:val="none" w:sz="0" w:space="0" w:color="auto"/>
        <w:left w:val="none" w:sz="0" w:space="0" w:color="auto"/>
        <w:bottom w:val="none" w:sz="0" w:space="0" w:color="auto"/>
        <w:right w:val="none" w:sz="0" w:space="0" w:color="auto"/>
      </w:divBdr>
    </w:div>
    <w:div w:id="680132752">
      <w:bodyDiv w:val="1"/>
      <w:marLeft w:val="0"/>
      <w:marRight w:val="0"/>
      <w:marTop w:val="0"/>
      <w:marBottom w:val="0"/>
      <w:divBdr>
        <w:top w:val="none" w:sz="0" w:space="0" w:color="auto"/>
        <w:left w:val="none" w:sz="0" w:space="0" w:color="auto"/>
        <w:bottom w:val="none" w:sz="0" w:space="0" w:color="auto"/>
        <w:right w:val="none" w:sz="0" w:space="0" w:color="auto"/>
      </w:divBdr>
    </w:div>
    <w:div w:id="691030281">
      <w:bodyDiv w:val="1"/>
      <w:marLeft w:val="0"/>
      <w:marRight w:val="0"/>
      <w:marTop w:val="0"/>
      <w:marBottom w:val="0"/>
      <w:divBdr>
        <w:top w:val="none" w:sz="0" w:space="0" w:color="auto"/>
        <w:left w:val="none" w:sz="0" w:space="0" w:color="auto"/>
        <w:bottom w:val="none" w:sz="0" w:space="0" w:color="auto"/>
        <w:right w:val="none" w:sz="0" w:space="0" w:color="auto"/>
      </w:divBdr>
    </w:div>
    <w:div w:id="735935687">
      <w:bodyDiv w:val="1"/>
      <w:marLeft w:val="0"/>
      <w:marRight w:val="0"/>
      <w:marTop w:val="0"/>
      <w:marBottom w:val="0"/>
      <w:divBdr>
        <w:top w:val="none" w:sz="0" w:space="0" w:color="auto"/>
        <w:left w:val="none" w:sz="0" w:space="0" w:color="auto"/>
        <w:bottom w:val="none" w:sz="0" w:space="0" w:color="auto"/>
        <w:right w:val="none" w:sz="0" w:space="0" w:color="auto"/>
      </w:divBdr>
    </w:div>
    <w:div w:id="758990852">
      <w:bodyDiv w:val="1"/>
      <w:marLeft w:val="0"/>
      <w:marRight w:val="0"/>
      <w:marTop w:val="0"/>
      <w:marBottom w:val="0"/>
      <w:divBdr>
        <w:top w:val="none" w:sz="0" w:space="0" w:color="auto"/>
        <w:left w:val="none" w:sz="0" w:space="0" w:color="auto"/>
        <w:bottom w:val="none" w:sz="0" w:space="0" w:color="auto"/>
        <w:right w:val="none" w:sz="0" w:space="0" w:color="auto"/>
      </w:divBdr>
    </w:div>
    <w:div w:id="785807153">
      <w:bodyDiv w:val="1"/>
      <w:marLeft w:val="0"/>
      <w:marRight w:val="0"/>
      <w:marTop w:val="0"/>
      <w:marBottom w:val="0"/>
      <w:divBdr>
        <w:top w:val="none" w:sz="0" w:space="0" w:color="auto"/>
        <w:left w:val="none" w:sz="0" w:space="0" w:color="auto"/>
        <w:bottom w:val="none" w:sz="0" w:space="0" w:color="auto"/>
        <w:right w:val="none" w:sz="0" w:space="0" w:color="auto"/>
      </w:divBdr>
    </w:div>
    <w:div w:id="860242514">
      <w:bodyDiv w:val="1"/>
      <w:marLeft w:val="0"/>
      <w:marRight w:val="0"/>
      <w:marTop w:val="0"/>
      <w:marBottom w:val="0"/>
      <w:divBdr>
        <w:top w:val="none" w:sz="0" w:space="0" w:color="auto"/>
        <w:left w:val="none" w:sz="0" w:space="0" w:color="auto"/>
        <w:bottom w:val="none" w:sz="0" w:space="0" w:color="auto"/>
        <w:right w:val="none" w:sz="0" w:space="0" w:color="auto"/>
      </w:divBdr>
    </w:div>
    <w:div w:id="885024150">
      <w:bodyDiv w:val="1"/>
      <w:marLeft w:val="0"/>
      <w:marRight w:val="0"/>
      <w:marTop w:val="0"/>
      <w:marBottom w:val="0"/>
      <w:divBdr>
        <w:top w:val="none" w:sz="0" w:space="0" w:color="auto"/>
        <w:left w:val="none" w:sz="0" w:space="0" w:color="auto"/>
        <w:bottom w:val="none" w:sz="0" w:space="0" w:color="auto"/>
        <w:right w:val="none" w:sz="0" w:space="0" w:color="auto"/>
      </w:divBdr>
    </w:div>
    <w:div w:id="925189525">
      <w:bodyDiv w:val="1"/>
      <w:marLeft w:val="0"/>
      <w:marRight w:val="0"/>
      <w:marTop w:val="0"/>
      <w:marBottom w:val="0"/>
      <w:divBdr>
        <w:top w:val="none" w:sz="0" w:space="0" w:color="auto"/>
        <w:left w:val="none" w:sz="0" w:space="0" w:color="auto"/>
        <w:bottom w:val="none" w:sz="0" w:space="0" w:color="auto"/>
        <w:right w:val="none" w:sz="0" w:space="0" w:color="auto"/>
      </w:divBdr>
    </w:div>
    <w:div w:id="934751586">
      <w:bodyDiv w:val="1"/>
      <w:marLeft w:val="0"/>
      <w:marRight w:val="0"/>
      <w:marTop w:val="0"/>
      <w:marBottom w:val="0"/>
      <w:divBdr>
        <w:top w:val="none" w:sz="0" w:space="0" w:color="auto"/>
        <w:left w:val="none" w:sz="0" w:space="0" w:color="auto"/>
        <w:bottom w:val="none" w:sz="0" w:space="0" w:color="auto"/>
        <w:right w:val="none" w:sz="0" w:space="0" w:color="auto"/>
      </w:divBdr>
    </w:div>
    <w:div w:id="970283345">
      <w:bodyDiv w:val="1"/>
      <w:marLeft w:val="0"/>
      <w:marRight w:val="0"/>
      <w:marTop w:val="0"/>
      <w:marBottom w:val="0"/>
      <w:divBdr>
        <w:top w:val="none" w:sz="0" w:space="0" w:color="auto"/>
        <w:left w:val="none" w:sz="0" w:space="0" w:color="auto"/>
        <w:bottom w:val="none" w:sz="0" w:space="0" w:color="auto"/>
        <w:right w:val="none" w:sz="0" w:space="0" w:color="auto"/>
      </w:divBdr>
    </w:div>
    <w:div w:id="980354596">
      <w:bodyDiv w:val="1"/>
      <w:marLeft w:val="0"/>
      <w:marRight w:val="0"/>
      <w:marTop w:val="0"/>
      <w:marBottom w:val="0"/>
      <w:divBdr>
        <w:top w:val="none" w:sz="0" w:space="0" w:color="auto"/>
        <w:left w:val="none" w:sz="0" w:space="0" w:color="auto"/>
        <w:bottom w:val="none" w:sz="0" w:space="0" w:color="auto"/>
        <w:right w:val="none" w:sz="0" w:space="0" w:color="auto"/>
      </w:divBdr>
    </w:div>
    <w:div w:id="1022589055">
      <w:bodyDiv w:val="1"/>
      <w:marLeft w:val="0"/>
      <w:marRight w:val="0"/>
      <w:marTop w:val="0"/>
      <w:marBottom w:val="0"/>
      <w:divBdr>
        <w:top w:val="none" w:sz="0" w:space="0" w:color="auto"/>
        <w:left w:val="none" w:sz="0" w:space="0" w:color="auto"/>
        <w:bottom w:val="none" w:sz="0" w:space="0" w:color="auto"/>
        <w:right w:val="none" w:sz="0" w:space="0" w:color="auto"/>
      </w:divBdr>
    </w:div>
    <w:div w:id="1026368476">
      <w:bodyDiv w:val="1"/>
      <w:marLeft w:val="0"/>
      <w:marRight w:val="0"/>
      <w:marTop w:val="0"/>
      <w:marBottom w:val="0"/>
      <w:divBdr>
        <w:top w:val="none" w:sz="0" w:space="0" w:color="auto"/>
        <w:left w:val="none" w:sz="0" w:space="0" w:color="auto"/>
        <w:bottom w:val="none" w:sz="0" w:space="0" w:color="auto"/>
        <w:right w:val="none" w:sz="0" w:space="0" w:color="auto"/>
      </w:divBdr>
    </w:div>
    <w:div w:id="1085111963">
      <w:bodyDiv w:val="1"/>
      <w:marLeft w:val="0"/>
      <w:marRight w:val="0"/>
      <w:marTop w:val="0"/>
      <w:marBottom w:val="0"/>
      <w:divBdr>
        <w:top w:val="none" w:sz="0" w:space="0" w:color="auto"/>
        <w:left w:val="none" w:sz="0" w:space="0" w:color="auto"/>
        <w:bottom w:val="none" w:sz="0" w:space="0" w:color="auto"/>
        <w:right w:val="none" w:sz="0" w:space="0" w:color="auto"/>
      </w:divBdr>
    </w:div>
    <w:div w:id="1106340949">
      <w:bodyDiv w:val="1"/>
      <w:marLeft w:val="0"/>
      <w:marRight w:val="0"/>
      <w:marTop w:val="0"/>
      <w:marBottom w:val="0"/>
      <w:divBdr>
        <w:top w:val="none" w:sz="0" w:space="0" w:color="auto"/>
        <w:left w:val="none" w:sz="0" w:space="0" w:color="auto"/>
        <w:bottom w:val="none" w:sz="0" w:space="0" w:color="auto"/>
        <w:right w:val="none" w:sz="0" w:space="0" w:color="auto"/>
      </w:divBdr>
    </w:div>
    <w:div w:id="1134370800">
      <w:bodyDiv w:val="1"/>
      <w:marLeft w:val="0"/>
      <w:marRight w:val="0"/>
      <w:marTop w:val="0"/>
      <w:marBottom w:val="0"/>
      <w:divBdr>
        <w:top w:val="none" w:sz="0" w:space="0" w:color="auto"/>
        <w:left w:val="none" w:sz="0" w:space="0" w:color="auto"/>
        <w:bottom w:val="none" w:sz="0" w:space="0" w:color="auto"/>
        <w:right w:val="none" w:sz="0" w:space="0" w:color="auto"/>
      </w:divBdr>
    </w:div>
    <w:div w:id="1143157190">
      <w:bodyDiv w:val="1"/>
      <w:marLeft w:val="0"/>
      <w:marRight w:val="0"/>
      <w:marTop w:val="0"/>
      <w:marBottom w:val="0"/>
      <w:divBdr>
        <w:top w:val="none" w:sz="0" w:space="0" w:color="auto"/>
        <w:left w:val="none" w:sz="0" w:space="0" w:color="auto"/>
        <w:bottom w:val="none" w:sz="0" w:space="0" w:color="auto"/>
        <w:right w:val="none" w:sz="0" w:space="0" w:color="auto"/>
      </w:divBdr>
    </w:div>
    <w:div w:id="1147085001">
      <w:bodyDiv w:val="1"/>
      <w:marLeft w:val="0"/>
      <w:marRight w:val="0"/>
      <w:marTop w:val="0"/>
      <w:marBottom w:val="0"/>
      <w:divBdr>
        <w:top w:val="none" w:sz="0" w:space="0" w:color="auto"/>
        <w:left w:val="none" w:sz="0" w:space="0" w:color="auto"/>
        <w:bottom w:val="none" w:sz="0" w:space="0" w:color="auto"/>
        <w:right w:val="none" w:sz="0" w:space="0" w:color="auto"/>
      </w:divBdr>
    </w:div>
    <w:div w:id="1152332613">
      <w:bodyDiv w:val="1"/>
      <w:marLeft w:val="0"/>
      <w:marRight w:val="0"/>
      <w:marTop w:val="0"/>
      <w:marBottom w:val="0"/>
      <w:divBdr>
        <w:top w:val="none" w:sz="0" w:space="0" w:color="auto"/>
        <w:left w:val="none" w:sz="0" w:space="0" w:color="auto"/>
        <w:bottom w:val="none" w:sz="0" w:space="0" w:color="auto"/>
        <w:right w:val="none" w:sz="0" w:space="0" w:color="auto"/>
      </w:divBdr>
    </w:div>
    <w:div w:id="1170682894">
      <w:bodyDiv w:val="1"/>
      <w:marLeft w:val="0"/>
      <w:marRight w:val="0"/>
      <w:marTop w:val="0"/>
      <w:marBottom w:val="0"/>
      <w:divBdr>
        <w:top w:val="none" w:sz="0" w:space="0" w:color="auto"/>
        <w:left w:val="none" w:sz="0" w:space="0" w:color="auto"/>
        <w:bottom w:val="none" w:sz="0" w:space="0" w:color="auto"/>
        <w:right w:val="none" w:sz="0" w:space="0" w:color="auto"/>
      </w:divBdr>
    </w:div>
    <w:div w:id="1217201531">
      <w:bodyDiv w:val="1"/>
      <w:marLeft w:val="0"/>
      <w:marRight w:val="0"/>
      <w:marTop w:val="0"/>
      <w:marBottom w:val="0"/>
      <w:divBdr>
        <w:top w:val="none" w:sz="0" w:space="0" w:color="auto"/>
        <w:left w:val="none" w:sz="0" w:space="0" w:color="auto"/>
        <w:bottom w:val="none" w:sz="0" w:space="0" w:color="auto"/>
        <w:right w:val="none" w:sz="0" w:space="0" w:color="auto"/>
      </w:divBdr>
    </w:div>
    <w:div w:id="1224953000">
      <w:bodyDiv w:val="1"/>
      <w:marLeft w:val="0"/>
      <w:marRight w:val="0"/>
      <w:marTop w:val="0"/>
      <w:marBottom w:val="0"/>
      <w:divBdr>
        <w:top w:val="none" w:sz="0" w:space="0" w:color="auto"/>
        <w:left w:val="none" w:sz="0" w:space="0" w:color="auto"/>
        <w:bottom w:val="none" w:sz="0" w:space="0" w:color="auto"/>
        <w:right w:val="none" w:sz="0" w:space="0" w:color="auto"/>
      </w:divBdr>
    </w:div>
    <w:div w:id="1242254310">
      <w:bodyDiv w:val="1"/>
      <w:marLeft w:val="0"/>
      <w:marRight w:val="0"/>
      <w:marTop w:val="0"/>
      <w:marBottom w:val="0"/>
      <w:divBdr>
        <w:top w:val="none" w:sz="0" w:space="0" w:color="auto"/>
        <w:left w:val="none" w:sz="0" w:space="0" w:color="auto"/>
        <w:bottom w:val="none" w:sz="0" w:space="0" w:color="auto"/>
        <w:right w:val="none" w:sz="0" w:space="0" w:color="auto"/>
      </w:divBdr>
    </w:div>
    <w:div w:id="1264072141">
      <w:bodyDiv w:val="1"/>
      <w:marLeft w:val="0"/>
      <w:marRight w:val="0"/>
      <w:marTop w:val="0"/>
      <w:marBottom w:val="0"/>
      <w:divBdr>
        <w:top w:val="none" w:sz="0" w:space="0" w:color="auto"/>
        <w:left w:val="none" w:sz="0" w:space="0" w:color="auto"/>
        <w:bottom w:val="none" w:sz="0" w:space="0" w:color="auto"/>
        <w:right w:val="none" w:sz="0" w:space="0" w:color="auto"/>
      </w:divBdr>
    </w:div>
    <w:div w:id="1276474880">
      <w:bodyDiv w:val="1"/>
      <w:marLeft w:val="0"/>
      <w:marRight w:val="0"/>
      <w:marTop w:val="0"/>
      <w:marBottom w:val="0"/>
      <w:divBdr>
        <w:top w:val="none" w:sz="0" w:space="0" w:color="auto"/>
        <w:left w:val="none" w:sz="0" w:space="0" w:color="auto"/>
        <w:bottom w:val="none" w:sz="0" w:space="0" w:color="auto"/>
        <w:right w:val="none" w:sz="0" w:space="0" w:color="auto"/>
      </w:divBdr>
    </w:div>
    <w:div w:id="1292056097">
      <w:bodyDiv w:val="1"/>
      <w:marLeft w:val="0"/>
      <w:marRight w:val="0"/>
      <w:marTop w:val="0"/>
      <w:marBottom w:val="0"/>
      <w:divBdr>
        <w:top w:val="none" w:sz="0" w:space="0" w:color="auto"/>
        <w:left w:val="none" w:sz="0" w:space="0" w:color="auto"/>
        <w:bottom w:val="none" w:sz="0" w:space="0" w:color="auto"/>
        <w:right w:val="none" w:sz="0" w:space="0" w:color="auto"/>
      </w:divBdr>
    </w:div>
    <w:div w:id="1298993257">
      <w:bodyDiv w:val="1"/>
      <w:marLeft w:val="0"/>
      <w:marRight w:val="0"/>
      <w:marTop w:val="0"/>
      <w:marBottom w:val="0"/>
      <w:divBdr>
        <w:top w:val="none" w:sz="0" w:space="0" w:color="auto"/>
        <w:left w:val="none" w:sz="0" w:space="0" w:color="auto"/>
        <w:bottom w:val="none" w:sz="0" w:space="0" w:color="auto"/>
        <w:right w:val="none" w:sz="0" w:space="0" w:color="auto"/>
      </w:divBdr>
    </w:div>
    <w:div w:id="1314916697">
      <w:bodyDiv w:val="1"/>
      <w:marLeft w:val="0"/>
      <w:marRight w:val="0"/>
      <w:marTop w:val="0"/>
      <w:marBottom w:val="0"/>
      <w:divBdr>
        <w:top w:val="none" w:sz="0" w:space="0" w:color="auto"/>
        <w:left w:val="none" w:sz="0" w:space="0" w:color="auto"/>
        <w:bottom w:val="none" w:sz="0" w:space="0" w:color="auto"/>
        <w:right w:val="none" w:sz="0" w:space="0" w:color="auto"/>
      </w:divBdr>
    </w:div>
    <w:div w:id="1322851472">
      <w:bodyDiv w:val="1"/>
      <w:marLeft w:val="0"/>
      <w:marRight w:val="0"/>
      <w:marTop w:val="0"/>
      <w:marBottom w:val="0"/>
      <w:divBdr>
        <w:top w:val="none" w:sz="0" w:space="0" w:color="auto"/>
        <w:left w:val="none" w:sz="0" w:space="0" w:color="auto"/>
        <w:bottom w:val="none" w:sz="0" w:space="0" w:color="auto"/>
        <w:right w:val="none" w:sz="0" w:space="0" w:color="auto"/>
      </w:divBdr>
    </w:div>
    <w:div w:id="1329093718">
      <w:bodyDiv w:val="1"/>
      <w:marLeft w:val="0"/>
      <w:marRight w:val="0"/>
      <w:marTop w:val="0"/>
      <w:marBottom w:val="0"/>
      <w:divBdr>
        <w:top w:val="none" w:sz="0" w:space="0" w:color="auto"/>
        <w:left w:val="none" w:sz="0" w:space="0" w:color="auto"/>
        <w:bottom w:val="none" w:sz="0" w:space="0" w:color="auto"/>
        <w:right w:val="none" w:sz="0" w:space="0" w:color="auto"/>
      </w:divBdr>
    </w:div>
    <w:div w:id="1337271150">
      <w:bodyDiv w:val="1"/>
      <w:marLeft w:val="0"/>
      <w:marRight w:val="0"/>
      <w:marTop w:val="0"/>
      <w:marBottom w:val="0"/>
      <w:divBdr>
        <w:top w:val="none" w:sz="0" w:space="0" w:color="auto"/>
        <w:left w:val="none" w:sz="0" w:space="0" w:color="auto"/>
        <w:bottom w:val="none" w:sz="0" w:space="0" w:color="auto"/>
        <w:right w:val="none" w:sz="0" w:space="0" w:color="auto"/>
      </w:divBdr>
    </w:div>
    <w:div w:id="1355766809">
      <w:bodyDiv w:val="1"/>
      <w:marLeft w:val="0"/>
      <w:marRight w:val="0"/>
      <w:marTop w:val="0"/>
      <w:marBottom w:val="0"/>
      <w:divBdr>
        <w:top w:val="none" w:sz="0" w:space="0" w:color="auto"/>
        <w:left w:val="none" w:sz="0" w:space="0" w:color="auto"/>
        <w:bottom w:val="none" w:sz="0" w:space="0" w:color="auto"/>
        <w:right w:val="none" w:sz="0" w:space="0" w:color="auto"/>
      </w:divBdr>
    </w:div>
    <w:div w:id="1368607013">
      <w:bodyDiv w:val="1"/>
      <w:marLeft w:val="0"/>
      <w:marRight w:val="0"/>
      <w:marTop w:val="0"/>
      <w:marBottom w:val="0"/>
      <w:divBdr>
        <w:top w:val="none" w:sz="0" w:space="0" w:color="auto"/>
        <w:left w:val="none" w:sz="0" w:space="0" w:color="auto"/>
        <w:bottom w:val="none" w:sz="0" w:space="0" w:color="auto"/>
        <w:right w:val="none" w:sz="0" w:space="0" w:color="auto"/>
      </w:divBdr>
    </w:div>
    <w:div w:id="1413044506">
      <w:bodyDiv w:val="1"/>
      <w:marLeft w:val="0"/>
      <w:marRight w:val="0"/>
      <w:marTop w:val="0"/>
      <w:marBottom w:val="0"/>
      <w:divBdr>
        <w:top w:val="none" w:sz="0" w:space="0" w:color="auto"/>
        <w:left w:val="none" w:sz="0" w:space="0" w:color="auto"/>
        <w:bottom w:val="none" w:sz="0" w:space="0" w:color="auto"/>
        <w:right w:val="none" w:sz="0" w:space="0" w:color="auto"/>
      </w:divBdr>
    </w:div>
    <w:div w:id="1419908648">
      <w:bodyDiv w:val="1"/>
      <w:marLeft w:val="0"/>
      <w:marRight w:val="0"/>
      <w:marTop w:val="0"/>
      <w:marBottom w:val="0"/>
      <w:divBdr>
        <w:top w:val="none" w:sz="0" w:space="0" w:color="auto"/>
        <w:left w:val="none" w:sz="0" w:space="0" w:color="auto"/>
        <w:bottom w:val="none" w:sz="0" w:space="0" w:color="auto"/>
        <w:right w:val="none" w:sz="0" w:space="0" w:color="auto"/>
      </w:divBdr>
    </w:div>
    <w:div w:id="1431900107">
      <w:bodyDiv w:val="1"/>
      <w:marLeft w:val="0"/>
      <w:marRight w:val="0"/>
      <w:marTop w:val="0"/>
      <w:marBottom w:val="0"/>
      <w:divBdr>
        <w:top w:val="none" w:sz="0" w:space="0" w:color="auto"/>
        <w:left w:val="none" w:sz="0" w:space="0" w:color="auto"/>
        <w:bottom w:val="none" w:sz="0" w:space="0" w:color="auto"/>
        <w:right w:val="none" w:sz="0" w:space="0" w:color="auto"/>
      </w:divBdr>
    </w:div>
    <w:div w:id="1437557660">
      <w:bodyDiv w:val="1"/>
      <w:marLeft w:val="0"/>
      <w:marRight w:val="0"/>
      <w:marTop w:val="0"/>
      <w:marBottom w:val="0"/>
      <w:divBdr>
        <w:top w:val="none" w:sz="0" w:space="0" w:color="auto"/>
        <w:left w:val="none" w:sz="0" w:space="0" w:color="auto"/>
        <w:bottom w:val="none" w:sz="0" w:space="0" w:color="auto"/>
        <w:right w:val="none" w:sz="0" w:space="0" w:color="auto"/>
      </w:divBdr>
    </w:div>
    <w:div w:id="1468013714">
      <w:bodyDiv w:val="1"/>
      <w:marLeft w:val="0"/>
      <w:marRight w:val="0"/>
      <w:marTop w:val="0"/>
      <w:marBottom w:val="0"/>
      <w:divBdr>
        <w:top w:val="none" w:sz="0" w:space="0" w:color="auto"/>
        <w:left w:val="none" w:sz="0" w:space="0" w:color="auto"/>
        <w:bottom w:val="none" w:sz="0" w:space="0" w:color="auto"/>
        <w:right w:val="none" w:sz="0" w:space="0" w:color="auto"/>
      </w:divBdr>
    </w:div>
    <w:div w:id="1547982028">
      <w:bodyDiv w:val="1"/>
      <w:marLeft w:val="0"/>
      <w:marRight w:val="0"/>
      <w:marTop w:val="0"/>
      <w:marBottom w:val="0"/>
      <w:divBdr>
        <w:top w:val="none" w:sz="0" w:space="0" w:color="auto"/>
        <w:left w:val="none" w:sz="0" w:space="0" w:color="auto"/>
        <w:bottom w:val="none" w:sz="0" w:space="0" w:color="auto"/>
        <w:right w:val="none" w:sz="0" w:space="0" w:color="auto"/>
      </w:divBdr>
    </w:div>
    <w:div w:id="1616132017">
      <w:bodyDiv w:val="1"/>
      <w:marLeft w:val="0"/>
      <w:marRight w:val="0"/>
      <w:marTop w:val="0"/>
      <w:marBottom w:val="0"/>
      <w:divBdr>
        <w:top w:val="none" w:sz="0" w:space="0" w:color="auto"/>
        <w:left w:val="none" w:sz="0" w:space="0" w:color="auto"/>
        <w:bottom w:val="none" w:sz="0" w:space="0" w:color="auto"/>
        <w:right w:val="none" w:sz="0" w:space="0" w:color="auto"/>
      </w:divBdr>
    </w:div>
    <w:div w:id="1631285939">
      <w:bodyDiv w:val="1"/>
      <w:marLeft w:val="0"/>
      <w:marRight w:val="0"/>
      <w:marTop w:val="0"/>
      <w:marBottom w:val="0"/>
      <w:divBdr>
        <w:top w:val="none" w:sz="0" w:space="0" w:color="auto"/>
        <w:left w:val="none" w:sz="0" w:space="0" w:color="auto"/>
        <w:bottom w:val="none" w:sz="0" w:space="0" w:color="auto"/>
        <w:right w:val="none" w:sz="0" w:space="0" w:color="auto"/>
      </w:divBdr>
    </w:div>
    <w:div w:id="1638683759">
      <w:bodyDiv w:val="1"/>
      <w:marLeft w:val="0"/>
      <w:marRight w:val="0"/>
      <w:marTop w:val="0"/>
      <w:marBottom w:val="0"/>
      <w:divBdr>
        <w:top w:val="none" w:sz="0" w:space="0" w:color="auto"/>
        <w:left w:val="none" w:sz="0" w:space="0" w:color="auto"/>
        <w:bottom w:val="none" w:sz="0" w:space="0" w:color="auto"/>
        <w:right w:val="none" w:sz="0" w:space="0" w:color="auto"/>
      </w:divBdr>
    </w:div>
    <w:div w:id="1649163801">
      <w:bodyDiv w:val="1"/>
      <w:marLeft w:val="0"/>
      <w:marRight w:val="0"/>
      <w:marTop w:val="0"/>
      <w:marBottom w:val="0"/>
      <w:divBdr>
        <w:top w:val="none" w:sz="0" w:space="0" w:color="auto"/>
        <w:left w:val="none" w:sz="0" w:space="0" w:color="auto"/>
        <w:bottom w:val="none" w:sz="0" w:space="0" w:color="auto"/>
        <w:right w:val="none" w:sz="0" w:space="0" w:color="auto"/>
      </w:divBdr>
    </w:div>
    <w:div w:id="1693798736">
      <w:bodyDiv w:val="1"/>
      <w:marLeft w:val="0"/>
      <w:marRight w:val="0"/>
      <w:marTop w:val="0"/>
      <w:marBottom w:val="0"/>
      <w:divBdr>
        <w:top w:val="none" w:sz="0" w:space="0" w:color="auto"/>
        <w:left w:val="none" w:sz="0" w:space="0" w:color="auto"/>
        <w:bottom w:val="none" w:sz="0" w:space="0" w:color="auto"/>
        <w:right w:val="none" w:sz="0" w:space="0" w:color="auto"/>
      </w:divBdr>
    </w:div>
    <w:div w:id="1722170662">
      <w:bodyDiv w:val="1"/>
      <w:marLeft w:val="0"/>
      <w:marRight w:val="0"/>
      <w:marTop w:val="0"/>
      <w:marBottom w:val="0"/>
      <w:divBdr>
        <w:top w:val="none" w:sz="0" w:space="0" w:color="auto"/>
        <w:left w:val="none" w:sz="0" w:space="0" w:color="auto"/>
        <w:bottom w:val="none" w:sz="0" w:space="0" w:color="auto"/>
        <w:right w:val="none" w:sz="0" w:space="0" w:color="auto"/>
      </w:divBdr>
    </w:div>
    <w:div w:id="1766685339">
      <w:bodyDiv w:val="1"/>
      <w:marLeft w:val="0"/>
      <w:marRight w:val="0"/>
      <w:marTop w:val="0"/>
      <w:marBottom w:val="0"/>
      <w:divBdr>
        <w:top w:val="none" w:sz="0" w:space="0" w:color="auto"/>
        <w:left w:val="none" w:sz="0" w:space="0" w:color="auto"/>
        <w:bottom w:val="none" w:sz="0" w:space="0" w:color="auto"/>
        <w:right w:val="none" w:sz="0" w:space="0" w:color="auto"/>
      </w:divBdr>
    </w:div>
    <w:div w:id="1786732503">
      <w:bodyDiv w:val="1"/>
      <w:marLeft w:val="0"/>
      <w:marRight w:val="0"/>
      <w:marTop w:val="0"/>
      <w:marBottom w:val="0"/>
      <w:divBdr>
        <w:top w:val="none" w:sz="0" w:space="0" w:color="auto"/>
        <w:left w:val="none" w:sz="0" w:space="0" w:color="auto"/>
        <w:bottom w:val="none" w:sz="0" w:space="0" w:color="auto"/>
        <w:right w:val="none" w:sz="0" w:space="0" w:color="auto"/>
      </w:divBdr>
    </w:div>
    <w:div w:id="1827361627">
      <w:bodyDiv w:val="1"/>
      <w:marLeft w:val="0"/>
      <w:marRight w:val="0"/>
      <w:marTop w:val="0"/>
      <w:marBottom w:val="0"/>
      <w:divBdr>
        <w:top w:val="none" w:sz="0" w:space="0" w:color="auto"/>
        <w:left w:val="none" w:sz="0" w:space="0" w:color="auto"/>
        <w:bottom w:val="none" w:sz="0" w:space="0" w:color="auto"/>
        <w:right w:val="none" w:sz="0" w:space="0" w:color="auto"/>
      </w:divBdr>
    </w:div>
    <w:div w:id="1839615855">
      <w:bodyDiv w:val="1"/>
      <w:marLeft w:val="0"/>
      <w:marRight w:val="0"/>
      <w:marTop w:val="0"/>
      <w:marBottom w:val="0"/>
      <w:divBdr>
        <w:top w:val="none" w:sz="0" w:space="0" w:color="auto"/>
        <w:left w:val="none" w:sz="0" w:space="0" w:color="auto"/>
        <w:bottom w:val="none" w:sz="0" w:space="0" w:color="auto"/>
        <w:right w:val="none" w:sz="0" w:space="0" w:color="auto"/>
      </w:divBdr>
    </w:div>
    <w:div w:id="1854496711">
      <w:bodyDiv w:val="1"/>
      <w:marLeft w:val="0"/>
      <w:marRight w:val="0"/>
      <w:marTop w:val="0"/>
      <w:marBottom w:val="0"/>
      <w:divBdr>
        <w:top w:val="none" w:sz="0" w:space="0" w:color="auto"/>
        <w:left w:val="none" w:sz="0" w:space="0" w:color="auto"/>
        <w:bottom w:val="none" w:sz="0" w:space="0" w:color="auto"/>
        <w:right w:val="none" w:sz="0" w:space="0" w:color="auto"/>
      </w:divBdr>
    </w:div>
    <w:div w:id="1891723890">
      <w:bodyDiv w:val="1"/>
      <w:marLeft w:val="0"/>
      <w:marRight w:val="0"/>
      <w:marTop w:val="0"/>
      <w:marBottom w:val="0"/>
      <w:divBdr>
        <w:top w:val="none" w:sz="0" w:space="0" w:color="auto"/>
        <w:left w:val="none" w:sz="0" w:space="0" w:color="auto"/>
        <w:bottom w:val="none" w:sz="0" w:space="0" w:color="auto"/>
        <w:right w:val="none" w:sz="0" w:space="0" w:color="auto"/>
      </w:divBdr>
    </w:div>
    <w:div w:id="1909613497">
      <w:bodyDiv w:val="1"/>
      <w:marLeft w:val="0"/>
      <w:marRight w:val="0"/>
      <w:marTop w:val="0"/>
      <w:marBottom w:val="0"/>
      <w:divBdr>
        <w:top w:val="none" w:sz="0" w:space="0" w:color="auto"/>
        <w:left w:val="none" w:sz="0" w:space="0" w:color="auto"/>
        <w:bottom w:val="none" w:sz="0" w:space="0" w:color="auto"/>
        <w:right w:val="none" w:sz="0" w:space="0" w:color="auto"/>
      </w:divBdr>
    </w:div>
    <w:div w:id="1944417887">
      <w:bodyDiv w:val="1"/>
      <w:marLeft w:val="0"/>
      <w:marRight w:val="0"/>
      <w:marTop w:val="0"/>
      <w:marBottom w:val="0"/>
      <w:divBdr>
        <w:top w:val="none" w:sz="0" w:space="0" w:color="auto"/>
        <w:left w:val="none" w:sz="0" w:space="0" w:color="auto"/>
        <w:bottom w:val="none" w:sz="0" w:space="0" w:color="auto"/>
        <w:right w:val="none" w:sz="0" w:space="0" w:color="auto"/>
      </w:divBdr>
    </w:div>
    <w:div w:id="1964657117">
      <w:bodyDiv w:val="1"/>
      <w:marLeft w:val="0"/>
      <w:marRight w:val="0"/>
      <w:marTop w:val="0"/>
      <w:marBottom w:val="0"/>
      <w:divBdr>
        <w:top w:val="none" w:sz="0" w:space="0" w:color="auto"/>
        <w:left w:val="none" w:sz="0" w:space="0" w:color="auto"/>
        <w:bottom w:val="none" w:sz="0" w:space="0" w:color="auto"/>
        <w:right w:val="none" w:sz="0" w:space="0" w:color="auto"/>
      </w:divBdr>
    </w:div>
    <w:div w:id="1990788010">
      <w:bodyDiv w:val="1"/>
      <w:marLeft w:val="0"/>
      <w:marRight w:val="0"/>
      <w:marTop w:val="0"/>
      <w:marBottom w:val="0"/>
      <w:divBdr>
        <w:top w:val="none" w:sz="0" w:space="0" w:color="auto"/>
        <w:left w:val="none" w:sz="0" w:space="0" w:color="auto"/>
        <w:bottom w:val="none" w:sz="0" w:space="0" w:color="auto"/>
        <w:right w:val="none" w:sz="0" w:space="0" w:color="auto"/>
      </w:divBdr>
    </w:div>
    <w:div w:id="2010979062">
      <w:bodyDiv w:val="1"/>
      <w:marLeft w:val="0"/>
      <w:marRight w:val="0"/>
      <w:marTop w:val="0"/>
      <w:marBottom w:val="0"/>
      <w:divBdr>
        <w:top w:val="none" w:sz="0" w:space="0" w:color="auto"/>
        <w:left w:val="none" w:sz="0" w:space="0" w:color="auto"/>
        <w:bottom w:val="none" w:sz="0" w:space="0" w:color="auto"/>
        <w:right w:val="none" w:sz="0" w:space="0" w:color="auto"/>
      </w:divBdr>
    </w:div>
    <w:div w:id="2029405440">
      <w:bodyDiv w:val="1"/>
      <w:marLeft w:val="0"/>
      <w:marRight w:val="0"/>
      <w:marTop w:val="0"/>
      <w:marBottom w:val="0"/>
      <w:divBdr>
        <w:top w:val="none" w:sz="0" w:space="0" w:color="auto"/>
        <w:left w:val="none" w:sz="0" w:space="0" w:color="auto"/>
        <w:bottom w:val="none" w:sz="0" w:space="0" w:color="auto"/>
        <w:right w:val="none" w:sz="0" w:space="0" w:color="auto"/>
      </w:divBdr>
    </w:div>
    <w:div w:id="2052142701">
      <w:bodyDiv w:val="1"/>
      <w:marLeft w:val="0"/>
      <w:marRight w:val="0"/>
      <w:marTop w:val="0"/>
      <w:marBottom w:val="0"/>
      <w:divBdr>
        <w:top w:val="none" w:sz="0" w:space="0" w:color="auto"/>
        <w:left w:val="none" w:sz="0" w:space="0" w:color="auto"/>
        <w:bottom w:val="none" w:sz="0" w:space="0" w:color="auto"/>
        <w:right w:val="none" w:sz="0" w:space="0" w:color="auto"/>
      </w:divBdr>
    </w:div>
    <w:div w:id="2075229742">
      <w:bodyDiv w:val="1"/>
      <w:marLeft w:val="0"/>
      <w:marRight w:val="0"/>
      <w:marTop w:val="0"/>
      <w:marBottom w:val="0"/>
      <w:divBdr>
        <w:top w:val="none" w:sz="0" w:space="0" w:color="auto"/>
        <w:left w:val="none" w:sz="0" w:space="0" w:color="auto"/>
        <w:bottom w:val="none" w:sz="0" w:space="0" w:color="auto"/>
        <w:right w:val="none" w:sz="0" w:space="0" w:color="auto"/>
      </w:divBdr>
    </w:div>
    <w:div w:id="2125686106">
      <w:bodyDiv w:val="1"/>
      <w:marLeft w:val="0"/>
      <w:marRight w:val="0"/>
      <w:marTop w:val="0"/>
      <w:marBottom w:val="0"/>
      <w:divBdr>
        <w:top w:val="none" w:sz="0" w:space="0" w:color="auto"/>
        <w:left w:val="none" w:sz="0" w:space="0" w:color="auto"/>
        <w:bottom w:val="none" w:sz="0" w:space="0" w:color="auto"/>
        <w:right w:val="none" w:sz="0" w:space="0" w:color="auto"/>
      </w:divBdr>
    </w:div>
    <w:div w:id="214672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1362168820913998" TargetMode="External"/><Relationship Id="rId21" Type="http://schemas.openxmlformats.org/officeDocument/2006/relationships/hyperlink" Target="https://www.proquest.com/dissertations-theses/integration-mobile-phones-efl-contexts-using/docview/2054017512/se-2" TargetMode="External"/><Relationship Id="rId42" Type="http://schemas.openxmlformats.org/officeDocument/2006/relationships/hyperlink" Target="https://doi.org/10.1080/09588221.2017.1312463" TargetMode="External"/><Relationship Id="rId47" Type="http://schemas.openxmlformats.org/officeDocument/2006/relationships/hyperlink" Target="https://eric.ed.gov/?id=EJ1268711" TargetMode="External"/><Relationship Id="rId63" Type="http://schemas.openxmlformats.org/officeDocument/2006/relationships/hyperlink" Target="https://doi.org/10.1371/journal.pone.0128762" TargetMode="External"/><Relationship Id="rId6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mextesol.net/journal/index.php?page=journal&amp;id_article=50" TargetMode="External"/><Relationship Id="rId29" Type="http://schemas.openxmlformats.org/officeDocument/2006/relationships/hyperlink" Target="https://doi.org/10.1080/00461520.1991.9653137" TargetMode="External"/><Relationship Id="rId11" Type="http://schemas.openxmlformats.org/officeDocument/2006/relationships/header" Target="header1.xml"/><Relationship Id="rId24" Type="http://schemas.openxmlformats.org/officeDocument/2006/relationships/hyperlink" Target="https://doi.org/10.2196/jmir.3061" TargetMode="External"/><Relationship Id="rId32" Type="http://schemas.openxmlformats.org/officeDocument/2006/relationships/hyperlink" Target="https://doi.org/10.1111/spc3.12267" TargetMode="External"/><Relationship Id="rId37" Type="http://schemas.openxmlformats.org/officeDocument/2006/relationships/hyperlink" Target="https://www.taylorfrancis.com/chapters/edit/10.4324/9781003220756-15/diagnostic-assessment-language-classrooms-eunice-eunhee-jang-jeanne-sinclair" TargetMode="External"/><Relationship Id="rId40" Type="http://schemas.openxmlformats.org/officeDocument/2006/relationships/hyperlink" Target="http://dx.doi.org/10.1080/00461520902832350" TargetMode="External"/><Relationship Id="rId45" Type="http://schemas.openxmlformats.org/officeDocument/2006/relationships/hyperlink" Target="https://doi.org/10.2196/mhealth.4283" TargetMode="External"/><Relationship Id="rId53" Type="http://schemas.openxmlformats.org/officeDocument/2006/relationships/hyperlink" Target="https://doi.org/10.1016/j.sbspro.2014.03.567" TargetMode="External"/><Relationship Id="rId58" Type="http://schemas.openxmlformats.org/officeDocument/2006/relationships/hyperlink" Target="http://dx.doi.org/10.3968/j.ccc.1923670020120802.1689" TargetMode="External"/><Relationship Id="rId66" Type="http://schemas.openxmlformats.org/officeDocument/2006/relationships/header" Target="header2.xm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doi.org/10.1016/j.sbspro.2014.07.409" TargetMode="External"/><Relationship Id="rId19" Type="http://schemas.openxmlformats.org/officeDocument/2006/relationships/hyperlink" Target="https://doi.org/10.3389/fpsyg.2021.642593" TargetMode="External"/><Relationship Id="rId14" Type="http://schemas.openxmlformats.org/officeDocument/2006/relationships/hyperlink" Target="https://doi.org/10.1504/IJMLO.2012.050050" TargetMode="External"/><Relationship Id="rId22" Type="http://schemas.openxmlformats.org/officeDocument/2006/relationships/hyperlink" Target="https://doi.org/10.1080/09588221.2018.1485708" TargetMode="External"/><Relationship Id="rId27" Type="http://schemas.openxmlformats.org/officeDocument/2006/relationships/hyperlink" Target="https://doi.org/10.17263/jlls.712891" TargetMode="External"/><Relationship Id="rId30" Type="http://schemas.openxmlformats.org/officeDocument/2006/relationships/hyperlink" Target="https://doi.org/10.1080/09588221.2019.1650780" TargetMode="External"/><Relationship Id="rId35" Type="http://schemas.openxmlformats.org/officeDocument/2006/relationships/hyperlink" Target="https://doi.org/10.1111/j.1467-8535.2011.01260.x" TargetMode="External"/><Relationship Id="rId43" Type="http://schemas.openxmlformats.org/officeDocument/2006/relationships/hyperlink" Target="https://doi.org/10.1016/j.paid.2022.111526" TargetMode="External"/><Relationship Id="rId48" Type="http://schemas.openxmlformats.org/officeDocument/2006/relationships/hyperlink" Target="https://doi.org/10.1007/s11159-019-09793-2" TargetMode="External"/><Relationship Id="rId56" Type="http://schemas.openxmlformats.org/officeDocument/2006/relationships/hyperlink" Target="https://doi.org/10.1016/j.edurev.2015.09.001" TargetMode="External"/><Relationship Id="rId64" Type="http://schemas.openxmlformats.org/officeDocument/2006/relationships/hyperlink" Target="https://www.ajindex.com/dosyalar/makale/acarindex-1423906081.pdf" TargetMode="External"/><Relationship Id="rId69"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yperlink" Target="https://doi.org/10.3390/fi13050116" TargetMode="External"/><Relationship Id="rId72" Type="http://schemas.openxmlformats.org/officeDocument/2006/relationships/header" Target="header4.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doi.org/10.30935/cedtech/6162" TargetMode="External"/><Relationship Id="rId25" Type="http://schemas.openxmlformats.org/officeDocument/2006/relationships/hyperlink" Target="https://doi.org/10.1016/j.jneb.2020.02.005" TargetMode="External"/><Relationship Id="rId33" Type="http://schemas.openxmlformats.org/officeDocument/2006/relationships/hyperlink" Target="https://dr.lib.iastate.edu/entities/publication/b630e977-d5ca-4d0a-a89a-4602f291041e" TargetMode="External"/><Relationship Id="rId38" Type="http://schemas.openxmlformats.org/officeDocument/2006/relationships/hyperlink" Target="https://doi.org/10.30935/cedtech/10786" TargetMode="External"/><Relationship Id="rId46" Type="http://schemas.openxmlformats.org/officeDocument/2006/relationships/hyperlink" Target="https://doi.org/10.29140/tltl.v2n1.140" TargetMode="External"/><Relationship Id="rId59" Type="http://schemas.openxmlformats.org/officeDocument/2006/relationships/hyperlink" Target="https://doi.org/10.1016/j.compedu.2018.06.020" TargetMode="External"/><Relationship Id="rId67" Type="http://schemas.openxmlformats.org/officeDocument/2006/relationships/footer" Target="footer2.xml"/><Relationship Id="rId20" Type="http://schemas.openxmlformats.org/officeDocument/2006/relationships/hyperlink" Target="https://doi.org/10.11139/cj.31.1.103-125" TargetMode="External"/><Relationship Id="rId41" Type="http://schemas.openxmlformats.org/officeDocument/2006/relationships/hyperlink" Target="https://doi.org/10.1109/MCSoC.2014.24" TargetMode="External"/><Relationship Id="rId54" Type="http://schemas.openxmlformats.org/officeDocument/2006/relationships/hyperlink" Target="https://doi.org/10.1007/978-1-4614-2018-7_7" TargetMode="External"/><Relationship Id="rId62" Type="http://schemas.openxmlformats.org/officeDocument/2006/relationships/hyperlink" Target="https://doi.org/10.1016/j.compedu.2015.02.013" TargetMode="External"/><Relationship Id="rId70" Type="http://schemas.openxmlformats.org/officeDocument/2006/relationships/image" Target="media/image1.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open.metu.edu.tr/handle/11511/26543" TargetMode="External"/><Relationship Id="rId23" Type="http://schemas.openxmlformats.org/officeDocument/2006/relationships/hyperlink" Target="https://doi.org/10.1007/s11423-020-09801-5" TargetMode="External"/><Relationship Id="rId28" Type="http://schemas.openxmlformats.org/officeDocument/2006/relationships/hyperlink" Target="https://doi.org/10.1007/978-1-4899-2271-7" TargetMode="External"/><Relationship Id="rId36" Type="http://schemas.openxmlformats.org/officeDocument/2006/relationships/hyperlink" Target="https://eric.ed.gov/?id=EJ1129940" TargetMode="External"/><Relationship Id="rId49" Type="http://schemas.openxmlformats.org/officeDocument/2006/relationships/hyperlink" Target="https://doi.org/10.4304/jltr.2.5.1111-1115" TargetMode="External"/><Relationship Id="rId57" Type="http://schemas.openxmlformats.org/officeDocument/2006/relationships/hyperlink" Target="https://eric.ed.gov/?id=EJ1057347" TargetMode="External"/><Relationship Id="rId10" Type="http://schemas.openxmlformats.org/officeDocument/2006/relationships/endnotes" Target="endnotes.xml"/><Relationship Id="rId31" Type="http://schemas.openxmlformats.org/officeDocument/2006/relationships/hyperlink" Target="https://eric.ed.gov/?id=EJ1242657" TargetMode="External"/><Relationship Id="rId44" Type="http://schemas.openxmlformats.org/officeDocument/2006/relationships/hyperlink" Target="https://doi.org/10.1080/00461520.2015.1133307" TargetMode="External"/><Relationship Id="rId52" Type="http://schemas.openxmlformats.org/officeDocument/2006/relationships/hyperlink" Target="https://doi.org/10.1080/17437199.2020.1718529" TargetMode="External"/><Relationship Id="rId60" Type="http://schemas.openxmlformats.org/officeDocument/2006/relationships/hyperlink" Target="https://doi.org/10.3102/1076998609346961" TargetMode="External"/><Relationship Id="rId65" Type="http://schemas.openxmlformats.org/officeDocument/2006/relationships/hyperlink" Target="https://eric.ed.gov/?id=EJ944968" TargetMode="External"/><Relationship Id="rId73"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learntechlib.org/p/158893/" TargetMode="External"/><Relationship Id="rId18" Type="http://schemas.openxmlformats.org/officeDocument/2006/relationships/hyperlink" Target="https://ijrte.penpublishing.net/makale/2614" TargetMode="External"/><Relationship Id="rId39" Type="http://schemas.openxmlformats.org/officeDocument/2006/relationships/hyperlink" Target="https://doi.org/10.1017/S0958344012000055" TargetMode="External"/><Relationship Id="rId34" Type="http://schemas.openxmlformats.org/officeDocument/2006/relationships/hyperlink" Target="https://doi.org/10.1201/9781003107347" TargetMode="External"/><Relationship Id="rId50" Type="http://schemas.openxmlformats.org/officeDocument/2006/relationships/hyperlink" Target="https://doi.org/10.4304/tpls.1.11.1514-1520" TargetMode="External"/><Relationship Id="rId55" Type="http://schemas.openxmlformats.org/officeDocument/2006/relationships/hyperlink" Target="https://doi.org/10.1016/j.compedu.2015.11.008" TargetMode="External"/><Relationship Id="rId7" Type="http://schemas.openxmlformats.org/officeDocument/2006/relationships/settings" Target="settings.xml"/><Relationship Id="rId7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f354ab9-4e2b-454a-813b-de737bd2d4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C889625E4F3D4A85B67262537B0204" ma:contentTypeVersion="16" ma:contentTypeDescription="Create a new document." ma:contentTypeScope="" ma:versionID="6628f354914cca086489c5b471d1b221">
  <xsd:schema xmlns:xsd="http://www.w3.org/2001/XMLSchema" xmlns:xs="http://www.w3.org/2001/XMLSchema" xmlns:p="http://schemas.microsoft.com/office/2006/metadata/properties" xmlns:ns3="05d7fc1f-6307-4033-a808-39a66fc3e22e" xmlns:ns4="ef354ab9-4e2b-454a-813b-de737bd2d43f" targetNamespace="http://schemas.microsoft.com/office/2006/metadata/properties" ma:root="true" ma:fieldsID="3b0deb0e28f99527ffdc529f2e6af60f" ns3:_="" ns4:_="">
    <xsd:import namespace="05d7fc1f-6307-4033-a808-39a66fc3e22e"/>
    <xsd:import namespace="ef354ab9-4e2b-454a-813b-de737bd2d43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7fc1f-6307-4033-a808-39a66fc3e2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354ab9-4e2b-454a-813b-de737bd2d43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464D2F-2868-4BA8-87DF-BC1CC19E03C8}">
  <ds:schemaRefs>
    <ds:schemaRef ds:uri="http://schemas.microsoft.com/office/2006/metadata/properties"/>
    <ds:schemaRef ds:uri="http://schemas.microsoft.com/office/infopath/2007/PartnerControls"/>
    <ds:schemaRef ds:uri="ef354ab9-4e2b-454a-813b-de737bd2d43f"/>
  </ds:schemaRefs>
</ds:datastoreItem>
</file>

<file path=customXml/itemProps2.xml><?xml version="1.0" encoding="utf-8"?>
<ds:datastoreItem xmlns:ds="http://schemas.openxmlformats.org/officeDocument/2006/customXml" ds:itemID="{6BCBC87D-618D-49E1-BB6A-8157A6A646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7fc1f-6307-4033-a808-39a66fc3e22e"/>
    <ds:schemaRef ds:uri="ef354ab9-4e2b-454a-813b-de737bd2d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98D69B-7A2A-4C1E-91AF-B88CD958F616}">
  <ds:schemaRefs>
    <ds:schemaRef ds:uri="http://schemas.openxmlformats.org/officeDocument/2006/bibliography"/>
  </ds:schemaRefs>
</ds:datastoreItem>
</file>

<file path=customXml/itemProps4.xml><?xml version="1.0" encoding="utf-8"?>
<ds:datastoreItem xmlns:ds="http://schemas.openxmlformats.org/officeDocument/2006/customXml" ds:itemID="{CDE79655-1822-4595-A43D-CB3218910B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6405</Words>
  <Characters>36515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 Thomas</dc:creator>
  <cp:keywords/>
  <dc:description/>
  <cp:lastModifiedBy>Mayof, Adnan F Saad</cp:lastModifiedBy>
  <cp:revision>5</cp:revision>
  <dcterms:created xsi:type="dcterms:W3CDTF">2023-07-18T16:16:00Z</dcterms:created>
  <dcterms:modified xsi:type="dcterms:W3CDTF">2024-04-13T16:15:00Z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0x01010098C889625E4F3D4A85B67262537B0204</vt:lpwstr>
  </property>
</Properties>
</file>