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E827D" w14:textId="5D277850" w:rsidR="008F172B" w:rsidRPr="007C57F2" w:rsidRDefault="00310E31" w:rsidP="00F445F5">
      <w:pPr>
        <w:pStyle w:val="Title"/>
        <w:pBdr>
          <w:bottom w:val="single" w:sz="6" w:space="1" w:color="A5A5A5" w:themeColor="accent3"/>
        </w:pBdr>
        <w:rPr>
          <w:b/>
          <w:bCs/>
          <w:color w:val="auto"/>
          <w:sz w:val="32"/>
          <w:szCs w:val="32"/>
        </w:rPr>
      </w:pPr>
      <w:r w:rsidRPr="007C57F2">
        <w:rPr>
          <w:b/>
          <w:bCs/>
          <w:color w:val="auto"/>
          <w:sz w:val="32"/>
          <w:szCs w:val="32"/>
        </w:rPr>
        <w:t xml:space="preserve">ANNONCE DE PARTENARIAT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22"/>
        <w:gridCol w:w="6122"/>
      </w:tblGrid>
      <w:tr w:rsidR="00310E31" w:rsidRPr="007C57F2" w14:paraId="59DFFEE8" w14:textId="77777777" w:rsidTr="004F3526">
        <w:trPr>
          <w:trHeight w:val="418"/>
          <w:jc w:val="center"/>
        </w:trPr>
        <w:tc>
          <w:tcPr>
            <w:tcW w:w="6122" w:type="dxa"/>
            <w:tcBorders>
              <w:right w:val="single" w:sz="18" w:space="0" w:color="auto"/>
            </w:tcBorders>
            <w:vAlign w:val="center"/>
          </w:tcPr>
          <w:p w14:paraId="2BF45884" w14:textId="710A5F9A" w:rsidR="00310E31" w:rsidRPr="007C57F2" w:rsidRDefault="004F3526" w:rsidP="00F445F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6029D98" wp14:editId="1D64936F">
                  <wp:extent cx="2105025" cy="503555"/>
                  <wp:effectExtent l="0" t="0" r="9525" b="0"/>
                  <wp:docPr id="4" name="Image 3" descr="D:\CPGE IBN AL GHAZI\Répertoire 2016-2017\logo_ig_2016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3" descr="D:\CPGE IBN AL GHAZI\Répertoire 2016-2017\logo_ig_2016.png">
                            <a:extLst>
                              <a:ext uri="{FF2B5EF4-FFF2-40B4-BE49-F238E27FC236}">
                                <a16:creationId xmlns:a16="http://schemas.microsoft.com/office/drawing/2014/main" id="{00000000-0008-0000-0100-000004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503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2" w:type="dxa"/>
            <w:tcBorders>
              <w:left w:val="single" w:sz="18" w:space="0" w:color="auto"/>
            </w:tcBorders>
            <w:vAlign w:val="center"/>
          </w:tcPr>
          <w:p w14:paraId="57F48004" w14:textId="3DFBAF4D" w:rsidR="00310E31" w:rsidRPr="007C57F2" w:rsidRDefault="00310E31" w:rsidP="00F445F5">
            <w:pPr>
              <w:jc w:val="center"/>
              <w:rPr>
                <w:sz w:val="32"/>
                <w:szCs w:val="32"/>
              </w:rPr>
            </w:pPr>
            <w:r w:rsidRPr="007C57F2">
              <w:rPr>
                <w:noProof/>
                <w:sz w:val="32"/>
                <w:szCs w:val="32"/>
              </w:rPr>
              <w:drawing>
                <wp:inline distT="0" distB="0" distL="0" distR="0" wp14:anchorId="2DDC780D" wp14:editId="366F49B1">
                  <wp:extent cx="1105624" cy="1105626"/>
                  <wp:effectExtent l="0" t="0" r="0" b="0"/>
                  <wp:docPr id="2" name="Picture 2" descr="Résultat de recherche d'images pour &quot;ut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ésultat de recherche d'images pour &quot;ut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4826" cy="1124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295AC" w14:textId="77777777" w:rsidR="001F0792" w:rsidRPr="007C57F2" w:rsidRDefault="001F0792" w:rsidP="00310E31">
      <w:pPr>
        <w:pStyle w:val="Heading2"/>
        <w:jc w:val="both"/>
      </w:pPr>
    </w:p>
    <w:p w14:paraId="6C246BB5" w14:textId="13CCB19D" w:rsidR="00681A78" w:rsidRPr="007C57F2" w:rsidRDefault="00310E31" w:rsidP="00F445F5">
      <w:pPr>
        <w:jc w:val="both"/>
        <w:rPr>
          <w:sz w:val="32"/>
          <w:szCs w:val="32"/>
        </w:rPr>
      </w:pPr>
      <w:r w:rsidRPr="007C57F2">
        <w:rPr>
          <w:sz w:val="32"/>
          <w:szCs w:val="32"/>
        </w:rPr>
        <w:t xml:space="preserve">Nous sommes ravis d’annoncer la nouvelle entente de collaboration avec </w:t>
      </w:r>
      <w:r w:rsidRPr="007C57F2">
        <w:rPr>
          <w:b/>
          <w:bCs/>
          <w:sz w:val="32"/>
          <w:szCs w:val="32"/>
        </w:rPr>
        <w:t>l’université de technologie Troyes</w:t>
      </w:r>
      <w:r w:rsidR="001F0792" w:rsidRPr="007C57F2">
        <w:rPr>
          <w:b/>
          <w:bCs/>
          <w:sz w:val="32"/>
          <w:szCs w:val="32"/>
        </w:rPr>
        <w:t xml:space="preserve"> (UTT)</w:t>
      </w:r>
      <w:r w:rsidRPr="007C57F2">
        <w:rPr>
          <w:sz w:val="32"/>
          <w:szCs w:val="32"/>
        </w:rPr>
        <w:t>.</w:t>
      </w:r>
      <w:r w:rsidR="00681A78" w:rsidRPr="007C57F2">
        <w:rPr>
          <w:sz w:val="32"/>
          <w:szCs w:val="32"/>
        </w:rPr>
        <w:t xml:space="preserve"> Cette université créée en 1994 appartient au réseau des universités françaises de technologie avec l'UTC de Compiègne et l'UTBM de Belfort-Montbéliard.</w:t>
      </w:r>
      <w:r w:rsidR="008D668B" w:rsidRPr="007C57F2">
        <w:rPr>
          <w:sz w:val="32"/>
          <w:szCs w:val="32"/>
        </w:rPr>
        <w:t xml:space="preserve"> E</w:t>
      </w:r>
      <w:r w:rsidR="00681A78" w:rsidRPr="007C57F2">
        <w:rPr>
          <w:sz w:val="32"/>
          <w:szCs w:val="32"/>
        </w:rPr>
        <w:t>lle se classe parmi les 10 meilleures écoles d’ingénieurs de France.</w:t>
      </w:r>
    </w:p>
    <w:p w14:paraId="79987CD4" w14:textId="5EA3722B" w:rsidR="00F445F5" w:rsidRPr="007C57F2" w:rsidRDefault="00310E31" w:rsidP="00F445F5">
      <w:pPr>
        <w:pStyle w:val="Heading2"/>
        <w:jc w:val="both"/>
        <w:rPr>
          <w:rFonts w:asciiTheme="minorHAnsi" w:eastAsiaTheme="minorEastAsia" w:hAnsiTheme="minorHAnsi" w:cstheme="minorBidi"/>
        </w:rPr>
      </w:pPr>
      <w:r w:rsidRPr="007C57F2">
        <w:rPr>
          <w:rFonts w:asciiTheme="minorHAnsi" w:eastAsiaTheme="minorEastAsia" w:hAnsiTheme="minorHAnsi" w:cstheme="minorBidi"/>
        </w:rPr>
        <w:t xml:space="preserve">Les deux organismes </w:t>
      </w:r>
      <w:r w:rsidR="008151F0">
        <w:rPr>
          <w:rFonts w:asciiTheme="minorHAnsi" w:eastAsiaTheme="minorEastAsia" w:hAnsiTheme="minorHAnsi" w:cstheme="minorBidi"/>
        </w:rPr>
        <w:t xml:space="preserve">RÉSEAU </w:t>
      </w:r>
      <w:r w:rsidR="00EE5A47" w:rsidRPr="007C57F2">
        <w:rPr>
          <w:rFonts w:asciiTheme="minorHAnsi" w:eastAsiaTheme="minorEastAsia" w:hAnsiTheme="minorHAnsi" w:cstheme="minorBidi"/>
        </w:rPr>
        <w:t xml:space="preserve">IBN GHAZI </w:t>
      </w:r>
      <w:r w:rsidR="004C39D5" w:rsidRPr="007C57F2">
        <w:rPr>
          <w:rFonts w:asciiTheme="minorHAnsi" w:eastAsiaTheme="minorEastAsia" w:hAnsiTheme="minorHAnsi" w:cstheme="minorBidi"/>
        </w:rPr>
        <w:t xml:space="preserve">&amp; UTT </w:t>
      </w:r>
      <w:r w:rsidRPr="007C57F2">
        <w:rPr>
          <w:rFonts w:asciiTheme="minorHAnsi" w:eastAsiaTheme="minorEastAsia" w:hAnsiTheme="minorHAnsi" w:cstheme="minorBidi"/>
        </w:rPr>
        <w:t xml:space="preserve">collaboreront pour permettre l’admission de </w:t>
      </w:r>
      <w:r w:rsidR="00F445F5" w:rsidRPr="007C57F2">
        <w:rPr>
          <w:rFonts w:asciiTheme="minorHAnsi" w:eastAsiaTheme="minorEastAsia" w:hAnsiTheme="minorHAnsi" w:cstheme="minorBidi"/>
        </w:rPr>
        <w:t xml:space="preserve">certains de </w:t>
      </w:r>
      <w:r w:rsidRPr="007C57F2">
        <w:rPr>
          <w:rFonts w:asciiTheme="minorHAnsi" w:eastAsiaTheme="minorEastAsia" w:hAnsiTheme="minorHAnsi" w:cstheme="minorBidi"/>
        </w:rPr>
        <w:t xml:space="preserve">nos </w:t>
      </w:r>
      <w:r w:rsidR="00F445F5" w:rsidRPr="007C57F2">
        <w:rPr>
          <w:rFonts w:asciiTheme="minorHAnsi" w:eastAsiaTheme="minorEastAsia" w:hAnsiTheme="minorHAnsi" w:cstheme="minorBidi"/>
        </w:rPr>
        <w:t>élèves dans les filières suivantes :</w:t>
      </w:r>
    </w:p>
    <w:p w14:paraId="4BE87238" w14:textId="25D24FDC" w:rsidR="00310E31" w:rsidRPr="007C57F2" w:rsidRDefault="00310E31" w:rsidP="007C57F2">
      <w:pPr>
        <w:pStyle w:val="Heading2"/>
        <w:numPr>
          <w:ilvl w:val="0"/>
          <w:numId w:val="1"/>
        </w:numPr>
        <w:jc w:val="both"/>
        <w:rPr>
          <w:rFonts w:asciiTheme="minorHAnsi" w:eastAsiaTheme="minorEastAsia" w:hAnsiTheme="minorHAnsi" w:cstheme="minorBidi"/>
        </w:rPr>
      </w:pPr>
      <w:r w:rsidRPr="007C57F2">
        <w:rPr>
          <w:rFonts w:asciiTheme="minorHAnsi" w:eastAsiaTheme="minorEastAsia" w:hAnsiTheme="minorHAnsi" w:cstheme="minorBidi"/>
        </w:rPr>
        <w:t>Automatique et informatique industrielle</w:t>
      </w:r>
      <w:r w:rsidR="00F445F5" w:rsidRPr="007C57F2">
        <w:rPr>
          <w:rFonts w:asciiTheme="minorHAnsi" w:eastAsiaTheme="minorEastAsia" w:hAnsiTheme="minorHAnsi" w:cstheme="minorBidi"/>
        </w:rPr>
        <w:t> </w:t>
      </w:r>
      <w:r w:rsidR="00F445F5" w:rsidRPr="007C57F2">
        <w:rPr>
          <w:rFonts w:asciiTheme="minorHAnsi" w:eastAsiaTheme="minorEastAsia" w:hAnsiTheme="minorHAnsi" w:cstheme="minorBidi"/>
        </w:rPr>
        <w:tab/>
      </w:r>
    </w:p>
    <w:p w14:paraId="1D285D6B" w14:textId="620CF83D" w:rsidR="00F445F5" w:rsidRPr="007C57F2" w:rsidRDefault="00310E31" w:rsidP="007C57F2">
      <w:pPr>
        <w:pStyle w:val="Heading2"/>
        <w:numPr>
          <w:ilvl w:val="0"/>
          <w:numId w:val="1"/>
        </w:numPr>
        <w:jc w:val="both"/>
        <w:rPr>
          <w:rFonts w:asciiTheme="minorHAnsi" w:eastAsiaTheme="minorEastAsia" w:hAnsiTheme="minorHAnsi" w:cstheme="minorBidi"/>
        </w:rPr>
      </w:pPr>
      <w:r w:rsidRPr="007C57F2">
        <w:rPr>
          <w:rFonts w:asciiTheme="minorHAnsi" w:eastAsiaTheme="minorEastAsia" w:hAnsiTheme="minorHAnsi" w:cstheme="minorBidi"/>
        </w:rPr>
        <w:t>Réseaux et télécommunications</w:t>
      </w:r>
      <w:r w:rsidR="00F445F5" w:rsidRPr="007C57F2">
        <w:rPr>
          <w:rFonts w:asciiTheme="minorHAnsi" w:eastAsiaTheme="minorEastAsia" w:hAnsiTheme="minorHAnsi" w:cstheme="minorBidi"/>
        </w:rPr>
        <w:tab/>
      </w:r>
      <w:r w:rsidR="00F445F5" w:rsidRPr="007C57F2">
        <w:rPr>
          <w:rFonts w:asciiTheme="minorHAnsi" w:eastAsiaTheme="minorEastAsia" w:hAnsiTheme="minorHAnsi" w:cstheme="minorBidi"/>
        </w:rPr>
        <w:tab/>
      </w:r>
      <w:r w:rsidR="00F445F5" w:rsidRPr="007C57F2">
        <w:rPr>
          <w:rFonts w:asciiTheme="minorHAnsi" w:eastAsiaTheme="minorEastAsia" w:hAnsiTheme="minorHAnsi" w:cstheme="minorBidi"/>
        </w:rPr>
        <w:tab/>
      </w:r>
    </w:p>
    <w:p w14:paraId="41DD13F8" w14:textId="09696B7F" w:rsidR="001D39E5" w:rsidRPr="007C57F2" w:rsidRDefault="001D39E5" w:rsidP="007C57F2">
      <w:pPr>
        <w:pStyle w:val="Heading2"/>
        <w:numPr>
          <w:ilvl w:val="0"/>
          <w:numId w:val="1"/>
        </w:numPr>
        <w:jc w:val="both"/>
        <w:rPr>
          <w:rFonts w:asciiTheme="minorHAnsi" w:eastAsiaTheme="minorEastAsia" w:hAnsiTheme="minorHAnsi" w:cstheme="minorBidi"/>
        </w:rPr>
      </w:pPr>
      <w:r w:rsidRPr="007C57F2">
        <w:rPr>
          <w:rFonts w:asciiTheme="minorHAnsi" w:eastAsiaTheme="minorEastAsia" w:hAnsiTheme="minorHAnsi" w:cstheme="minorBidi"/>
        </w:rPr>
        <w:t>Génie Industriel</w:t>
      </w:r>
      <w:r w:rsidR="007C57F2" w:rsidRPr="007C57F2">
        <w:rPr>
          <w:rFonts w:asciiTheme="minorHAnsi" w:eastAsiaTheme="minorEastAsia" w:hAnsiTheme="minorHAnsi" w:cstheme="minorBidi"/>
        </w:rPr>
        <w:tab/>
      </w:r>
      <w:r w:rsidR="007C57F2" w:rsidRPr="007C57F2">
        <w:rPr>
          <w:rFonts w:asciiTheme="minorHAnsi" w:eastAsiaTheme="minorEastAsia" w:hAnsiTheme="minorHAnsi" w:cstheme="minorBidi"/>
        </w:rPr>
        <w:tab/>
        <w:t xml:space="preserve"> </w:t>
      </w:r>
    </w:p>
    <w:p w14:paraId="2859AF3F" w14:textId="27CFD759" w:rsidR="001D39E5" w:rsidRPr="007C57F2" w:rsidRDefault="001D39E5" w:rsidP="001D39E5">
      <w:pPr>
        <w:pStyle w:val="Heading2"/>
        <w:numPr>
          <w:ilvl w:val="0"/>
          <w:numId w:val="1"/>
        </w:numPr>
        <w:jc w:val="both"/>
        <w:rPr>
          <w:rFonts w:asciiTheme="minorHAnsi" w:eastAsiaTheme="minorEastAsia" w:hAnsiTheme="minorHAnsi" w:cstheme="minorBidi"/>
        </w:rPr>
      </w:pPr>
      <w:r w:rsidRPr="007C57F2">
        <w:rPr>
          <w:rFonts w:asciiTheme="minorHAnsi" w:eastAsiaTheme="minorEastAsia" w:hAnsiTheme="minorHAnsi" w:cstheme="minorBidi"/>
        </w:rPr>
        <w:t>Génie Mécanique</w:t>
      </w:r>
    </w:p>
    <w:p w14:paraId="6B853690" w14:textId="11326C6F" w:rsidR="001D39E5" w:rsidRDefault="001D39E5" w:rsidP="001D39E5">
      <w:pPr>
        <w:pStyle w:val="Heading2"/>
        <w:numPr>
          <w:ilvl w:val="0"/>
          <w:numId w:val="1"/>
        </w:numPr>
        <w:jc w:val="both"/>
        <w:rPr>
          <w:rFonts w:asciiTheme="minorHAnsi" w:eastAsiaTheme="minorEastAsia" w:hAnsiTheme="minorHAnsi" w:cstheme="minorBidi"/>
        </w:rPr>
      </w:pPr>
      <w:r w:rsidRPr="007C57F2">
        <w:rPr>
          <w:rFonts w:asciiTheme="minorHAnsi" w:eastAsiaTheme="minorEastAsia" w:hAnsiTheme="minorHAnsi" w:cstheme="minorBidi"/>
        </w:rPr>
        <w:t>Informatique et Système d’Information</w:t>
      </w:r>
    </w:p>
    <w:p w14:paraId="567689A2" w14:textId="77777777" w:rsidR="004C6E9A" w:rsidRPr="004C6E9A" w:rsidRDefault="004C6E9A" w:rsidP="004C6E9A"/>
    <w:p w14:paraId="00CC9CA6" w14:textId="4D38A583" w:rsidR="00F445F5" w:rsidRPr="007C57F2" w:rsidRDefault="00F445F5" w:rsidP="004C6E9A">
      <w:pPr>
        <w:jc w:val="both"/>
        <w:rPr>
          <w:sz w:val="32"/>
          <w:szCs w:val="32"/>
        </w:rPr>
      </w:pPr>
      <w:r w:rsidRPr="007C57F2">
        <w:rPr>
          <w:sz w:val="32"/>
          <w:szCs w:val="32"/>
        </w:rPr>
        <w:t xml:space="preserve">Les candidats doivent avoir un très bon niveau en Mathématiques, Physique, Informatique, et un bon niveau en Français </w:t>
      </w:r>
    </w:p>
    <w:p w14:paraId="5A2EEFF1" w14:textId="27016BA2" w:rsidR="00F445F5" w:rsidRPr="007C57F2" w:rsidRDefault="001F0792" w:rsidP="00F445F5">
      <w:pPr>
        <w:rPr>
          <w:sz w:val="32"/>
          <w:szCs w:val="32"/>
        </w:rPr>
      </w:pPr>
      <w:r w:rsidRPr="007C57F2">
        <w:rPr>
          <w:sz w:val="32"/>
          <w:szCs w:val="32"/>
        </w:rPr>
        <w:t>La présélection se base</w:t>
      </w:r>
      <w:r w:rsidR="00F445F5" w:rsidRPr="007C57F2">
        <w:rPr>
          <w:sz w:val="32"/>
          <w:szCs w:val="32"/>
        </w:rPr>
        <w:t>ra</w:t>
      </w:r>
      <w:r w:rsidRPr="007C57F2">
        <w:rPr>
          <w:sz w:val="32"/>
          <w:szCs w:val="32"/>
        </w:rPr>
        <w:t xml:space="preserve"> sur</w:t>
      </w:r>
      <w:r w:rsidR="00F445F5" w:rsidRPr="007C57F2">
        <w:rPr>
          <w:sz w:val="32"/>
          <w:szCs w:val="32"/>
        </w:rPr>
        <w:t> : -</w:t>
      </w:r>
      <w:r w:rsidRPr="007C57F2">
        <w:rPr>
          <w:sz w:val="32"/>
          <w:szCs w:val="32"/>
        </w:rPr>
        <w:t xml:space="preserve"> </w:t>
      </w:r>
      <w:r w:rsidR="00F445F5" w:rsidRPr="007C57F2">
        <w:rPr>
          <w:sz w:val="32"/>
          <w:szCs w:val="32"/>
        </w:rPr>
        <w:t xml:space="preserve">Le </w:t>
      </w:r>
      <w:r w:rsidRPr="007C57F2">
        <w:rPr>
          <w:sz w:val="32"/>
          <w:szCs w:val="32"/>
        </w:rPr>
        <w:t>dossier</w:t>
      </w:r>
      <w:r w:rsidR="00F445F5" w:rsidRPr="007C57F2">
        <w:rPr>
          <w:sz w:val="32"/>
          <w:szCs w:val="32"/>
        </w:rPr>
        <w:t xml:space="preserve"> de l’élève </w:t>
      </w:r>
      <w:r w:rsidRPr="007C57F2">
        <w:rPr>
          <w:sz w:val="32"/>
          <w:szCs w:val="32"/>
        </w:rPr>
        <w:t>(Notes obtenues, assiduité…)</w:t>
      </w:r>
      <w:r w:rsidR="00F445F5" w:rsidRPr="007C57F2">
        <w:rPr>
          <w:sz w:val="32"/>
          <w:szCs w:val="32"/>
        </w:rPr>
        <w:t xml:space="preserve"> et – recommandation de l’école.</w:t>
      </w:r>
    </w:p>
    <w:sectPr w:rsidR="00F445F5" w:rsidRPr="007C57F2" w:rsidSect="00B42D9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6770E"/>
    <w:multiLevelType w:val="hybridMultilevel"/>
    <w:tmpl w:val="7DB4FB72"/>
    <w:lvl w:ilvl="0" w:tplc="EC6C960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C48CE"/>
    <w:multiLevelType w:val="hybridMultilevel"/>
    <w:tmpl w:val="D3F05F6C"/>
    <w:lvl w:ilvl="0" w:tplc="E06E9E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492605">
    <w:abstractNumId w:val="1"/>
  </w:num>
  <w:num w:numId="2" w16cid:durableId="167379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2B"/>
    <w:rsid w:val="001C1925"/>
    <w:rsid w:val="001D39E5"/>
    <w:rsid w:val="001F0792"/>
    <w:rsid w:val="00310E31"/>
    <w:rsid w:val="004C39D5"/>
    <w:rsid w:val="004C6E9A"/>
    <w:rsid w:val="004F3526"/>
    <w:rsid w:val="00681A78"/>
    <w:rsid w:val="007C57F2"/>
    <w:rsid w:val="008151F0"/>
    <w:rsid w:val="008D668B"/>
    <w:rsid w:val="008F172B"/>
    <w:rsid w:val="008F51B5"/>
    <w:rsid w:val="00B42D95"/>
    <w:rsid w:val="00DF716E"/>
    <w:rsid w:val="00EE5A47"/>
    <w:rsid w:val="00F4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C042F"/>
  <w15:chartTrackingRefBased/>
  <w15:docId w15:val="{B3304F56-41EE-47A4-97D3-049F9753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fr-M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E31"/>
  </w:style>
  <w:style w:type="paragraph" w:styleId="Heading1">
    <w:name w:val="heading 1"/>
    <w:basedOn w:val="Normal"/>
    <w:next w:val="Normal"/>
    <w:link w:val="Heading1Char"/>
    <w:uiPriority w:val="9"/>
    <w:qFormat/>
    <w:rsid w:val="00310E3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E3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3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3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3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E3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3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3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3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3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3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3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3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0E3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10E31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10E31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3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31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10E31"/>
    <w:rPr>
      <w:b/>
      <w:bCs/>
    </w:rPr>
  </w:style>
  <w:style w:type="character" w:styleId="Emphasis">
    <w:name w:val="Emphasis"/>
    <w:basedOn w:val="DefaultParagraphFont"/>
    <w:uiPriority w:val="20"/>
    <w:qFormat/>
    <w:rsid w:val="00310E31"/>
    <w:rPr>
      <w:i/>
      <w:iCs/>
      <w:color w:val="000000" w:themeColor="text1"/>
    </w:rPr>
  </w:style>
  <w:style w:type="paragraph" w:styleId="NoSpacing">
    <w:name w:val="No Spacing"/>
    <w:uiPriority w:val="1"/>
    <w:qFormat/>
    <w:rsid w:val="00310E3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0E3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0E31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3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31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10E3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10E3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10E3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10E3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10E3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0E31"/>
    <w:pPr>
      <w:outlineLvl w:val="9"/>
    </w:pPr>
  </w:style>
  <w:style w:type="table" w:styleId="TableGrid">
    <w:name w:val="Table Grid"/>
    <w:basedOn w:val="TableNormal"/>
    <w:uiPriority w:val="39"/>
    <w:rsid w:val="0031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4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DOUIJI Yasmina</dc:creator>
  <cp:keywords/>
  <dc:description/>
  <cp:lastModifiedBy>User</cp:lastModifiedBy>
  <cp:revision>5</cp:revision>
  <cp:lastPrinted>2020-02-12T10:49:00Z</cp:lastPrinted>
  <dcterms:created xsi:type="dcterms:W3CDTF">2023-03-24T12:08:00Z</dcterms:created>
  <dcterms:modified xsi:type="dcterms:W3CDTF">2023-03-31T11:36:00Z</dcterms:modified>
</cp:coreProperties>
</file>