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51952" w14:textId="77777777" w:rsidR="004D47D2" w:rsidRPr="006217D9" w:rsidRDefault="004D47D2" w:rsidP="004D47D2">
      <w:pPr>
        <w:spacing w:after="120" w:line="276" w:lineRule="auto"/>
        <w:jc w:val="center"/>
        <w:rPr>
          <w:rFonts w:ascii="Cambria Math" w:hAnsi="Cambria Math"/>
          <w:b/>
          <w:sz w:val="28"/>
          <w:szCs w:val="28"/>
        </w:rPr>
      </w:pPr>
      <w:r w:rsidRPr="006217D9">
        <w:rPr>
          <w:rFonts w:ascii="Cambria Math" w:hAnsi="Cambria Math"/>
          <w:b/>
          <w:sz w:val="28"/>
          <w:szCs w:val="28"/>
        </w:rPr>
        <w:t>X-ray Scattering: The Duane-Hunt Displacement Law</w:t>
      </w:r>
    </w:p>
    <w:p w14:paraId="4F192944" w14:textId="77777777" w:rsidR="004D47D2" w:rsidRPr="006217D9" w:rsidRDefault="004D47D2" w:rsidP="004D47D2">
      <w:pPr>
        <w:spacing w:after="120" w:line="276" w:lineRule="auto"/>
        <w:jc w:val="center"/>
        <w:rPr>
          <w:rFonts w:ascii="Cambria Math" w:hAnsi="Cambria Math"/>
          <w:b/>
          <w:i/>
          <w:sz w:val="24"/>
          <w:szCs w:val="24"/>
        </w:rPr>
      </w:pPr>
      <w:proofErr w:type="spellStart"/>
      <w:r w:rsidRPr="006217D9">
        <w:rPr>
          <w:rFonts w:ascii="Cambria Math" w:hAnsi="Cambria Math"/>
          <w:b/>
          <w:i/>
          <w:sz w:val="24"/>
          <w:szCs w:val="24"/>
        </w:rPr>
        <w:t>Kadir</w:t>
      </w:r>
      <w:proofErr w:type="spellEnd"/>
      <w:r w:rsidRPr="006217D9">
        <w:rPr>
          <w:rFonts w:ascii="Cambria Math" w:hAnsi="Cambria Math"/>
          <w:b/>
          <w:i/>
          <w:sz w:val="24"/>
          <w:szCs w:val="24"/>
        </w:rPr>
        <w:t xml:space="preserve"> SİMSEK</w:t>
      </w:r>
    </w:p>
    <w:p w14:paraId="135104AD" w14:textId="77777777" w:rsidR="004D47D2" w:rsidRPr="006217D9" w:rsidRDefault="004D47D2" w:rsidP="004D47D2">
      <w:pPr>
        <w:spacing w:after="120" w:line="276" w:lineRule="auto"/>
        <w:jc w:val="center"/>
        <w:rPr>
          <w:rFonts w:ascii="Cambria Math" w:hAnsi="Cambria Math"/>
          <w:b/>
          <w:i/>
          <w:sz w:val="24"/>
          <w:szCs w:val="24"/>
        </w:rPr>
      </w:pPr>
      <w:proofErr w:type="spellStart"/>
      <w:r w:rsidRPr="006217D9">
        <w:rPr>
          <w:rFonts w:ascii="Cambria Math" w:hAnsi="Cambria Math"/>
          <w:b/>
          <w:i/>
          <w:sz w:val="24"/>
          <w:szCs w:val="24"/>
        </w:rPr>
        <w:t>Deparment</w:t>
      </w:r>
      <w:proofErr w:type="spellEnd"/>
      <w:r w:rsidRPr="006217D9">
        <w:rPr>
          <w:rFonts w:ascii="Cambria Math" w:hAnsi="Cambria Math"/>
          <w:b/>
          <w:i/>
          <w:sz w:val="24"/>
          <w:szCs w:val="24"/>
        </w:rPr>
        <w:t xml:space="preserve"> of Physics</w:t>
      </w:r>
    </w:p>
    <w:p w14:paraId="262D14B3" w14:textId="77777777" w:rsidR="004D47D2" w:rsidRPr="006217D9" w:rsidRDefault="004D47D2" w:rsidP="004D47D2">
      <w:pPr>
        <w:spacing w:after="120" w:line="276" w:lineRule="auto"/>
        <w:jc w:val="center"/>
        <w:rPr>
          <w:rFonts w:ascii="Cambria Math" w:hAnsi="Cambria Math"/>
          <w:b/>
          <w:i/>
          <w:sz w:val="24"/>
          <w:szCs w:val="24"/>
        </w:rPr>
        <w:sectPr w:rsidR="004D47D2" w:rsidRPr="006217D9">
          <w:pgSz w:w="12240" w:h="15840"/>
          <w:pgMar w:top="1417" w:right="1417" w:bottom="1417" w:left="1417" w:header="708" w:footer="708" w:gutter="0"/>
          <w:cols w:space="708"/>
          <w:docGrid w:linePitch="360"/>
        </w:sectPr>
      </w:pPr>
      <w:proofErr w:type="spellStart"/>
      <w:r w:rsidRPr="006217D9">
        <w:rPr>
          <w:rFonts w:ascii="Cambria Math" w:hAnsi="Cambria Math"/>
          <w:b/>
          <w:i/>
          <w:sz w:val="24"/>
          <w:szCs w:val="24"/>
        </w:rPr>
        <w:t>Bogazici</w:t>
      </w:r>
      <w:proofErr w:type="spellEnd"/>
      <w:r w:rsidRPr="006217D9">
        <w:rPr>
          <w:rFonts w:ascii="Cambria Math" w:hAnsi="Cambria Math"/>
          <w:b/>
          <w:i/>
          <w:sz w:val="24"/>
          <w:szCs w:val="24"/>
        </w:rPr>
        <w:t xml:space="preserve"> University, Istanbul, Turkey</w:t>
      </w:r>
    </w:p>
    <w:p w14:paraId="2A7FE52E" w14:textId="77777777" w:rsidR="004D47D2" w:rsidRPr="006217D9" w:rsidRDefault="004D47D2" w:rsidP="004D47D2">
      <w:pPr>
        <w:spacing w:line="276" w:lineRule="auto"/>
        <w:rPr>
          <w:rFonts w:ascii="Cambria Math" w:hAnsi="Cambria Math"/>
        </w:rPr>
      </w:pPr>
    </w:p>
    <w:p w14:paraId="0787DA80" w14:textId="77777777" w:rsidR="00A54EFD" w:rsidRPr="006217D9" w:rsidRDefault="00A54EFD" w:rsidP="004D47D2">
      <w:pPr>
        <w:spacing w:line="276" w:lineRule="auto"/>
        <w:jc w:val="both"/>
        <w:rPr>
          <w:rFonts w:ascii="Cambria Math" w:hAnsi="Cambria Math"/>
          <w:b/>
          <w:i/>
          <w:sz w:val="24"/>
          <w:szCs w:val="24"/>
          <w:u w:val="single"/>
        </w:rPr>
        <w:sectPr w:rsidR="00A54EFD" w:rsidRPr="006217D9" w:rsidSect="004D47D2">
          <w:type w:val="continuous"/>
          <w:pgSz w:w="12240" w:h="15840"/>
          <w:pgMar w:top="1417" w:right="1417" w:bottom="1417" w:left="1417" w:header="708" w:footer="708" w:gutter="0"/>
          <w:cols w:sep="1" w:space="720"/>
          <w:docGrid w:linePitch="360"/>
        </w:sectPr>
      </w:pPr>
    </w:p>
    <w:p w14:paraId="01D60A3D" w14:textId="77777777" w:rsidR="004D47D2" w:rsidRPr="006217D9" w:rsidRDefault="004D47D2" w:rsidP="004D47D2">
      <w:pPr>
        <w:spacing w:line="276" w:lineRule="auto"/>
        <w:jc w:val="both"/>
        <w:rPr>
          <w:rFonts w:ascii="Cambria Math" w:hAnsi="Cambria Math"/>
          <w:sz w:val="24"/>
          <w:szCs w:val="24"/>
        </w:rPr>
      </w:pPr>
      <w:r w:rsidRPr="006217D9">
        <w:rPr>
          <w:rFonts w:ascii="Cambria Math" w:hAnsi="Cambria Math"/>
          <w:b/>
          <w:i/>
          <w:sz w:val="24"/>
          <w:szCs w:val="24"/>
          <w:u w:val="single"/>
        </w:rPr>
        <w:lastRenderedPageBreak/>
        <w:t xml:space="preserve">Objective: </w:t>
      </w:r>
      <w:r w:rsidRPr="006217D9">
        <w:rPr>
          <w:rFonts w:ascii="Cambria Math" w:hAnsi="Cambria Math"/>
          <w:sz w:val="24"/>
          <w:szCs w:val="24"/>
        </w:rPr>
        <w:t xml:space="preserve"> </w:t>
      </w:r>
      <w:r w:rsidRPr="006217D9">
        <w:rPr>
          <w:rFonts w:ascii="Cambria Math" w:hAnsi="Cambria Math"/>
        </w:rPr>
        <w:t xml:space="preserve">In this experiment, we produce x-ray spectra at specific accelerating potentials by using 35 kV x-ray unit. The produced x-rays scattered from a crystal, which was </w:t>
      </w:r>
      <w:proofErr w:type="spellStart"/>
      <w:proofErr w:type="gramStart"/>
      <w:r w:rsidRPr="006217D9">
        <w:rPr>
          <w:rFonts w:ascii="Cambria Math" w:hAnsi="Cambria Math"/>
        </w:rPr>
        <w:t>NaCl</w:t>
      </w:r>
      <w:proofErr w:type="spellEnd"/>
      <w:r w:rsidRPr="006217D9">
        <w:rPr>
          <w:rFonts w:ascii="Cambria Math" w:hAnsi="Cambria Math"/>
        </w:rPr>
        <w:t>(</w:t>
      </w:r>
      <w:proofErr w:type="gramEnd"/>
      <w:r w:rsidRPr="006217D9">
        <w:rPr>
          <w:rFonts w:ascii="Cambria Math" w:hAnsi="Cambria Math"/>
        </w:rPr>
        <w:t>100) crystal for our experiment. Then, the experiment is a push-button one, due to computer connected to the x-ray unit.</w:t>
      </w:r>
    </w:p>
    <w:p w14:paraId="0B53804F" w14:textId="77777777" w:rsidR="00A76555" w:rsidRPr="006217D9" w:rsidRDefault="00A76555" w:rsidP="004D47D2">
      <w:pPr>
        <w:spacing w:line="276" w:lineRule="auto"/>
        <w:jc w:val="both"/>
        <w:rPr>
          <w:rFonts w:ascii="Cambria Math" w:hAnsi="Cambria Math"/>
        </w:rPr>
      </w:pPr>
    </w:p>
    <w:p w14:paraId="1D6E0862" w14:textId="77777777" w:rsidR="004D47D2" w:rsidRPr="006217D9" w:rsidRDefault="004D47D2" w:rsidP="004D47D2">
      <w:pPr>
        <w:pBdr>
          <w:bottom w:val="single" w:sz="4" w:space="1" w:color="auto"/>
        </w:pBdr>
        <w:spacing w:line="276" w:lineRule="auto"/>
        <w:jc w:val="both"/>
        <w:rPr>
          <w:rFonts w:ascii="Cambria Math" w:hAnsi="Cambria Math"/>
          <w:b/>
          <w:i/>
          <w:sz w:val="24"/>
          <w:szCs w:val="24"/>
        </w:rPr>
      </w:pPr>
      <w:r w:rsidRPr="006217D9">
        <w:rPr>
          <w:rFonts w:ascii="Cambria Math" w:hAnsi="Cambria Math"/>
          <w:b/>
          <w:i/>
          <w:sz w:val="24"/>
          <w:szCs w:val="24"/>
        </w:rPr>
        <w:t>Introduction</w:t>
      </w:r>
    </w:p>
    <w:p w14:paraId="21444C1E" w14:textId="77777777" w:rsidR="004D47D2" w:rsidRPr="006217D9" w:rsidRDefault="004D47D2" w:rsidP="004D47D2">
      <w:pPr>
        <w:spacing w:line="276" w:lineRule="auto"/>
        <w:jc w:val="both"/>
        <w:rPr>
          <w:rFonts w:ascii="Cambria Math" w:hAnsi="Cambria Math"/>
        </w:rPr>
      </w:pPr>
      <w:r w:rsidRPr="006217D9">
        <w:rPr>
          <w:rFonts w:ascii="Cambria Math" w:hAnsi="Cambria Math"/>
        </w:rPr>
        <w:t xml:space="preserve">After Roentgen discovered x-ray in 1895, the father and the son Bragg achieved to reveal the structure of crystals with the help of the x-ray scattering through the </w:t>
      </w:r>
      <w:r w:rsidR="00A54EFD" w:rsidRPr="006217D9">
        <w:rPr>
          <w:rFonts w:ascii="Cambria Math" w:hAnsi="Cambria Math"/>
        </w:rPr>
        <w:t>crystal</w:t>
      </w:r>
      <w:r w:rsidRPr="006217D9">
        <w:rPr>
          <w:rFonts w:ascii="Cambria Math" w:hAnsi="Cambria Math"/>
        </w:rPr>
        <w:t xml:space="preserve"> layers. The method is still used in today’s </w:t>
      </w:r>
      <w:r w:rsidR="00A54EFD" w:rsidRPr="006217D9">
        <w:rPr>
          <w:rFonts w:ascii="Cambria Math" w:hAnsi="Cambria Math"/>
        </w:rPr>
        <w:t>crystallography</w:t>
      </w:r>
      <w:r w:rsidRPr="006217D9">
        <w:rPr>
          <w:rFonts w:ascii="Cambria Math" w:hAnsi="Cambria Math"/>
        </w:rPr>
        <w:t>, since to see the structural details of crystals, we must transmit an electromagnetic radiation which has the wavelength closer to the crystal’s size order (in our experiment, it is in the order of Angstrom).</w:t>
      </w:r>
    </w:p>
    <w:p w14:paraId="5428F227" w14:textId="77777777" w:rsidR="004D47D2" w:rsidRPr="006217D9" w:rsidRDefault="004D47D2" w:rsidP="004D47D2">
      <w:pPr>
        <w:spacing w:line="276" w:lineRule="auto"/>
        <w:jc w:val="both"/>
        <w:rPr>
          <w:rFonts w:ascii="Cambria Math" w:hAnsi="Cambria Math"/>
        </w:rPr>
      </w:pPr>
      <w:r w:rsidRPr="006217D9">
        <w:rPr>
          <w:rFonts w:ascii="Cambria Math" w:hAnsi="Cambria Math"/>
        </w:rPr>
        <w:t xml:space="preserve">When energetic electrons strike a high-Z material, x-rays are </w:t>
      </w:r>
      <w:r w:rsidR="00A54EFD" w:rsidRPr="006217D9">
        <w:rPr>
          <w:rFonts w:ascii="Cambria Math" w:hAnsi="Cambria Math"/>
        </w:rPr>
        <w:t>produced. The</w:t>
      </w:r>
      <w:r w:rsidRPr="006217D9">
        <w:rPr>
          <w:rFonts w:ascii="Cambria Math" w:hAnsi="Cambria Math"/>
        </w:rPr>
        <w:t xml:space="preserve"> spectrum has a continuous trend and some discrete peaks. The continuous one is </w:t>
      </w:r>
      <w:r w:rsidR="00A54EFD" w:rsidRPr="006217D9">
        <w:rPr>
          <w:rFonts w:ascii="Cambria Math" w:hAnsi="Cambria Math"/>
        </w:rPr>
        <w:t>Bremsstrahlung</w:t>
      </w:r>
      <w:r w:rsidRPr="006217D9">
        <w:rPr>
          <w:rFonts w:ascii="Cambria Math" w:hAnsi="Cambria Math"/>
        </w:rPr>
        <w:t xml:space="preserve"> process in which the accelerated electrons are decelerated by the ‘positive’ nucleus due to Coulomb’s law and the loss energy is emitted. The second one occurs when an electron has enough energy to eject an electron of the target and then the vacant position is filled by an electron at higher level. This transition’s energy is called characteristic x-ray.</w:t>
      </w:r>
    </w:p>
    <w:p w14:paraId="41DE9CCB" w14:textId="77777777" w:rsidR="004D47D2" w:rsidRPr="006217D9" w:rsidRDefault="004D47D2" w:rsidP="004D47D2">
      <w:pPr>
        <w:spacing w:line="276" w:lineRule="auto"/>
        <w:jc w:val="both"/>
        <w:rPr>
          <w:rFonts w:ascii="Cambria Math" w:hAnsi="Cambria Math"/>
        </w:rPr>
      </w:pPr>
      <w:r w:rsidRPr="006217D9">
        <w:rPr>
          <w:rFonts w:ascii="Cambria Math" w:hAnsi="Cambria Math"/>
        </w:rPr>
        <w:lastRenderedPageBreak/>
        <w:t>The fact that there is a minimum wavelength for a given accelerating potential can be used to determine the value of Planck’s constant. The minimum wavelength corresponds to the maximum frequency and the maximum energy of x-rays. Since the energy of electrons is gained by accelerating potential, the relationship</w:t>
      </w:r>
    </w:p>
    <w:p w14:paraId="1431F902" w14:textId="77777777" w:rsidR="004D47D2" w:rsidRPr="006217D9" w:rsidRDefault="004D47D2" w:rsidP="004D47D2">
      <w:pPr>
        <w:spacing w:line="276" w:lineRule="auto"/>
        <w:jc w:val="both"/>
        <w:rPr>
          <w:rFonts w:ascii="Cambria Math" w:hAnsi="Cambria Math"/>
        </w:rPr>
      </w:pPr>
      <m:oMathPara>
        <m:oMath>
          <m:r>
            <w:rPr>
              <w:rFonts w:ascii="Cambria Math" w:hAnsi="Cambria Math"/>
            </w:rPr>
            <m:t>h</m:t>
          </m:r>
          <m:sSub>
            <m:sSubPr>
              <m:ctrlPr>
                <w:rPr>
                  <w:rFonts w:ascii="Cambria Math" w:hAnsi="Cambria Math"/>
                  <w:i/>
                </w:rPr>
              </m:ctrlPr>
            </m:sSubPr>
            <m:e>
              <m:r>
                <w:rPr>
                  <w:rFonts w:ascii="Cambria Math" w:hAnsi="Cambria Math"/>
                </w:rPr>
                <m:t>ϑ</m:t>
              </m:r>
            </m:e>
            <m:sub>
              <m:r>
                <w:rPr>
                  <w:rFonts w:ascii="Cambria Math" w:hAnsi="Cambria Math"/>
                </w:rPr>
                <m:t>max</m:t>
              </m:r>
            </m:sub>
          </m:sSub>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acc</m:t>
              </m:r>
            </m:sub>
          </m:sSub>
        </m:oMath>
      </m:oMathPara>
    </w:p>
    <w:p w14:paraId="5C2A6C5C" w14:textId="77777777" w:rsidR="004D47D2" w:rsidRPr="006217D9" w:rsidRDefault="004D47D2" w:rsidP="004D47D2">
      <w:pPr>
        <w:spacing w:line="276" w:lineRule="auto"/>
        <w:jc w:val="both"/>
        <w:rPr>
          <w:rFonts w:ascii="Cambria Math" w:hAnsi="Cambria Math"/>
        </w:rPr>
      </w:pPr>
      <w:proofErr w:type="gramStart"/>
      <w:r w:rsidRPr="006217D9">
        <w:rPr>
          <w:rFonts w:ascii="Cambria Math" w:hAnsi="Cambria Math"/>
        </w:rPr>
        <w:t>exists</w:t>
      </w:r>
      <w:proofErr w:type="gramEnd"/>
      <w:r w:rsidRPr="006217D9">
        <w:rPr>
          <w:rFonts w:ascii="Cambria Math" w:hAnsi="Cambria Math"/>
        </w:rPr>
        <w:t xml:space="preserve"> between the potential and the frequency. This is called Duane-Hunt Displacement law.</w:t>
      </w:r>
    </w:p>
    <w:p w14:paraId="628BECD2" w14:textId="77777777" w:rsidR="004D47D2" w:rsidRPr="006217D9" w:rsidRDefault="004D47D2" w:rsidP="004D47D2">
      <w:pPr>
        <w:spacing w:line="276" w:lineRule="auto"/>
        <w:jc w:val="both"/>
        <w:rPr>
          <w:rFonts w:ascii="Cambria Math" w:hAnsi="Cambria Math"/>
        </w:rPr>
      </w:pPr>
      <w:r w:rsidRPr="006217D9">
        <w:rPr>
          <w:rFonts w:ascii="Cambria Math" w:hAnsi="Cambria Math"/>
        </w:rPr>
        <w:t>The wavelengths of the x-rays are determined by Bragg scattering law:</w:t>
      </w:r>
    </w:p>
    <w:p w14:paraId="2D09279B" w14:textId="77777777" w:rsidR="004D47D2" w:rsidRPr="006217D9" w:rsidRDefault="004D47D2" w:rsidP="00A54EFD">
      <w:pPr>
        <w:spacing w:line="276" w:lineRule="auto"/>
        <w:jc w:val="center"/>
        <w:rPr>
          <w:rFonts w:ascii="Cambria Math" w:hAnsi="Cambria Math"/>
        </w:rPr>
      </w:pPr>
      <m:oMathPara>
        <m:oMath>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=mλ</m:t>
          </m:r>
        </m:oMath>
      </m:oMathPara>
    </w:p>
    <w:p w14:paraId="53412DB0" w14:textId="77777777" w:rsidR="004D47D2" w:rsidRPr="006217D9" w:rsidRDefault="004D47D2" w:rsidP="004D47D2">
      <w:pPr>
        <w:spacing w:line="276" w:lineRule="auto"/>
        <w:jc w:val="both"/>
        <w:rPr>
          <w:rFonts w:ascii="Cambria Math" w:hAnsi="Cambria Math"/>
        </w:rPr>
      </w:pPr>
      <w:proofErr w:type="gramStart"/>
      <w:r w:rsidRPr="006217D9">
        <w:rPr>
          <w:rFonts w:ascii="Cambria Math" w:hAnsi="Cambria Math"/>
        </w:rPr>
        <w:t>where</w:t>
      </w:r>
      <w:proofErr w:type="gramEnd"/>
      <w:r w:rsidRPr="006217D9">
        <w:rPr>
          <w:rFonts w:ascii="Cambria Math" w:hAnsi="Cambria Math"/>
        </w:rPr>
        <w:t xml:space="preserve"> d is the spacing between the planes of the crystal, m is the order of diffraction and </w:t>
      </w:r>
      <m:oMath>
        <m:r>
          <w:rPr>
            <w:rFonts w:ascii="Cambria Math" w:hAnsi="Cambria Math"/>
          </w:rPr>
          <m:t>θ</m:t>
        </m:r>
      </m:oMath>
      <w:r w:rsidRPr="006217D9">
        <w:rPr>
          <w:rFonts w:ascii="Cambria Math" w:hAnsi="Cambria Math"/>
        </w:rPr>
        <w:t xml:space="preserve">  is the specific angle observed.</w:t>
      </w:r>
    </w:p>
    <w:p w14:paraId="0682A49D" w14:textId="77777777" w:rsidR="004D47D2" w:rsidRPr="006217D9" w:rsidRDefault="004D47D2" w:rsidP="004D47D2">
      <w:pPr>
        <w:spacing w:line="276" w:lineRule="auto"/>
        <w:jc w:val="both"/>
        <w:rPr>
          <w:rFonts w:ascii="Cambria Math" w:hAnsi="Cambria Math"/>
        </w:rPr>
      </w:pPr>
      <w:r w:rsidRPr="006217D9">
        <w:rPr>
          <w:rFonts w:ascii="Cambria Math" w:hAnsi="Cambria Math"/>
        </w:rPr>
        <w:tab/>
        <w:t xml:space="preserve">The aim of the experiment is to extract Planck’s ‘quantum of action’. This experiment’s results are very important, because the discrete energy levels, transitions are the key words of the beginning of the quantum era. </w:t>
      </w:r>
    </w:p>
    <w:p w14:paraId="5CF1CF2F" w14:textId="77777777" w:rsidR="004D47D2" w:rsidRPr="006217D9" w:rsidRDefault="004D47D2" w:rsidP="004D47D2">
      <w:pPr>
        <w:spacing w:line="276" w:lineRule="auto"/>
        <w:rPr>
          <w:rFonts w:ascii="Cambria Math" w:hAnsi="Cambria Math"/>
        </w:rPr>
      </w:pPr>
    </w:p>
    <w:p w14:paraId="43A62819" w14:textId="77777777" w:rsidR="00A54EFD" w:rsidRPr="006217D9" w:rsidRDefault="00A54EFD" w:rsidP="00A54EFD">
      <w:pPr>
        <w:pBdr>
          <w:bottom w:val="single" w:sz="4" w:space="1" w:color="auto"/>
        </w:pBdr>
        <w:spacing w:line="276" w:lineRule="auto"/>
        <w:rPr>
          <w:rFonts w:ascii="Cambria Math" w:hAnsi="Cambria Math"/>
          <w:b/>
          <w:i/>
          <w:sz w:val="24"/>
          <w:szCs w:val="24"/>
        </w:rPr>
      </w:pPr>
      <w:r w:rsidRPr="006217D9">
        <w:rPr>
          <w:rFonts w:ascii="Cambria Math" w:hAnsi="Cambria Math"/>
          <w:b/>
          <w:i/>
          <w:sz w:val="24"/>
          <w:szCs w:val="24"/>
        </w:rPr>
        <w:t>Experimental Setup</w:t>
      </w:r>
    </w:p>
    <w:p w14:paraId="585D21BE" w14:textId="77777777" w:rsidR="00A54EFD" w:rsidRPr="006217D9" w:rsidRDefault="00A54EFD" w:rsidP="00A54EFD">
      <w:pPr>
        <w:spacing w:line="276" w:lineRule="auto"/>
        <w:rPr>
          <w:rFonts w:ascii="Cambria Math" w:hAnsi="Cambria Math"/>
        </w:rPr>
      </w:pPr>
      <w:r w:rsidRPr="006217D9">
        <w:rPr>
          <w:rFonts w:ascii="Cambria Math" w:hAnsi="Cambria Math"/>
        </w:rPr>
        <w:t>In the experiment, the following apparatus are used:</w:t>
      </w:r>
    </w:p>
    <w:p w14:paraId="07E46DFD" w14:textId="77777777" w:rsidR="00A54EFD" w:rsidRPr="006217D9" w:rsidRDefault="00A54EFD" w:rsidP="00A54EFD">
      <w:pPr>
        <w:numPr>
          <w:ilvl w:val="0"/>
          <w:numId w:val="1"/>
        </w:numPr>
        <w:spacing w:line="276" w:lineRule="auto"/>
        <w:ind w:left="709"/>
        <w:rPr>
          <w:rFonts w:ascii="Cambria Math" w:hAnsi="Cambria Math"/>
        </w:rPr>
      </w:pPr>
      <w:r w:rsidRPr="006217D9">
        <w:rPr>
          <w:rFonts w:ascii="Cambria Math" w:hAnsi="Cambria Math"/>
        </w:rPr>
        <w:t>35 kV x-ray unit</w:t>
      </w:r>
    </w:p>
    <w:p w14:paraId="615C2EF7" w14:textId="77777777" w:rsidR="00A54EFD" w:rsidRPr="006217D9" w:rsidRDefault="00A54EFD" w:rsidP="00A54EFD">
      <w:pPr>
        <w:numPr>
          <w:ilvl w:val="0"/>
          <w:numId w:val="1"/>
        </w:numPr>
        <w:spacing w:line="276" w:lineRule="auto"/>
        <w:ind w:left="709"/>
        <w:rPr>
          <w:rFonts w:ascii="Cambria Math" w:hAnsi="Cambria Math"/>
        </w:rPr>
      </w:pPr>
      <w:r w:rsidRPr="006217D9">
        <w:rPr>
          <w:rFonts w:ascii="Cambria Math" w:hAnsi="Cambria Math"/>
        </w:rPr>
        <w:t>X-ray detector</w:t>
      </w:r>
    </w:p>
    <w:p w14:paraId="2882B271" w14:textId="77777777" w:rsidR="00A54EFD" w:rsidRPr="006217D9" w:rsidRDefault="00A54EFD" w:rsidP="00A54EFD">
      <w:pPr>
        <w:numPr>
          <w:ilvl w:val="0"/>
          <w:numId w:val="1"/>
        </w:numPr>
        <w:spacing w:line="276" w:lineRule="auto"/>
        <w:ind w:left="709"/>
        <w:rPr>
          <w:rFonts w:ascii="Cambria Math" w:hAnsi="Cambria Math"/>
        </w:rPr>
      </w:pPr>
      <w:proofErr w:type="spellStart"/>
      <w:r w:rsidRPr="006217D9">
        <w:rPr>
          <w:rFonts w:ascii="Cambria Math" w:hAnsi="Cambria Math"/>
        </w:rPr>
        <w:lastRenderedPageBreak/>
        <w:t>Zr</w:t>
      </w:r>
      <w:proofErr w:type="spellEnd"/>
      <w:r w:rsidRPr="006217D9">
        <w:rPr>
          <w:rFonts w:ascii="Cambria Math" w:hAnsi="Cambria Math"/>
        </w:rPr>
        <w:t xml:space="preserve"> filter</w:t>
      </w:r>
    </w:p>
    <w:p w14:paraId="3904646E" w14:textId="77777777" w:rsidR="00A54EFD" w:rsidRPr="006217D9" w:rsidRDefault="00A54EFD" w:rsidP="00A54EFD">
      <w:pPr>
        <w:numPr>
          <w:ilvl w:val="0"/>
          <w:numId w:val="1"/>
        </w:numPr>
        <w:spacing w:line="276" w:lineRule="auto"/>
        <w:ind w:left="709"/>
        <w:rPr>
          <w:rFonts w:ascii="Cambria Math" w:hAnsi="Cambria Math"/>
        </w:rPr>
      </w:pPr>
      <w:proofErr w:type="spellStart"/>
      <w:r w:rsidRPr="006217D9">
        <w:rPr>
          <w:rFonts w:ascii="Cambria Math" w:hAnsi="Cambria Math"/>
        </w:rPr>
        <w:t>NaCl</w:t>
      </w:r>
      <w:proofErr w:type="spellEnd"/>
      <w:r w:rsidRPr="006217D9">
        <w:rPr>
          <w:rFonts w:ascii="Cambria Math" w:hAnsi="Cambria Math"/>
        </w:rPr>
        <w:t>(100) crystal</w:t>
      </w:r>
    </w:p>
    <w:p w14:paraId="788D9F75" w14:textId="77777777" w:rsidR="00A54EFD" w:rsidRPr="006217D9" w:rsidRDefault="00A54EFD" w:rsidP="00A54EFD">
      <w:pPr>
        <w:numPr>
          <w:ilvl w:val="0"/>
          <w:numId w:val="1"/>
        </w:numPr>
        <w:spacing w:line="276" w:lineRule="auto"/>
        <w:ind w:left="709"/>
        <w:rPr>
          <w:rFonts w:ascii="Cambria Math" w:hAnsi="Cambria Math"/>
        </w:rPr>
      </w:pPr>
      <w:r w:rsidRPr="006217D9">
        <w:rPr>
          <w:rFonts w:ascii="Cambria Math" w:hAnsi="Cambria Math"/>
        </w:rPr>
        <w:t>A computer connected to the x-ray unit</w:t>
      </w:r>
    </w:p>
    <w:p w14:paraId="6C2B40FD" w14:textId="77777777" w:rsidR="00A54EFD" w:rsidRPr="006217D9" w:rsidRDefault="00A54EFD" w:rsidP="00A54EFD">
      <w:pPr>
        <w:spacing w:line="276" w:lineRule="auto"/>
        <w:jc w:val="both"/>
        <w:rPr>
          <w:rFonts w:ascii="Cambria Math" w:hAnsi="Cambria Math"/>
        </w:rPr>
      </w:pPr>
      <w:r w:rsidRPr="006217D9">
        <w:rPr>
          <w:rFonts w:ascii="Cambria Math" w:hAnsi="Cambria Math"/>
        </w:rPr>
        <w:t>In the experiment, computer changed the scattering angles from 0 to 30 degrees. Until about 4 degrees, because of no scattering, there is a huge impulse per second values, in other words, direct radiation through detector. In the full spectrum graph we see the peaks due to the de-excitation of atoms’ levels. These are taken as experimental values at the specific scattering angles.  In the data analysis part, we obtained the theoretical values for those angles, plotted their graphs and extracted the corrected equation.</w:t>
      </w:r>
    </w:p>
    <w:p w14:paraId="526922EB" w14:textId="77777777" w:rsidR="00A54EFD" w:rsidRPr="006217D9" w:rsidRDefault="00A54EFD" w:rsidP="00A54EFD">
      <w:pPr>
        <w:spacing w:line="276" w:lineRule="auto"/>
        <w:jc w:val="both"/>
        <w:rPr>
          <w:rFonts w:ascii="Cambria Math" w:hAnsi="Cambria Math"/>
        </w:rPr>
      </w:pPr>
      <w:r w:rsidRPr="006217D9">
        <w:rPr>
          <w:rFonts w:ascii="Cambria Math" w:hAnsi="Cambria Math"/>
        </w:rPr>
        <w:t>Finally, we obtained the Planck’s constant from formulas given in the Introduction part.</w:t>
      </w:r>
    </w:p>
    <w:p w14:paraId="266D78B3" w14:textId="77777777" w:rsidR="00A54EFD" w:rsidRPr="006217D9" w:rsidRDefault="00A54EFD" w:rsidP="004D47D2">
      <w:pPr>
        <w:spacing w:line="276" w:lineRule="auto"/>
        <w:rPr>
          <w:rFonts w:ascii="Cambria Math" w:hAnsi="Cambria Math"/>
        </w:rPr>
      </w:pPr>
    </w:p>
    <w:p w14:paraId="50BC3102" w14:textId="77777777" w:rsidR="00A54EFD" w:rsidRPr="006217D9" w:rsidRDefault="00A54EFD" w:rsidP="00A54EFD">
      <w:pPr>
        <w:pBdr>
          <w:bottom w:val="single" w:sz="4" w:space="1" w:color="auto"/>
        </w:pBdr>
        <w:spacing w:line="276" w:lineRule="auto"/>
        <w:rPr>
          <w:rFonts w:ascii="Cambria Math" w:hAnsi="Cambria Math"/>
          <w:b/>
          <w:i/>
          <w:sz w:val="24"/>
          <w:szCs w:val="24"/>
        </w:rPr>
      </w:pPr>
      <w:r w:rsidRPr="006217D9">
        <w:rPr>
          <w:rFonts w:ascii="Cambria Math" w:hAnsi="Cambria Math"/>
          <w:b/>
          <w:i/>
          <w:sz w:val="24"/>
          <w:szCs w:val="24"/>
        </w:rPr>
        <w:t>Data &amp; Analysis</w:t>
      </w:r>
    </w:p>
    <w:p w14:paraId="5EB10C97" w14:textId="77777777" w:rsidR="00A76555" w:rsidRDefault="00A76555" w:rsidP="004D47D2">
      <w:pPr>
        <w:spacing w:line="276" w:lineRule="auto"/>
        <w:rPr>
          <w:rFonts w:ascii="Cambria Math" w:hAnsi="Cambria Math"/>
        </w:rPr>
      </w:pPr>
      <w:r>
        <w:rPr>
          <w:rFonts w:ascii="Cambria Math" w:hAnsi="Cambria Math"/>
        </w:rPr>
        <w:t>From the text file “35.txt”, the datasets in this file are used to obtain the scattering graph on python. From the graph experimental theta values are taken.</w:t>
      </w:r>
    </w:p>
    <w:p w14:paraId="493CE827" w14:textId="77777777" w:rsidR="000D498E" w:rsidRPr="00667184" w:rsidRDefault="00A76555" w:rsidP="000D498E">
      <w:pPr>
        <w:rPr>
          <w:rFonts w:ascii="Times" w:eastAsia="Times New Roman" w:hAnsi="Times" w:cs="Times New Roman"/>
        </w:rPr>
      </w:pPr>
      <w:r w:rsidRPr="00667184">
        <w:rPr>
          <w:rFonts w:ascii="Cambria Math" w:hAnsi="Cambria Math"/>
        </w:rPr>
        <w:t>Moreover, from the text file “x-ray emission lines.txt”, K</w:t>
      </w:r>
      <w:r w:rsidR="000D498E" w:rsidRPr="00667184">
        <w:rPr>
          <w:rFonts w:ascii="Cambria Math" w:eastAsia="Times New Roman" w:hAnsi="Cambria Math" w:cs="Times New Roman"/>
          <w:bCs/>
          <w:color w:val="000000"/>
          <w:shd w:val="clear" w:color="auto" w:fill="F9F9F9"/>
          <w:vertAlign w:val="subscript"/>
        </w:rPr>
        <w:t>α</w:t>
      </w:r>
      <w:r w:rsidR="000D498E" w:rsidRPr="00667184">
        <w:rPr>
          <w:rFonts w:ascii="Cambria Math" w:eastAsia="Times New Roman" w:hAnsi="Cambria Math" w:cs="Times New Roman"/>
          <w:bCs/>
          <w:color w:val="FF0000"/>
          <w:shd w:val="clear" w:color="auto" w:fill="F9F9F9"/>
        </w:rPr>
        <w:t xml:space="preserve"> </w:t>
      </w:r>
      <w:r w:rsidR="000D498E" w:rsidRPr="00667184">
        <w:rPr>
          <w:rFonts w:ascii="Cambria Math" w:eastAsia="Times New Roman" w:hAnsi="Cambria Math" w:cs="Times New Roman"/>
          <w:bCs/>
          <w:shd w:val="clear" w:color="auto" w:fill="F9F9F9"/>
        </w:rPr>
        <w:t>and</w:t>
      </w:r>
      <w:r w:rsidR="000D498E" w:rsidRPr="00667184">
        <w:rPr>
          <w:rFonts w:ascii="Cambria Math" w:eastAsia="Times New Roman" w:hAnsi="Cambria Math" w:cs="Times New Roman"/>
        </w:rPr>
        <w:t xml:space="preserve"> </w:t>
      </w:r>
      <w:r w:rsidR="000D498E" w:rsidRPr="00667184">
        <w:rPr>
          <w:rFonts w:ascii="Cambria Math" w:hAnsi="Cambria Math"/>
        </w:rPr>
        <w:t>K</w:t>
      </w:r>
      <w:r w:rsidR="000D498E" w:rsidRPr="00667184">
        <w:rPr>
          <w:rFonts w:ascii="Cambria Math" w:eastAsia="Times New Roman" w:hAnsi="Cambria Math" w:cs="Times New Roman"/>
          <w:bCs/>
          <w:color w:val="000000"/>
          <w:shd w:val="clear" w:color="auto" w:fill="F9F9F9"/>
          <w:vertAlign w:val="subscript"/>
        </w:rPr>
        <w:t>β</w:t>
      </w:r>
      <w:r w:rsidR="000D498E" w:rsidRPr="00667184">
        <w:rPr>
          <w:rFonts w:ascii="Cambria Math" w:eastAsia="Times New Roman" w:hAnsi="Cambria Math" w:cs="Times New Roman"/>
          <w:bCs/>
          <w:color w:val="000000"/>
          <w:shd w:val="clear" w:color="auto" w:fill="F9F9F9"/>
        </w:rPr>
        <w:t xml:space="preserve"> </w:t>
      </w:r>
      <w:r w:rsidR="00667184">
        <w:rPr>
          <w:rFonts w:ascii="Cambria Math" w:eastAsia="Times New Roman" w:hAnsi="Cambria Math" w:cs="Times New Roman"/>
          <w:bCs/>
          <w:color w:val="000000"/>
          <w:shd w:val="clear" w:color="auto" w:fill="F9F9F9"/>
        </w:rPr>
        <w:t xml:space="preserve">energy </w:t>
      </w:r>
      <w:r w:rsidR="000D498E" w:rsidRPr="00667184">
        <w:rPr>
          <w:rFonts w:ascii="Cambria Math" w:eastAsia="Times New Roman" w:hAnsi="Cambria Math" w:cs="Times New Roman"/>
          <w:bCs/>
          <w:color w:val="000000"/>
          <w:shd w:val="clear" w:color="auto" w:fill="F9F9F9"/>
        </w:rPr>
        <w:t>values are taken</w:t>
      </w:r>
      <w:r w:rsidR="00667184">
        <w:rPr>
          <w:rFonts w:ascii="Cambria Math" w:eastAsia="Times New Roman" w:hAnsi="Cambria Math" w:cs="Times New Roman"/>
          <w:bCs/>
          <w:color w:val="000000"/>
          <w:shd w:val="clear" w:color="auto" w:fill="F9F9F9"/>
        </w:rPr>
        <w:t xml:space="preserve"> in order to find the theoretical values of each theta. </w:t>
      </w:r>
    </w:p>
    <w:p w14:paraId="40A2FE34" w14:textId="77777777" w:rsidR="000D498E" w:rsidRPr="00667184" w:rsidRDefault="00667184" w:rsidP="00667184">
      <w:pPr>
        <w:jc w:val="center"/>
        <w:rPr>
          <w:rFonts w:ascii="Cambria Math" w:eastAsia="Times New Roman" w:hAnsi="Cambria Math" w:cs="Times New Roman"/>
        </w:rPr>
      </w:pPr>
      <m:oMathPara>
        <m:oMathParaPr>
          <m:jc m:val="center"/>
        </m:oMathParaPr>
        <m:oMath>
          <m:r>
            <w:rPr>
              <w:rFonts w:ascii="Cambria Math" w:eastAsia="Times New Roman" w:hAnsi="Cambria Math" w:cs="Times New Roman"/>
            </w:rPr>
            <m:t xml:space="preserve">E= </m:t>
          </m:r>
          <m:f>
            <m:fPr>
              <m:ctrlPr>
                <w:rPr>
                  <w:rFonts w:ascii="Cambria Math" w:eastAsia="Times New Roman" w:hAnsi="Cambria Math" w:cs="Times New Roman"/>
                  <w:i/>
                </w:rPr>
              </m:ctrlPr>
            </m:fPr>
            <m:num>
              <m:r>
                <w:rPr>
                  <w:rFonts w:ascii="Cambria Math" w:eastAsia="Times New Roman" w:hAnsi="Cambria Math" w:cs="Times New Roman"/>
                </w:rPr>
                <m:t>h*c</m:t>
              </m:r>
            </m:num>
            <m:den>
              <m:r>
                <w:rPr>
                  <w:rFonts w:ascii="Cambria Math" w:eastAsia="Times New Roman" w:hAnsi="Cambria Math" w:cs="Times New Roman"/>
                </w:rPr>
                <m:t>λ</m:t>
              </m:r>
            </m:den>
          </m:f>
        </m:oMath>
      </m:oMathPara>
    </w:p>
    <w:p w14:paraId="47FEE928" w14:textId="77777777" w:rsidR="00667184" w:rsidRDefault="00667184" w:rsidP="00667184">
      <w:pPr>
        <w:jc w:val="both"/>
        <w:rPr>
          <w:rFonts w:ascii="Cambria Math" w:eastAsia="Times New Roman" w:hAnsi="Cambria Math" w:cs="Times New Roman"/>
        </w:rPr>
      </w:pPr>
      <w:r w:rsidRPr="00667184">
        <w:rPr>
          <w:rFonts w:ascii="Cambria Math" w:eastAsia="Times New Roman" w:hAnsi="Cambria Math" w:cs="Times New Roman"/>
        </w:rPr>
        <w:t>From this equation, lambda values for each energy level can be found. Then, using Bragg’s Law, theoretical theta values can be calculated.</w:t>
      </w:r>
    </w:p>
    <w:p w14:paraId="19437C53" w14:textId="77777777" w:rsidR="00667184" w:rsidRPr="00667184" w:rsidRDefault="00667184" w:rsidP="00667184">
      <w:pPr>
        <w:jc w:val="both"/>
        <w:rPr>
          <w:rFonts w:ascii="Cambria Math" w:eastAsia="Times New Roman" w:hAnsi="Cambria Math"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 xml:space="preserve">=17426.82  eV     </m:t>
          </m:r>
        </m:oMath>
      </m:oMathPara>
    </w:p>
    <w:p w14:paraId="4D0538FE" w14:textId="77777777" w:rsidR="00667184" w:rsidRPr="00667184" w:rsidRDefault="00667184" w:rsidP="00667184">
      <w:pPr>
        <w:jc w:val="both"/>
        <w:rPr>
          <w:rFonts w:ascii="Cambria Math" w:eastAsia="Times New Roman" w:hAnsi="Cambria Math"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 xml:space="preserve">   K</m:t>
              </m:r>
            </m:e>
            <m:sub>
              <m:r>
                <w:rPr>
                  <w:rFonts w:ascii="Cambria Math" w:eastAsia="Times New Roman" w:hAnsi="Cambria Math" w:cs="Times New Roman"/>
                </w:rPr>
                <m:t>β</m:t>
              </m:r>
            </m:sub>
          </m:sSub>
          <m:r>
            <w:rPr>
              <w:rFonts w:ascii="Cambria Math" w:eastAsia="Times New Roman" w:hAnsi="Cambria Math" w:cs="Times New Roman"/>
            </w:rPr>
            <m:t xml:space="preserve">=19608.30 eV         </m:t>
          </m:r>
          <m:r>
            <w:rPr>
              <w:rFonts w:ascii="Cambria Math" w:eastAsia="Times New Roman" w:hAnsi="Cambria Math" w:cs="Times New Roman"/>
            </w:rPr>
            <m:t xml:space="preserve"> </m:t>
          </m:r>
        </m:oMath>
      </m:oMathPara>
    </w:p>
    <w:p w14:paraId="5C6854FE" w14:textId="77777777" w:rsidR="00A76555" w:rsidRPr="00667184" w:rsidRDefault="00A76555" w:rsidP="004D47D2">
      <w:pPr>
        <w:spacing w:line="276" w:lineRule="auto"/>
        <w:rPr>
          <w:rFonts w:ascii="Cambria Math" w:hAnsi="Cambria Math"/>
        </w:rPr>
      </w:pPr>
    </w:p>
    <w:p w14:paraId="2991839E" w14:textId="77777777" w:rsidR="00325660" w:rsidRPr="00325660" w:rsidRDefault="00325660" w:rsidP="00325660">
      <w:pPr>
        <w:spacing w:line="276" w:lineRule="auto"/>
        <w:rPr>
          <w:rFonts w:ascii="Cambria Math" w:eastAsiaTheme="minorEastAsia" w:hAnsi="Cambria Math"/>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 xml:space="preserve">= </m:t>
          </m:r>
          <m:r>
            <w:rPr>
              <w:rFonts w:ascii="Cambria Math" w:hAnsi="Cambria Math"/>
            </w:rPr>
            <m:t xml:space="preserve"> 0.71 </m:t>
          </m:r>
          <m:sSup>
            <m:sSupPr>
              <m:ctrlPr>
                <w:rPr>
                  <w:rFonts w:ascii="Cambria Math" w:hAnsi="Cambria Math"/>
                  <w:i/>
                </w:rPr>
              </m:ctrlPr>
            </m:sSupPr>
            <m:e>
              <m:r>
                <w:rPr>
                  <w:rFonts w:ascii="Cambria Math" w:hAnsi="Cambria Math"/>
                </w:rPr>
                <m:t>A</m:t>
              </m:r>
            </m:e>
            <m:sup>
              <m:r>
                <w:rPr>
                  <w:rFonts w:ascii="Cambria Math" w:hAnsi="Cambria Math"/>
                </w:rPr>
                <m:t>o</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β</m:t>
              </m:r>
            </m:sub>
          </m:sSub>
          <m:r>
            <w:rPr>
              <w:rFonts w:ascii="Cambria Math" w:hAnsi="Cambria Math"/>
            </w:rPr>
            <m:t xml:space="preserve">=  0.63 </m:t>
          </m:r>
          <m:sSup>
            <m:sSupPr>
              <m:ctrlPr>
                <w:rPr>
                  <w:rFonts w:ascii="Cambria Math" w:hAnsi="Cambria Math"/>
                  <w:i/>
                </w:rPr>
              </m:ctrlPr>
            </m:sSupPr>
            <m:e>
              <m:r>
                <w:rPr>
                  <w:rFonts w:ascii="Cambria Math" w:hAnsi="Cambria Math"/>
                </w:rPr>
                <m:t>A</m:t>
              </m:r>
            </m:e>
            <m:sup>
              <m:r>
                <w:rPr>
                  <w:rFonts w:ascii="Cambria Math" w:hAnsi="Cambria Math"/>
                </w:rPr>
                <m:t>o</m:t>
              </m:r>
            </m:sup>
          </m:sSup>
        </m:oMath>
      </m:oMathPara>
    </w:p>
    <w:tbl>
      <w:tblPr>
        <w:tblStyle w:val="LightGrid"/>
        <w:tblW w:w="0" w:type="auto"/>
        <w:tblLook w:val="04A0" w:firstRow="1" w:lastRow="0" w:firstColumn="1" w:lastColumn="0" w:noHBand="0" w:noVBand="1"/>
      </w:tblPr>
      <w:tblGrid>
        <w:gridCol w:w="2279"/>
        <w:gridCol w:w="2280"/>
      </w:tblGrid>
      <w:tr w:rsidR="00325660" w14:paraId="147FF45D" w14:textId="77777777" w:rsidTr="00325660">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4E731B17" w14:textId="77777777" w:rsidR="00325660" w:rsidRDefault="00325660" w:rsidP="00325660">
            <w:pPr>
              <w:spacing w:line="276" w:lineRule="auto"/>
              <w:jc w:val="center"/>
              <w:rPr>
                <w:rFonts w:ascii="Cambria Math" w:eastAsiaTheme="minorEastAsia" w:hAnsi="Cambria Math"/>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m:rPr>
                        <m:sty m:val="bi"/>
                      </m:rPr>
                      <w:rPr>
                        <w:rFonts w:ascii="Cambria Math" w:eastAsiaTheme="minorEastAsia" w:hAnsi="Cambria Math"/>
                      </w:rPr>
                      <m:t>theoratical</m:t>
                    </m:r>
                  </m:sub>
                </m:sSub>
                <m:r>
                  <m:rPr>
                    <m:sty m:val="bi"/>
                  </m:rP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m:t>
                    </m:r>
                  </m:e>
                  <m:sup>
                    <m:r>
                      <m:rPr>
                        <m:sty m:val="bi"/>
                      </m:rPr>
                      <w:rPr>
                        <w:rFonts w:ascii="Cambria Math" w:eastAsiaTheme="minorEastAsia" w:hAnsi="Cambria Math"/>
                      </w:rPr>
                      <m:t>o</m:t>
                    </m:r>
                  </m:sup>
                </m:sSup>
                <m:r>
                  <m:rPr>
                    <m:sty m:val="bi"/>
                  </m:rPr>
                  <w:rPr>
                    <w:rFonts w:ascii="Cambria Math" w:eastAsiaTheme="minorEastAsia" w:hAnsi="Cambria Math"/>
                  </w:rPr>
                  <m:t>)</m:t>
                </m:r>
              </m:oMath>
            </m:oMathPara>
          </w:p>
        </w:tc>
        <w:tc>
          <w:tcPr>
            <w:tcW w:w="2280" w:type="dxa"/>
            <w:vAlign w:val="center"/>
          </w:tcPr>
          <w:p w14:paraId="30E32144" w14:textId="77777777" w:rsidR="00325660" w:rsidRDefault="00325660" w:rsidP="00325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m:rPr>
                        <m:sty m:val="bi"/>
                      </m:rPr>
                      <w:rPr>
                        <w:rFonts w:ascii="Cambria Math" w:eastAsiaTheme="minorEastAsia" w:hAnsi="Cambria Math"/>
                      </w:rPr>
                      <m:t>experimental</m:t>
                    </m:r>
                  </m:sub>
                </m:sSub>
                <m:r>
                  <m:rPr>
                    <m:sty m:val="bi"/>
                  </m:rP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m:t>
                    </m:r>
                  </m:e>
                  <m:sup>
                    <m:r>
                      <m:rPr>
                        <m:sty m:val="bi"/>
                      </m:rPr>
                      <w:rPr>
                        <w:rFonts w:ascii="Cambria Math" w:eastAsiaTheme="minorEastAsia" w:hAnsi="Cambria Math"/>
                      </w:rPr>
                      <m:t>o</m:t>
                    </m:r>
                  </m:sup>
                </m:sSup>
                <m:r>
                  <m:rPr>
                    <m:sty m:val="bi"/>
                  </m:rPr>
                  <w:rPr>
                    <w:rFonts w:ascii="Cambria Math" w:eastAsiaTheme="minorEastAsia" w:hAnsi="Cambria Math"/>
                  </w:rPr>
                  <m:t>)</m:t>
                </m:r>
              </m:oMath>
            </m:oMathPara>
          </w:p>
        </w:tc>
      </w:tr>
      <w:tr w:rsidR="00325660" w14:paraId="31D2C568" w14:textId="77777777" w:rsidTr="0032566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0BCE5247" w14:textId="77777777" w:rsidR="00325660" w:rsidRPr="008A40E5" w:rsidRDefault="00325660"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7.15</w:t>
            </w:r>
          </w:p>
        </w:tc>
        <w:tc>
          <w:tcPr>
            <w:tcW w:w="2280" w:type="dxa"/>
            <w:vAlign w:val="center"/>
          </w:tcPr>
          <w:p w14:paraId="05373401" w14:textId="77777777" w:rsidR="00325660" w:rsidRPr="008A40E5" w:rsidRDefault="00325660" w:rsidP="00325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7.3</w:t>
            </w:r>
          </w:p>
        </w:tc>
      </w:tr>
      <w:tr w:rsidR="00325660" w14:paraId="4CEB8D6E" w14:textId="77777777" w:rsidTr="0032566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7DEC05B6" w14:textId="77777777" w:rsidR="00325660" w:rsidRPr="008A40E5" w:rsidRDefault="00325660"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6.35</w:t>
            </w:r>
          </w:p>
        </w:tc>
        <w:tc>
          <w:tcPr>
            <w:tcW w:w="2280" w:type="dxa"/>
            <w:vAlign w:val="center"/>
          </w:tcPr>
          <w:p w14:paraId="62A41CA3" w14:textId="77777777" w:rsidR="00325660" w:rsidRPr="008A40E5" w:rsidRDefault="00325660" w:rsidP="00325660">
            <w:pPr>
              <w:spacing w:line="276" w:lineRule="auto"/>
              <w:jc w:val="center"/>
              <w:cnfStyle w:val="000000010000" w:firstRow="0" w:lastRow="0" w:firstColumn="0" w:lastColumn="0" w:oddVBand="0" w:evenVBand="0" w:oddHBand="0" w:evenHBand="1"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6.5</w:t>
            </w:r>
          </w:p>
        </w:tc>
      </w:tr>
      <w:tr w:rsidR="00325660" w14:paraId="4E21B23F" w14:textId="77777777" w:rsidTr="0032566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039D843D" w14:textId="77777777" w:rsidR="00325660" w:rsidRPr="008A40E5" w:rsidRDefault="00325660"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14.41</w:t>
            </w:r>
          </w:p>
        </w:tc>
        <w:tc>
          <w:tcPr>
            <w:tcW w:w="2280" w:type="dxa"/>
            <w:vAlign w:val="center"/>
          </w:tcPr>
          <w:p w14:paraId="4CE6D261" w14:textId="77777777" w:rsidR="00325660" w:rsidRPr="008A40E5" w:rsidRDefault="00325660" w:rsidP="00325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14.7</w:t>
            </w:r>
          </w:p>
        </w:tc>
      </w:tr>
      <w:tr w:rsidR="00325660" w14:paraId="271ADB22" w14:textId="77777777" w:rsidTr="0032566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7DC00103" w14:textId="77777777" w:rsidR="00325660" w:rsidRPr="008A40E5" w:rsidRDefault="008A40E5"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12.72</w:t>
            </w:r>
          </w:p>
        </w:tc>
        <w:tc>
          <w:tcPr>
            <w:tcW w:w="2280" w:type="dxa"/>
            <w:vAlign w:val="center"/>
          </w:tcPr>
          <w:p w14:paraId="49F3C008" w14:textId="77777777" w:rsidR="00325660" w:rsidRPr="008A40E5" w:rsidRDefault="008A40E5" w:rsidP="00325660">
            <w:pPr>
              <w:spacing w:line="276" w:lineRule="auto"/>
              <w:jc w:val="center"/>
              <w:cnfStyle w:val="000000010000" w:firstRow="0" w:lastRow="0" w:firstColumn="0" w:lastColumn="0" w:oddVBand="0" w:evenVBand="0" w:oddHBand="0" w:evenHBand="1"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13.0</w:t>
            </w:r>
          </w:p>
        </w:tc>
      </w:tr>
      <w:tr w:rsidR="00325660" w14:paraId="38519A43" w14:textId="77777777" w:rsidTr="0032566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4C55743A" w14:textId="77777777" w:rsidR="00325660" w:rsidRPr="008A40E5" w:rsidRDefault="008A40E5"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21.93</w:t>
            </w:r>
          </w:p>
        </w:tc>
        <w:tc>
          <w:tcPr>
            <w:tcW w:w="2280" w:type="dxa"/>
            <w:vAlign w:val="center"/>
          </w:tcPr>
          <w:p w14:paraId="0558BCDA" w14:textId="77777777" w:rsidR="00325660" w:rsidRPr="008A40E5" w:rsidRDefault="008A40E5" w:rsidP="00325660">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22.3</w:t>
            </w:r>
          </w:p>
        </w:tc>
      </w:tr>
      <w:tr w:rsidR="00325660" w14:paraId="2697548E" w14:textId="77777777" w:rsidTr="0032566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9" w:type="dxa"/>
            <w:vAlign w:val="center"/>
          </w:tcPr>
          <w:p w14:paraId="2D97D67B" w14:textId="77777777" w:rsidR="00325660" w:rsidRPr="008A40E5" w:rsidRDefault="008A40E5" w:rsidP="00325660">
            <w:pPr>
              <w:spacing w:line="276" w:lineRule="auto"/>
              <w:jc w:val="center"/>
              <w:rPr>
                <w:rFonts w:ascii="Cambria Math" w:eastAsiaTheme="minorEastAsia" w:hAnsi="Cambria Math"/>
                <w:b w:val="0"/>
                <w:i/>
              </w:rPr>
            </w:pPr>
            <w:r w:rsidRPr="008A40E5">
              <w:rPr>
                <w:rFonts w:ascii="Cambria Math" w:eastAsiaTheme="minorEastAsia" w:hAnsi="Cambria Math"/>
                <w:b w:val="0"/>
                <w:i/>
              </w:rPr>
              <w:t>19.38</w:t>
            </w:r>
          </w:p>
        </w:tc>
        <w:tc>
          <w:tcPr>
            <w:tcW w:w="2280" w:type="dxa"/>
            <w:vAlign w:val="center"/>
          </w:tcPr>
          <w:p w14:paraId="350BF3DE" w14:textId="77777777" w:rsidR="00325660" w:rsidRPr="008A40E5" w:rsidRDefault="008A40E5" w:rsidP="00325660">
            <w:pPr>
              <w:spacing w:line="276" w:lineRule="auto"/>
              <w:jc w:val="center"/>
              <w:cnfStyle w:val="000000010000" w:firstRow="0" w:lastRow="0" w:firstColumn="0" w:lastColumn="0" w:oddVBand="0" w:evenVBand="0" w:oddHBand="0" w:evenHBand="1" w:firstRowFirstColumn="0" w:firstRowLastColumn="0" w:lastRowFirstColumn="0" w:lastRowLastColumn="0"/>
              <w:rPr>
                <w:rFonts w:ascii="Cambria Math" w:eastAsiaTheme="minorEastAsia" w:hAnsi="Cambria Math"/>
                <w:i/>
              </w:rPr>
            </w:pPr>
            <w:r w:rsidRPr="008A40E5">
              <w:rPr>
                <w:rFonts w:ascii="Cambria Math" w:eastAsiaTheme="minorEastAsia" w:hAnsi="Cambria Math"/>
                <w:i/>
              </w:rPr>
              <w:t>19.7</w:t>
            </w:r>
          </w:p>
        </w:tc>
      </w:tr>
    </w:tbl>
    <w:p w14:paraId="16939B50" w14:textId="77777777" w:rsidR="00325660" w:rsidRPr="00325660" w:rsidRDefault="00325660" w:rsidP="004D47D2">
      <w:pPr>
        <w:spacing w:line="276" w:lineRule="auto"/>
        <w:rPr>
          <w:rFonts w:ascii="Cambria Math" w:eastAsiaTheme="minorEastAsia" w:hAnsi="Cambria Math"/>
        </w:rPr>
      </w:pPr>
    </w:p>
    <w:p w14:paraId="37BA09BB" w14:textId="77777777" w:rsidR="00A76555" w:rsidRPr="00325660" w:rsidRDefault="00325660" w:rsidP="004D47D2">
      <w:pPr>
        <w:spacing w:line="276" w:lineRule="auto"/>
        <w:rPr>
          <w:rFonts w:ascii="Cambria Math" w:eastAsiaTheme="minorEastAsia" w:hAnsi="Cambria Math"/>
        </w:rPr>
      </w:pPr>
      <w:r>
        <w:rPr>
          <w:rFonts w:ascii="Cambria Math" w:eastAsiaTheme="minorEastAsia" w:hAnsi="Cambria Math"/>
        </w:rPr>
        <w:t xml:space="preserve"> </w:t>
      </w:r>
      <w:bookmarkStart w:id="0" w:name="_GoBack"/>
      <w:bookmarkEnd w:id="0"/>
    </w:p>
    <w:p w14:paraId="77141137" w14:textId="77777777" w:rsidR="00A76555" w:rsidRDefault="00A76555" w:rsidP="004D47D2">
      <w:pPr>
        <w:spacing w:line="276" w:lineRule="auto"/>
        <w:rPr>
          <w:rFonts w:ascii="Cambria Math" w:hAnsi="Cambria Math"/>
        </w:rPr>
      </w:pPr>
    </w:p>
    <w:p w14:paraId="57E5535B" w14:textId="77777777" w:rsidR="00A76555" w:rsidRDefault="00A76555" w:rsidP="004D47D2">
      <w:pPr>
        <w:spacing w:line="276" w:lineRule="auto"/>
        <w:rPr>
          <w:rFonts w:ascii="Cambria Math" w:hAnsi="Cambria Math"/>
        </w:rPr>
      </w:pPr>
    </w:p>
    <w:p w14:paraId="13BBA4F3" w14:textId="77777777" w:rsidR="00A76555" w:rsidRDefault="00A76555" w:rsidP="004D47D2">
      <w:pPr>
        <w:spacing w:line="276" w:lineRule="auto"/>
        <w:rPr>
          <w:rFonts w:ascii="Cambria Math" w:hAnsi="Cambria Math"/>
        </w:rPr>
      </w:pPr>
    </w:p>
    <w:p w14:paraId="20B3BE6B" w14:textId="77777777" w:rsidR="00A76555" w:rsidRDefault="00A76555" w:rsidP="004D47D2">
      <w:pPr>
        <w:spacing w:line="276" w:lineRule="auto"/>
        <w:rPr>
          <w:rFonts w:ascii="Cambria Math" w:hAnsi="Cambria Math"/>
        </w:rPr>
      </w:pPr>
    </w:p>
    <w:p w14:paraId="2A9CD4EE" w14:textId="77777777" w:rsidR="00A76555" w:rsidRDefault="00A76555" w:rsidP="004D47D2">
      <w:pPr>
        <w:spacing w:line="276" w:lineRule="auto"/>
        <w:rPr>
          <w:rFonts w:ascii="Cambria Math" w:hAnsi="Cambria Math"/>
        </w:rPr>
      </w:pPr>
    </w:p>
    <w:p w14:paraId="5DA181EE" w14:textId="77777777" w:rsidR="00A76555" w:rsidRDefault="00A76555" w:rsidP="004D47D2">
      <w:pPr>
        <w:spacing w:line="276" w:lineRule="auto"/>
        <w:rPr>
          <w:rFonts w:ascii="Cambria Math" w:hAnsi="Cambria Math"/>
        </w:rPr>
      </w:pPr>
    </w:p>
    <w:p w14:paraId="18026EA4" w14:textId="77777777" w:rsidR="00A76555" w:rsidRDefault="00A76555" w:rsidP="004D47D2">
      <w:pPr>
        <w:spacing w:line="276" w:lineRule="auto"/>
        <w:rPr>
          <w:rFonts w:ascii="Cambria Math" w:hAnsi="Cambria Math"/>
        </w:rPr>
      </w:pPr>
    </w:p>
    <w:p w14:paraId="305B41A0" w14:textId="77777777" w:rsidR="00A76555" w:rsidRDefault="00A76555" w:rsidP="004D47D2">
      <w:pPr>
        <w:spacing w:line="276" w:lineRule="auto"/>
        <w:rPr>
          <w:rFonts w:ascii="Cambria Math" w:hAnsi="Cambria Math"/>
        </w:rPr>
      </w:pPr>
    </w:p>
    <w:p w14:paraId="37F16BDF" w14:textId="77777777" w:rsidR="00A54EFD" w:rsidRPr="006217D9" w:rsidRDefault="00A76555" w:rsidP="004D47D2">
      <w:pPr>
        <w:spacing w:line="276" w:lineRule="auto"/>
        <w:rPr>
          <w:rFonts w:ascii="Cambria Math" w:hAnsi="Cambria Math"/>
        </w:rPr>
      </w:pPr>
      <w:r>
        <w:rPr>
          <w:rFonts w:ascii="Cambria Math" w:hAnsi="Cambria Math"/>
        </w:rPr>
        <w:t xml:space="preserve">  </w:t>
      </w:r>
    </w:p>
    <w:p w14:paraId="43C40E32" w14:textId="77777777" w:rsidR="00A54EFD" w:rsidRPr="006217D9" w:rsidRDefault="00A54EFD" w:rsidP="004D47D2">
      <w:pPr>
        <w:spacing w:line="276" w:lineRule="auto"/>
        <w:rPr>
          <w:rFonts w:ascii="Cambria Math" w:hAnsi="Cambria Math"/>
        </w:rPr>
      </w:pPr>
    </w:p>
    <w:p w14:paraId="5361793E" w14:textId="77777777" w:rsidR="00A54EFD" w:rsidRPr="006217D9" w:rsidRDefault="00A54EFD" w:rsidP="004D47D2">
      <w:pPr>
        <w:spacing w:line="276" w:lineRule="auto"/>
        <w:rPr>
          <w:rFonts w:ascii="Cambria Math" w:hAnsi="Cambria Math"/>
        </w:rPr>
      </w:pPr>
    </w:p>
    <w:p w14:paraId="5D751AA3" w14:textId="77777777" w:rsidR="00A54EFD" w:rsidRPr="006217D9" w:rsidRDefault="00A54EFD" w:rsidP="004D47D2">
      <w:pPr>
        <w:spacing w:line="276" w:lineRule="auto"/>
        <w:rPr>
          <w:rFonts w:ascii="Cambria Math" w:hAnsi="Cambria Math"/>
        </w:rPr>
      </w:pPr>
    </w:p>
    <w:p w14:paraId="708BB441" w14:textId="77777777" w:rsidR="00A54EFD" w:rsidRPr="006217D9" w:rsidRDefault="00A54EFD" w:rsidP="004D47D2">
      <w:pPr>
        <w:spacing w:line="276" w:lineRule="auto"/>
        <w:rPr>
          <w:rFonts w:ascii="Cambria Math" w:hAnsi="Cambria Math"/>
        </w:rPr>
      </w:pPr>
    </w:p>
    <w:p w14:paraId="3A8F2809" w14:textId="77777777" w:rsidR="00A54EFD" w:rsidRPr="006217D9" w:rsidRDefault="00A54EFD" w:rsidP="004D47D2">
      <w:pPr>
        <w:spacing w:line="276" w:lineRule="auto"/>
        <w:rPr>
          <w:rFonts w:ascii="Cambria Math" w:hAnsi="Cambria Math"/>
        </w:rPr>
      </w:pPr>
    </w:p>
    <w:p w14:paraId="20FFB604" w14:textId="77777777" w:rsidR="00A54EFD" w:rsidRPr="006217D9" w:rsidRDefault="00A54EFD" w:rsidP="004D47D2">
      <w:pPr>
        <w:spacing w:line="276" w:lineRule="auto"/>
        <w:rPr>
          <w:rFonts w:ascii="Cambria Math" w:hAnsi="Cambria Math"/>
        </w:rPr>
      </w:pPr>
    </w:p>
    <w:p w14:paraId="0CF67BA4" w14:textId="77777777" w:rsidR="00A54EFD" w:rsidRPr="006217D9" w:rsidRDefault="00A54EFD" w:rsidP="004D47D2">
      <w:pPr>
        <w:spacing w:line="276" w:lineRule="auto"/>
        <w:rPr>
          <w:rFonts w:ascii="Cambria Math" w:hAnsi="Cambria Math"/>
        </w:rPr>
      </w:pPr>
    </w:p>
    <w:p w14:paraId="66F2014B" w14:textId="77777777" w:rsidR="00A54EFD" w:rsidRPr="006217D9" w:rsidRDefault="00A54EFD" w:rsidP="004D47D2">
      <w:pPr>
        <w:spacing w:line="276" w:lineRule="auto"/>
        <w:rPr>
          <w:rFonts w:ascii="Cambria Math" w:hAnsi="Cambria Math"/>
        </w:rPr>
      </w:pPr>
    </w:p>
    <w:p w14:paraId="6D28755B" w14:textId="77777777" w:rsidR="00A54EFD" w:rsidRPr="006217D9" w:rsidRDefault="00A54EFD" w:rsidP="004D47D2">
      <w:pPr>
        <w:spacing w:line="276" w:lineRule="auto"/>
        <w:rPr>
          <w:rFonts w:ascii="Cambria Math" w:hAnsi="Cambria Math"/>
        </w:rPr>
      </w:pPr>
    </w:p>
    <w:p w14:paraId="442B1F77" w14:textId="77777777" w:rsidR="00A54EFD" w:rsidRPr="006217D9" w:rsidRDefault="00A54EFD" w:rsidP="004D47D2">
      <w:pPr>
        <w:spacing w:line="276" w:lineRule="auto"/>
        <w:rPr>
          <w:rFonts w:ascii="Cambria Math" w:hAnsi="Cambria Math"/>
        </w:rPr>
      </w:pPr>
    </w:p>
    <w:p w14:paraId="4562F85D" w14:textId="77777777" w:rsidR="00A54EFD" w:rsidRPr="006217D9" w:rsidRDefault="00A54EFD" w:rsidP="004D47D2">
      <w:pPr>
        <w:spacing w:line="276" w:lineRule="auto"/>
        <w:rPr>
          <w:rFonts w:ascii="Cambria Math" w:hAnsi="Cambria Math"/>
        </w:rPr>
      </w:pPr>
    </w:p>
    <w:p w14:paraId="00DEE35A" w14:textId="77777777" w:rsidR="00A54EFD" w:rsidRPr="006217D9" w:rsidRDefault="00A54EFD" w:rsidP="004D47D2">
      <w:pPr>
        <w:spacing w:line="276" w:lineRule="auto"/>
        <w:rPr>
          <w:rFonts w:ascii="Cambria Math" w:hAnsi="Cambria Math"/>
        </w:rPr>
      </w:pPr>
    </w:p>
    <w:p w14:paraId="01C4A5D4" w14:textId="77777777" w:rsidR="00A54EFD" w:rsidRPr="006217D9" w:rsidRDefault="00A54EFD" w:rsidP="004D47D2">
      <w:pPr>
        <w:spacing w:line="276" w:lineRule="auto"/>
        <w:rPr>
          <w:rFonts w:ascii="Cambria Math" w:hAnsi="Cambria Math"/>
        </w:rPr>
      </w:pPr>
    </w:p>
    <w:p w14:paraId="701A56FC" w14:textId="77777777" w:rsidR="00A54EFD" w:rsidRPr="006217D9" w:rsidRDefault="00A54EFD" w:rsidP="004D47D2">
      <w:pPr>
        <w:spacing w:line="276" w:lineRule="auto"/>
        <w:rPr>
          <w:rFonts w:ascii="Cambria Math" w:hAnsi="Cambria Math"/>
        </w:rPr>
      </w:pPr>
    </w:p>
    <w:p w14:paraId="3D87E3E3" w14:textId="77777777" w:rsidR="00A54EFD" w:rsidRPr="006217D9" w:rsidRDefault="00A54EFD" w:rsidP="004D47D2">
      <w:pPr>
        <w:spacing w:line="276" w:lineRule="auto"/>
        <w:rPr>
          <w:rFonts w:ascii="Cambria Math" w:hAnsi="Cambria Math"/>
        </w:rPr>
      </w:pPr>
    </w:p>
    <w:p w14:paraId="213E60FF" w14:textId="77777777" w:rsidR="00A54EFD" w:rsidRPr="006217D9" w:rsidRDefault="00A54EFD" w:rsidP="004D47D2">
      <w:pPr>
        <w:spacing w:line="276" w:lineRule="auto"/>
        <w:rPr>
          <w:rFonts w:ascii="Cambria Math" w:hAnsi="Cambria Math"/>
        </w:rPr>
      </w:pPr>
    </w:p>
    <w:p w14:paraId="711BCED5" w14:textId="77777777" w:rsidR="00A54EFD" w:rsidRPr="006217D9" w:rsidRDefault="00A54EFD" w:rsidP="004D47D2">
      <w:pPr>
        <w:spacing w:line="276" w:lineRule="auto"/>
        <w:rPr>
          <w:rFonts w:ascii="Cambria Math" w:hAnsi="Cambria Math"/>
        </w:rPr>
      </w:pPr>
    </w:p>
    <w:p w14:paraId="52DAA40F" w14:textId="77777777" w:rsidR="00A54EFD" w:rsidRPr="006217D9" w:rsidRDefault="00A54EFD" w:rsidP="004D47D2">
      <w:pPr>
        <w:spacing w:line="276" w:lineRule="auto"/>
        <w:rPr>
          <w:rFonts w:ascii="Cambria Math" w:hAnsi="Cambria Math"/>
        </w:rPr>
      </w:pPr>
    </w:p>
    <w:p w14:paraId="28D4B5D5" w14:textId="77777777" w:rsidR="00A54EFD" w:rsidRPr="006217D9" w:rsidRDefault="00A54EFD" w:rsidP="004D47D2">
      <w:pPr>
        <w:spacing w:line="276" w:lineRule="auto"/>
        <w:rPr>
          <w:rFonts w:ascii="Cambria Math" w:hAnsi="Cambria Math"/>
        </w:rPr>
      </w:pPr>
    </w:p>
    <w:p w14:paraId="035072D1" w14:textId="77777777" w:rsidR="00A54EFD" w:rsidRPr="006217D9" w:rsidRDefault="00A54EFD" w:rsidP="004D47D2">
      <w:pPr>
        <w:spacing w:line="276" w:lineRule="auto"/>
        <w:rPr>
          <w:rFonts w:ascii="Cambria Math" w:hAnsi="Cambria Math"/>
        </w:rPr>
      </w:pPr>
    </w:p>
    <w:p w14:paraId="40516583" w14:textId="77777777" w:rsidR="00A54EFD" w:rsidRPr="006217D9" w:rsidRDefault="00A54EFD" w:rsidP="004D47D2">
      <w:pPr>
        <w:spacing w:line="276" w:lineRule="auto"/>
        <w:rPr>
          <w:rFonts w:ascii="Cambria Math" w:hAnsi="Cambria Math"/>
        </w:rPr>
      </w:pPr>
    </w:p>
    <w:p w14:paraId="0DB0252B" w14:textId="77777777" w:rsidR="00A54EFD" w:rsidRPr="006217D9" w:rsidRDefault="00A54EFD" w:rsidP="004D47D2">
      <w:pPr>
        <w:spacing w:line="276" w:lineRule="auto"/>
        <w:rPr>
          <w:rFonts w:ascii="Cambria Math" w:hAnsi="Cambria Math"/>
        </w:rPr>
      </w:pPr>
    </w:p>
    <w:p w14:paraId="398E8D2E" w14:textId="77777777" w:rsidR="00A54EFD" w:rsidRPr="006217D9" w:rsidRDefault="00A54EFD" w:rsidP="004D47D2">
      <w:pPr>
        <w:spacing w:line="276" w:lineRule="auto"/>
        <w:rPr>
          <w:rFonts w:ascii="Cambria Math" w:hAnsi="Cambria Math"/>
        </w:rPr>
      </w:pPr>
    </w:p>
    <w:p w14:paraId="2CCAFE25" w14:textId="77777777" w:rsidR="00A54EFD" w:rsidRPr="006217D9" w:rsidRDefault="00A54EFD" w:rsidP="004D47D2">
      <w:pPr>
        <w:spacing w:line="276" w:lineRule="auto"/>
        <w:rPr>
          <w:rFonts w:ascii="Cambria Math" w:hAnsi="Cambria Math"/>
        </w:rPr>
      </w:pPr>
    </w:p>
    <w:p w14:paraId="0284A285" w14:textId="77777777" w:rsidR="00A54EFD" w:rsidRPr="006217D9" w:rsidRDefault="00A54EFD" w:rsidP="004D47D2">
      <w:pPr>
        <w:spacing w:line="276" w:lineRule="auto"/>
        <w:rPr>
          <w:rFonts w:ascii="Cambria Math" w:hAnsi="Cambria Math"/>
        </w:rPr>
      </w:pPr>
    </w:p>
    <w:p w14:paraId="355B69F6" w14:textId="77777777" w:rsidR="00A54EFD" w:rsidRPr="006217D9" w:rsidRDefault="00A54EFD" w:rsidP="004D47D2">
      <w:pPr>
        <w:spacing w:line="276" w:lineRule="auto"/>
        <w:rPr>
          <w:rFonts w:ascii="Cambria Math" w:hAnsi="Cambria Math"/>
        </w:rPr>
      </w:pPr>
    </w:p>
    <w:p w14:paraId="0EFCCB34" w14:textId="77777777" w:rsidR="00A54EFD" w:rsidRPr="006217D9" w:rsidRDefault="00A54EFD" w:rsidP="004D47D2">
      <w:pPr>
        <w:spacing w:line="276" w:lineRule="auto"/>
        <w:rPr>
          <w:rFonts w:ascii="Cambria Math" w:hAnsi="Cambria Math"/>
        </w:rPr>
      </w:pPr>
    </w:p>
    <w:p w14:paraId="130C434A" w14:textId="77777777" w:rsidR="00A54EFD" w:rsidRPr="006217D9" w:rsidRDefault="00A54EFD" w:rsidP="004D47D2">
      <w:pPr>
        <w:spacing w:line="276" w:lineRule="auto"/>
        <w:rPr>
          <w:rFonts w:ascii="Cambria Math" w:hAnsi="Cambria Math"/>
        </w:rPr>
      </w:pPr>
    </w:p>
    <w:p w14:paraId="587E269A" w14:textId="77777777" w:rsidR="00A54EFD" w:rsidRPr="006217D9" w:rsidRDefault="00A54EFD" w:rsidP="004D47D2">
      <w:pPr>
        <w:spacing w:line="276" w:lineRule="auto"/>
        <w:rPr>
          <w:rFonts w:ascii="Cambria Math" w:hAnsi="Cambria Math"/>
        </w:rPr>
      </w:pPr>
    </w:p>
    <w:p w14:paraId="7A9BCF0A" w14:textId="77777777" w:rsidR="00A54EFD" w:rsidRPr="006217D9" w:rsidRDefault="00A54EFD" w:rsidP="004D47D2">
      <w:pPr>
        <w:spacing w:line="276" w:lineRule="auto"/>
        <w:rPr>
          <w:rFonts w:ascii="Cambria Math" w:hAnsi="Cambria Math"/>
        </w:rPr>
      </w:pPr>
    </w:p>
    <w:p w14:paraId="46629E74" w14:textId="77777777" w:rsidR="00A54EFD" w:rsidRPr="006217D9" w:rsidRDefault="00A54EFD" w:rsidP="004D47D2">
      <w:pPr>
        <w:spacing w:line="276" w:lineRule="auto"/>
        <w:rPr>
          <w:rFonts w:ascii="Cambria Math" w:hAnsi="Cambria Math"/>
        </w:rPr>
      </w:pPr>
    </w:p>
    <w:p w14:paraId="5065B0AA" w14:textId="77777777" w:rsidR="00A54EFD" w:rsidRPr="006217D9" w:rsidRDefault="00A54EFD" w:rsidP="004D47D2">
      <w:pPr>
        <w:spacing w:line="276" w:lineRule="auto"/>
        <w:rPr>
          <w:rFonts w:ascii="Cambria Math" w:hAnsi="Cambria Math"/>
        </w:rPr>
      </w:pPr>
    </w:p>
    <w:p w14:paraId="68375281" w14:textId="77777777" w:rsidR="00A54EFD" w:rsidRPr="006217D9" w:rsidRDefault="00A54EFD" w:rsidP="004D47D2">
      <w:pPr>
        <w:spacing w:line="276" w:lineRule="auto"/>
        <w:rPr>
          <w:rFonts w:ascii="Cambria Math" w:hAnsi="Cambria Math"/>
        </w:rPr>
      </w:pPr>
    </w:p>
    <w:p w14:paraId="2D651C85" w14:textId="77777777" w:rsidR="00A54EFD" w:rsidRPr="006217D9" w:rsidRDefault="00A54EFD" w:rsidP="004D47D2">
      <w:pPr>
        <w:spacing w:line="276" w:lineRule="auto"/>
        <w:rPr>
          <w:rFonts w:ascii="Cambria Math" w:hAnsi="Cambria Math"/>
        </w:rPr>
      </w:pPr>
    </w:p>
    <w:p w14:paraId="1B03E53F" w14:textId="77777777" w:rsidR="00A54EFD" w:rsidRPr="006217D9" w:rsidRDefault="00A54EFD" w:rsidP="004D47D2">
      <w:pPr>
        <w:spacing w:line="276" w:lineRule="auto"/>
        <w:rPr>
          <w:rFonts w:ascii="Cambria Math" w:hAnsi="Cambria Math"/>
        </w:rPr>
      </w:pPr>
    </w:p>
    <w:p w14:paraId="7F7E6DEF" w14:textId="77777777" w:rsidR="00A54EFD" w:rsidRPr="006217D9" w:rsidRDefault="00A54EFD" w:rsidP="004D47D2">
      <w:pPr>
        <w:spacing w:line="276" w:lineRule="auto"/>
        <w:rPr>
          <w:rFonts w:ascii="Cambria Math" w:hAnsi="Cambria Math"/>
        </w:rPr>
      </w:pPr>
    </w:p>
    <w:p w14:paraId="304C780A" w14:textId="77777777" w:rsidR="00A54EFD" w:rsidRPr="006217D9" w:rsidRDefault="00A54EFD" w:rsidP="004D47D2">
      <w:pPr>
        <w:spacing w:line="276" w:lineRule="auto"/>
        <w:rPr>
          <w:rFonts w:ascii="Cambria Math" w:hAnsi="Cambria Math"/>
        </w:rPr>
      </w:pPr>
    </w:p>
    <w:p w14:paraId="00A5E82F" w14:textId="77777777" w:rsidR="00A54EFD" w:rsidRPr="006217D9" w:rsidRDefault="00A54EFD" w:rsidP="004D47D2">
      <w:pPr>
        <w:spacing w:line="276" w:lineRule="auto"/>
        <w:rPr>
          <w:rFonts w:ascii="Cambria Math" w:hAnsi="Cambria Math"/>
        </w:rPr>
      </w:pPr>
    </w:p>
    <w:p w14:paraId="77C910AA" w14:textId="77777777" w:rsidR="00A54EFD" w:rsidRPr="006217D9" w:rsidRDefault="00A54EFD" w:rsidP="004D47D2">
      <w:pPr>
        <w:spacing w:line="276" w:lineRule="auto"/>
        <w:rPr>
          <w:rFonts w:ascii="Cambria Math" w:hAnsi="Cambria Math"/>
        </w:rPr>
      </w:pPr>
    </w:p>
    <w:p w14:paraId="77912F6F" w14:textId="77777777" w:rsidR="00A54EFD" w:rsidRPr="006217D9" w:rsidRDefault="00A54EFD" w:rsidP="004D47D2">
      <w:pPr>
        <w:spacing w:line="276" w:lineRule="auto"/>
        <w:rPr>
          <w:rFonts w:ascii="Cambria Math" w:hAnsi="Cambria Math"/>
        </w:rPr>
      </w:pPr>
    </w:p>
    <w:p w14:paraId="17D5AD70" w14:textId="77777777" w:rsidR="00A54EFD" w:rsidRPr="006217D9" w:rsidRDefault="00A54EFD" w:rsidP="004D47D2">
      <w:pPr>
        <w:spacing w:line="276" w:lineRule="auto"/>
        <w:rPr>
          <w:rFonts w:ascii="Cambria Math" w:hAnsi="Cambria Math"/>
        </w:rPr>
      </w:pPr>
    </w:p>
    <w:p w14:paraId="7B6B5BC1" w14:textId="77777777" w:rsidR="00A54EFD" w:rsidRPr="006217D9" w:rsidRDefault="00A54EFD" w:rsidP="004D47D2">
      <w:pPr>
        <w:spacing w:line="276" w:lineRule="auto"/>
        <w:rPr>
          <w:rFonts w:ascii="Cambria Math" w:hAnsi="Cambria Math"/>
        </w:rPr>
      </w:pPr>
    </w:p>
    <w:p w14:paraId="60ABF28C" w14:textId="77777777" w:rsidR="00A54EFD" w:rsidRPr="006217D9" w:rsidRDefault="00A54EFD" w:rsidP="004D47D2">
      <w:pPr>
        <w:spacing w:line="276" w:lineRule="auto"/>
        <w:rPr>
          <w:rFonts w:ascii="Cambria Math" w:hAnsi="Cambria Math"/>
        </w:rPr>
      </w:pPr>
    </w:p>
    <w:p w14:paraId="3F84D361" w14:textId="77777777" w:rsidR="00A54EFD" w:rsidRPr="006217D9" w:rsidRDefault="00A54EFD" w:rsidP="004D47D2">
      <w:pPr>
        <w:spacing w:line="276" w:lineRule="auto"/>
        <w:rPr>
          <w:rFonts w:ascii="Cambria Math" w:hAnsi="Cambria Math"/>
        </w:rPr>
      </w:pPr>
    </w:p>
    <w:p w14:paraId="65AE0701" w14:textId="77777777" w:rsidR="00A54EFD" w:rsidRPr="006217D9" w:rsidRDefault="00A54EFD" w:rsidP="004D47D2">
      <w:pPr>
        <w:spacing w:line="276" w:lineRule="auto"/>
        <w:rPr>
          <w:rFonts w:ascii="Cambria Math" w:hAnsi="Cambria Math"/>
        </w:rPr>
      </w:pPr>
    </w:p>
    <w:p w14:paraId="604F983D" w14:textId="77777777" w:rsidR="00A54EFD" w:rsidRPr="006217D9" w:rsidRDefault="00A54EFD" w:rsidP="004D47D2">
      <w:pPr>
        <w:spacing w:line="276" w:lineRule="auto"/>
        <w:rPr>
          <w:rFonts w:ascii="Cambria Math" w:hAnsi="Cambria Math"/>
        </w:rPr>
      </w:pPr>
    </w:p>
    <w:p w14:paraId="6890450F" w14:textId="77777777" w:rsidR="00A54EFD" w:rsidRPr="006217D9" w:rsidRDefault="00A54EFD" w:rsidP="004D47D2">
      <w:pPr>
        <w:spacing w:line="276" w:lineRule="auto"/>
        <w:rPr>
          <w:rFonts w:ascii="Cambria Math" w:hAnsi="Cambria Math"/>
        </w:rPr>
      </w:pPr>
    </w:p>
    <w:p w14:paraId="01B635AE" w14:textId="77777777" w:rsidR="00A54EFD" w:rsidRPr="006217D9" w:rsidRDefault="00A54EFD" w:rsidP="004D47D2">
      <w:pPr>
        <w:spacing w:line="276" w:lineRule="auto"/>
        <w:rPr>
          <w:rFonts w:ascii="Cambria Math" w:hAnsi="Cambria Math"/>
        </w:rPr>
      </w:pPr>
    </w:p>
    <w:p w14:paraId="463616E6" w14:textId="77777777" w:rsidR="00A54EFD" w:rsidRPr="006217D9" w:rsidRDefault="00A54EFD" w:rsidP="004D47D2">
      <w:pPr>
        <w:spacing w:line="276" w:lineRule="auto"/>
        <w:rPr>
          <w:rFonts w:ascii="Cambria Math" w:hAnsi="Cambria Math"/>
        </w:rPr>
      </w:pPr>
    </w:p>
    <w:p w14:paraId="2419425C" w14:textId="77777777" w:rsidR="00A54EFD" w:rsidRPr="006217D9" w:rsidRDefault="00A54EFD" w:rsidP="004D47D2">
      <w:pPr>
        <w:spacing w:line="276" w:lineRule="auto"/>
        <w:rPr>
          <w:rFonts w:ascii="Cambria Math" w:hAnsi="Cambria Math"/>
        </w:rPr>
      </w:pPr>
    </w:p>
    <w:p w14:paraId="781394DE" w14:textId="77777777" w:rsidR="00A54EFD" w:rsidRPr="006217D9" w:rsidRDefault="00A54EFD" w:rsidP="004D47D2">
      <w:pPr>
        <w:spacing w:line="276" w:lineRule="auto"/>
        <w:rPr>
          <w:rFonts w:ascii="Cambria Math" w:hAnsi="Cambria Math"/>
        </w:rPr>
      </w:pPr>
    </w:p>
    <w:p w14:paraId="2242F380" w14:textId="77777777" w:rsidR="00A54EFD" w:rsidRPr="006217D9" w:rsidRDefault="00A54EFD" w:rsidP="004D47D2">
      <w:pPr>
        <w:spacing w:line="276" w:lineRule="auto"/>
        <w:rPr>
          <w:rFonts w:ascii="Cambria Math" w:hAnsi="Cambria Math"/>
        </w:rPr>
      </w:pPr>
    </w:p>
    <w:p w14:paraId="7D8429DF" w14:textId="77777777" w:rsidR="00A54EFD" w:rsidRPr="006217D9" w:rsidRDefault="00A54EFD" w:rsidP="004D47D2">
      <w:pPr>
        <w:spacing w:line="276" w:lineRule="auto"/>
        <w:rPr>
          <w:rFonts w:ascii="Cambria Math" w:hAnsi="Cambria Math"/>
        </w:rPr>
      </w:pPr>
    </w:p>
    <w:p w14:paraId="52474EF1" w14:textId="77777777" w:rsidR="00A54EFD" w:rsidRPr="006217D9" w:rsidRDefault="00A54EFD" w:rsidP="004D47D2">
      <w:pPr>
        <w:spacing w:line="276" w:lineRule="auto"/>
        <w:rPr>
          <w:rFonts w:ascii="Cambria Math" w:hAnsi="Cambria Math"/>
        </w:rPr>
      </w:pPr>
    </w:p>
    <w:p w14:paraId="14AC4201" w14:textId="77777777" w:rsidR="00A54EFD" w:rsidRPr="006217D9" w:rsidRDefault="00A54EFD" w:rsidP="004D47D2">
      <w:pPr>
        <w:spacing w:line="276" w:lineRule="auto"/>
        <w:rPr>
          <w:rFonts w:ascii="Cambria Math" w:hAnsi="Cambria Math"/>
        </w:rPr>
      </w:pPr>
    </w:p>
    <w:p w14:paraId="2F6CDAA9" w14:textId="77777777" w:rsidR="00A54EFD" w:rsidRPr="006217D9" w:rsidRDefault="00A54EFD" w:rsidP="004D47D2">
      <w:pPr>
        <w:spacing w:line="276" w:lineRule="auto"/>
        <w:rPr>
          <w:rFonts w:ascii="Cambria Math" w:hAnsi="Cambria Math"/>
        </w:rPr>
      </w:pPr>
    </w:p>
    <w:p w14:paraId="7E0D4501" w14:textId="77777777" w:rsidR="00A54EFD" w:rsidRPr="006217D9" w:rsidRDefault="00A54EFD" w:rsidP="004D47D2">
      <w:pPr>
        <w:spacing w:line="276" w:lineRule="auto"/>
        <w:rPr>
          <w:rFonts w:ascii="Cambria Math" w:hAnsi="Cambria Math"/>
        </w:rPr>
      </w:pPr>
    </w:p>
    <w:p w14:paraId="5E1D3FBB" w14:textId="77777777" w:rsidR="00A54EFD" w:rsidRPr="006217D9" w:rsidRDefault="00A54EFD" w:rsidP="004D47D2">
      <w:pPr>
        <w:spacing w:line="276" w:lineRule="auto"/>
        <w:rPr>
          <w:rFonts w:ascii="Cambria Math" w:hAnsi="Cambria Math"/>
        </w:rPr>
      </w:pPr>
    </w:p>
    <w:p w14:paraId="2322D941" w14:textId="77777777" w:rsidR="00A54EFD" w:rsidRPr="006217D9" w:rsidRDefault="00A54EFD" w:rsidP="004D47D2">
      <w:pPr>
        <w:spacing w:line="276" w:lineRule="auto"/>
        <w:rPr>
          <w:rFonts w:ascii="Cambria Math" w:hAnsi="Cambria Math"/>
        </w:rPr>
      </w:pPr>
    </w:p>
    <w:p w14:paraId="0AF550CF" w14:textId="77777777" w:rsidR="00A54EFD" w:rsidRPr="006217D9" w:rsidRDefault="00A54EFD" w:rsidP="004D47D2">
      <w:pPr>
        <w:spacing w:line="276" w:lineRule="auto"/>
        <w:rPr>
          <w:rFonts w:ascii="Cambria Math" w:hAnsi="Cambria Math"/>
        </w:rPr>
      </w:pPr>
    </w:p>
    <w:p w14:paraId="0029BF8A" w14:textId="77777777" w:rsidR="00A54EFD" w:rsidRPr="006217D9" w:rsidRDefault="00A54EFD" w:rsidP="004D47D2">
      <w:pPr>
        <w:spacing w:line="276" w:lineRule="auto"/>
        <w:rPr>
          <w:rFonts w:ascii="Cambria Math" w:hAnsi="Cambria Math"/>
        </w:rPr>
      </w:pPr>
    </w:p>
    <w:p w14:paraId="5CA5B64C" w14:textId="77777777" w:rsidR="00A54EFD" w:rsidRPr="006217D9" w:rsidRDefault="00A54EFD" w:rsidP="004D47D2">
      <w:pPr>
        <w:spacing w:line="276" w:lineRule="auto"/>
        <w:rPr>
          <w:rFonts w:ascii="Cambria Math" w:hAnsi="Cambria Math"/>
        </w:rPr>
      </w:pPr>
    </w:p>
    <w:p w14:paraId="5C4F5F0C" w14:textId="77777777" w:rsidR="00A54EFD" w:rsidRPr="006217D9" w:rsidRDefault="00A54EFD" w:rsidP="004D47D2">
      <w:pPr>
        <w:spacing w:line="276" w:lineRule="auto"/>
        <w:rPr>
          <w:rFonts w:ascii="Cambria Math" w:hAnsi="Cambria Math"/>
        </w:rPr>
      </w:pPr>
    </w:p>
    <w:p w14:paraId="6BFE24A0" w14:textId="77777777" w:rsidR="00A54EFD" w:rsidRPr="006217D9" w:rsidRDefault="00A54EFD" w:rsidP="004D47D2">
      <w:pPr>
        <w:spacing w:line="276" w:lineRule="auto"/>
        <w:rPr>
          <w:rFonts w:ascii="Cambria Math" w:hAnsi="Cambria Math"/>
        </w:rPr>
      </w:pPr>
    </w:p>
    <w:p w14:paraId="0FD00317" w14:textId="77777777" w:rsidR="00A54EFD" w:rsidRPr="006217D9" w:rsidRDefault="00A54EFD" w:rsidP="004D47D2">
      <w:pPr>
        <w:spacing w:line="276" w:lineRule="auto"/>
        <w:rPr>
          <w:rFonts w:ascii="Cambria Math" w:hAnsi="Cambria Math"/>
        </w:rPr>
      </w:pPr>
    </w:p>
    <w:p w14:paraId="3A1351A9" w14:textId="77777777" w:rsidR="00A54EFD" w:rsidRPr="006217D9" w:rsidRDefault="00A54EFD" w:rsidP="004D47D2">
      <w:pPr>
        <w:spacing w:line="276" w:lineRule="auto"/>
        <w:rPr>
          <w:rFonts w:ascii="Cambria Math" w:hAnsi="Cambria Math"/>
        </w:rPr>
      </w:pPr>
    </w:p>
    <w:p w14:paraId="1230A51A" w14:textId="77777777" w:rsidR="00A54EFD" w:rsidRPr="006217D9" w:rsidRDefault="00A54EFD" w:rsidP="004D47D2">
      <w:pPr>
        <w:spacing w:line="276" w:lineRule="auto"/>
        <w:rPr>
          <w:rFonts w:ascii="Cambria Math" w:hAnsi="Cambria Math"/>
        </w:rPr>
      </w:pPr>
    </w:p>
    <w:p w14:paraId="6F3A8EB7" w14:textId="77777777" w:rsidR="00A54EFD" w:rsidRPr="006217D9" w:rsidRDefault="00A54EFD" w:rsidP="004D47D2">
      <w:pPr>
        <w:spacing w:line="276" w:lineRule="auto"/>
        <w:rPr>
          <w:rFonts w:ascii="Cambria Math" w:hAnsi="Cambria Math"/>
        </w:rPr>
      </w:pPr>
    </w:p>
    <w:p w14:paraId="3481EC21" w14:textId="77777777" w:rsidR="00A54EFD" w:rsidRPr="006217D9" w:rsidRDefault="00A54EFD" w:rsidP="004D47D2">
      <w:pPr>
        <w:spacing w:line="276" w:lineRule="auto"/>
        <w:rPr>
          <w:rFonts w:ascii="Cambria Math" w:hAnsi="Cambria Math"/>
        </w:rPr>
      </w:pPr>
    </w:p>
    <w:p w14:paraId="774C8C52" w14:textId="77777777" w:rsidR="00A54EFD" w:rsidRPr="006217D9" w:rsidRDefault="00A54EFD" w:rsidP="004D47D2">
      <w:pPr>
        <w:spacing w:line="276" w:lineRule="auto"/>
        <w:rPr>
          <w:rFonts w:ascii="Cambria Math" w:hAnsi="Cambria Math"/>
        </w:rPr>
      </w:pPr>
    </w:p>
    <w:p w14:paraId="4EB019ED" w14:textId="77777777" w:rsidR="00A54EFD" w:rsidRPr="006217D9" w:rsidRDefault="00A54EFD" w:rsidP="004D47D2">
      <w:pPr>
        <w:spacing w:line="276" w:lineRule="auto"/>
        <w:rPr>
          <w:rFonts w:ascii="Cambria Math" w:hAnsi="Cambria Math"/>
        </w:rPr>
      </w:pPr>
    </w:p>
    <w:p w14:paraId="54DF87EA" w14:textId="77777777" w:rsidR="00A54EFD" w:rsidRPr="006217D9" w:rsidRDefault="00A54EFD" w:rsidP="004D47D2">
      <w:pPr>
        <w:spacing w:line="276" w:lineRule="auto"/>
        <w:rPr>
          <w:rFonts w:ascii="Cambria Math" w:hAnsi="Cambria Math"/>
        </w:rPr>
      </w:pPr>
    </w:p>
    <w:p w14:paraId="1E6E0EA7" w14:textId="77777777" w:rsidR="00A54EFD" w:rsidRPr="006217D9" w:rsidRDefault="00A54EFD" w:rsidP="004D47D2">
      <w:pPr>
        <w:spacing w:line="276" w:lineRule="auto"/>
        <w:rPr>
          <w:rFonts w:ascii="Cambria Math" w:hAnsi="Cambria Math"/>
        </w:rPr>
      </w:pPr>
    </w:p>
    <w:p w14:paraId="7F34CCB2" w14:textId="77777777" w:rsidR="00A54EFD" w:rsidRPr="006217D9" w:rsidRDefault="00A54EFD" w:rsidP="004D47D2">
      <w:pPr>
        <w:spacing w:line="276" w:lineRule="auto"/>
        <w:rPr>
          <w:rFonts w:ascii="Cambria Math" w:hAnsi="Cambria Math"/>
        </w:rPr>
      </w:pPr>
    </w:p>
    <w:p w14:paraId="279DB310" w14:textId="77777777" w:rsidR="00A54EFD" w:rsidRPr="006217D9" w:rsidRDefault="00A54EFD" w:rsidP="004D47D2">
      <w:pPr>
        <w:spacing w:line="276" w:lineRule="auto"/>
        <w:rPr>
          <w:rFonts w:ascii="Cambria Math" w:hAnsi="Cambria Math"/>
        </w:rPr>
      </w:pPr>
    </w:p>
    <w:p w14:paraId="67EB43F4" w14:textId="77777777" w:rsidR="00A54EFD" w:rsidRPr="006217D9" w:rsidRDefault="00A54EFD" w:rsidP="004D47D2">
      <w:pPr>
        <w:spacing w:line="276" w:lineRule="auto"/>
        <w:rPr>
          <w:rFonts w:ascii="Cambria Math" w:hAnsi="Cambria Math"/>
        </w:rPr>
      </w:pPr>
    </w:p>
    <w:p w14:paraId="479ACAFF" w14:textId="77777777" w:rsidR="00A54EFD" w:rsidRPr="006217D9" w:rsidRDefault="00A54EFD" w:rsidP="004D47D2">
      <w:pPr>
        <w:spacing w:line="276" w:lineRule="auto"/>
        <w:rPr>
          <w:rFonts w:ascii="Cambria Math" w:hAnsi="Cambria Math"/>
        </w:rPr>
      </w:pPr>
    </w:p>
    <w:p w14:paraId="186A6CEF" w14:textId="77777777" w:rsidR="00A54EFD" w:rsidRPr="006217D9" w:rsidRDefault="00A54EFD" w:rsidP="004D47D2">
      <w:pPr>
        <w:spacing w:line="276" w:lineRule="auto"/>
        <w:rPr>
          <w:rFonts w:ascii="Cambria Math" w:hAnsi="Cambria Math"/>
        </w:rPr>
      </w:pPr>
    </w:p>
    <w:p w14:paraId="45E1CD90" w14:textId="77777777" w:rsidR="00A54EFD" w:rsidRPr="006217D9" w:rsidRDefault="00A54EFD" w:rsidP="004D47D2">
      <w:pPr>
        <w:spacing w:line="276" w:lineRule="auto"/>
        <w:rPr>
          <w:rFonts w:ascii="Cambria Math" w:hAnsi="Cambria Math"/>
        </w:rPr>
      </w:pPr>
    </w:p>
    <w:p w14:paraId="0297E4C2" w14:textId="77777777" w:rsidR="00A54EFD" w:rsidRPr="006217D9" w:rsidRDefault="00A54EFD" w:rsidP="004D47D2">
      <w:pPr>
        <w:spacing w:line="276" w:lineRule="auto"/>
        <w:rPr>
          <w:rFonts w:ascii="Cambria Math" w:hAnsi="Cambria Math"/>
        </w:rPr>
      </w:pPr>
    </w:p>
    <w:p w14:paraId="182F98FB" w14:textId="77777777" w:rsidR="00A54EFD" w:rsidRPr="006217D9" w:rsidRDefault="00A54EFD" w:rsidP="004D47D2">
      <w:pPr>
        <w:spacing w:line="276" w:lineRule="auto"/>
        <w:rPr>
          <w:rFonts w:ascii="Cambria Math" w:hAnsi="Cambria Math"/>
        </w:rPr>
      </w:pPr>
    </w:p>
    <w:p w14:paraId="750C98FE" w14:textId="77777777" w:rsidR="00A54EFD" w:rsidRPr="006217D9" w:rsidRDefault="00A54EFD" w:rsidP="004D47D2">
      <w:pPr>
        <w:spacing w:line="276" w:lineRule="auto"/>
        <w:rPr>
          <w:rFonts w:ascii="Cambria Math" w:hAnsi="Cambria Math"/>
        </w:rPr>
      </w:pPr>
    </w:p>
    <w:p w14:paraId="7F5647DF" w14:textId="77777777" w:rsidR="00A54EFD" w:rsidRPr="006217D9" w:rsidRDefault="00A54EFD" w:rsidP="004D47D2">
      <w:pPr>
        <w:spacing w:line="276" w:lineRule="auto"/>
        <w:rPr>
          <w:rFonts w:ascii="Cambria Math" w:hAnsi="Cambria Math"/>
        </w:rPr>
      </w:pPr>
    </w:p>
    <w:p w14:paraId="2C10431A" w14:textId="77777777" w:rsidR="00A54EFD" w:rsidRPr="006217D9" w:rsidRDefault="00A54EFD" w:rsidP="004D47D2">
      <w:pPr>
        <w:spacing w:line="276" w:lineRule="auto"/>
        <w:rPr>
          <w:rFonts w:ascii="Cambria Math" w:hAnsi="Cambria Math"/>
        </w:rPr>
      </w:pPr>
    </w:p>
    <w:p w14:paraId="06EB177D" w14:textId="77777777" w:rsidR="00A54EFD" w:rsidRPr="006217D9" w:rsidRDefault="00A54EFD" w:rsidP="004D47D2">
      <w:pPr>
        <w:spacing w:line="276" w:lineRule="auto"/>
        <w:rPr>
          <w:rFonts w:ascii="Cambria Math" w:hAnsi="Cambria Math"/>
        </w:rPr>
      </w:pPr>
    </w:p>
    <w:p w14:paraId="03F0BE20" w14:textId="77777777" w:rsidR="00A54EFD" w:rsidRPr="006217D9" w:rsidRDefault="00A54EFD" w:rsidP="004D47D2">
      <w:pPr>
        <w:spacing w:line="276" w:lineRule="auto"/>
        <w:rPr>
          <w:rFonts w:ascii="Cambria Math" w:hAnsi="Cambria Math"/>
        </w:rPr>
      </w:pPr>
    </w:p>
    <w:p w14:paraId="45BA8F71" w14:textId="77777777" w:rsidR="00A54EFD" w:rsidRPr="006217D9" w:rsidRDefault="00A54EFD" w:rsidP="004D47D2">
      <w:pPr>
        <w:spacing w:line="276" w:lineRule="auto"/>
        <w:rPr>
          <w:rFonts w:ascii="Cambria Math" w:hAnsi="Cambria Math"/>
        </w:rPr>
      </w:pPr>
    </w:p>
    <w:p w14:paraId="211DB646" w14:textId="77777777" w:rsidR="00A54EFD" w:rsidRPr="006217D9" w:rsidRDefault="00A54EFD" w:rsidP="004D47D2">
      <w:pPr>
        <w:spacing w:line="276" w:lineRule="auto"/>
        <w:rPr>
          <w:rFonts w:ascii="Cambria Math" w:hAnsi="Cambria Math"/>
        </w:rPr>
      </w:pPr>
    </w:p>
    <w:p w14:paraId="0BE65534" w14:textId="77777777" w:rsidR="00A54EFD" w:rsidRPr="006217D9" w:rsidRDefault="00A54EFD" w:rsidP="004D47D2">
      <w:pPr>
        <w:spacing w:line="276" w:lineRule="auto"/>
        <w:rPr>
          <w:rFonts w:ascii="Cambria Math" w:hAnsi="Cambria Math"/>
        </w:rPr>
      </w:pPr>
    </w:p>
    <w:p w14:paraId="1E5F6118" w14:textId="77777777" w:rsidR="00A54EFD" w:rsidRPr="006217D9" w:rsidRDefault="00A54EFD" w:rsidP="004D47D2">
      <w:pPr>
        <w:spacing w:line="276" w:lineRule="auto"/>
        <w:rPr>
          <w:rFonts w:ascii="Cambria Math" w:hAnsi="Cambria Math"/>
        </w:rPr>
      </w:pPr>
    </w:p>
    <w:p w14:paraId="4C1C87D8" w14:textId="77777777" w:rsidR="00A54EFD" w:rsidRPr="006217D9" w:rsidRDefault="00A54EFD" w:rsidP="004D47D2">
      <w:pPr>
        <w:spacing w:line="276" w:lineRule="auto"/>
        <w:rPr>
          <w:rFonts w:ascii="Cambria Math" w:hAnsi="Cambria Math"/>
        </w:rPr>
      </w:pPr>
    </w:p>
    <w:p w14:paraId="7D945729" w14:textId="77777777" w:rsidR="00A54EFD" w:rsidRPr="006217D9" w:rsidRDefault="00A54EFD" w:rsidP="004D47D2">
      <w:pPr>
        <w:spacing w:line="276" w:lineRule="auto"/>
        <w:rPr>
          <w:rFonts w:ascii="Cambria Math" w:hAnsi="Cambria Math"/>
        </w:rPr>
      </w:pPr>
    </w:p>
    <w:p w14:paraId="3EE0BD1A" w14:textId="77777777" w:rsidR="00A54EFD" w:rsidRPr="006217D9" w:rsidRDefault="00A54EFD" w:rsidP="004D47D2">
      <w:pPr>
        <w:spacing w:line="276" w:lineRule="auto"/>
        <w:rPr>
          <w:rFonts w:ascii="Cambria Math" w:hAnsi="Cambria Math"/>
        </w:rPr>
      </w:pPr>
    </w:p>
    <w:p w14:paraId="4EC35600" w14:textId="77777777" w:rsidR="00A54EFD" w:rsidRPr="006217D9" w:rsidRDefault="00A54EFD" w:rsidP="004D47D2">
      <w:pPr>
        <w:spacing w:line="276" w:lineRule="auto"/>
        <w:rPr>
          <w:rFonts w:ascii="Cambria Math" w:hAnsi="Cambria Math"/>
        </w:rPr>
      </w:pPr>
    </w:p>
    <w:p w14:paraId="36C729BF" w14:textId="77777777" w:rsidR="00A54EFD" w:rsidRPr="006217D9" w:rsidRDefault="00A54EFD" w:rsidP="004D47D2">
      <w:pPr>
        <w:spacing w:line="276" w:lineRule="auto"/>
        <w:rPr>
          <w:rFonts w:ascii="Cambria Math" w:hAnsi="Cambria Math"/>
        </w:rPr>
      </w:pPr>
    </w:p>
    <w:p w14:paraId="119965DF" w14:textId="77777777" w:rsidR="00A54EFD" w:rsidRPr="006217D9" w:rsidRDefault="00A54EFD" w:rsidP="004D47D2">
      <w:pPr>
        <w:spacing w:line="276" w:lineRule="auto"/>
        <w:rPr>
          <w:rFonts w:ascii="Cambria Math" w:hAnsi="Cambria Math"/>
        </w:rPr>
      </w:pPr>
    </w:p>
    <w:p w14:paraId="44E5DB8D" w14:textId="77777777" w:rsidR="00A54EFD" w:rsidRPr="006217D9" w:rsidRDefault="00A54EFD" w:rsidP="004D47D2">
      <w:pPr>
        <w:spacing w:line="276" w:lineRule="auto"/>
        <w:rPr>
          <w:rFonts w:ascii="Cambria Math" w:hAnsi="Cambria Math"/>
        </w:rPr>
      </w:pPr>
    </w:p>
    <w:p w14:paraId="41248B43" w14:textId="77777777" w:rsidR="00A54EFD" w:rsidRPr="006217D9" w:rsidRDefault="00A54EFD" w:rsidP="004D47D2">
      <w:pPr>
        <w:spacing w:line="276" w:lineRule="auto"/>
        <w:rPr>
          <w:rFonts w:ascii="Cambria Math" w:hAnsi="Cambria Math"/>
        </w:rPr>
      </w:pPr>
    </w:p>
    <w:p w14:paraId="31FF576B" w14:textId="77777777" w:rsidR="00A54EFD" w:rsidRPr="006217D9" w:rsidRDefault="00A54EFD" w:rsidP="004D47D2">
      <w:pPr>
        <w:spacing w:line="276" w:lineRule="auto"/>
        <w:rPr>
          <w:rFonts w:ascii="Cambria Math" w:hAnsi="Cambria Math"/>
        </w:rPr>
      </w:pPr>
    </w:p>
    <w:p w14:paraId="2BC961B0" w14:textId="77777777" w:rsidR="00A54EFD" w:rsidRPr="006217D9" w:rsidRDefault="00A54EFD" w:rsidP="004D47D2">
      <w:pPr>
        <w:spacing w:line="276" w:lineRule="auto"/>
        <w:rPr>
          <w:rFonts w:ascii="Cambria Math" w:hAnsi="Cambria Math"/>
        </w:rPr>
      </w:pPr>
    </w:p>
    <w:p w14:paraId="67B57128" w14:textId="77777777" w:rsidR="00A54EFD" w:rsidRPr="006217D9" w:rsidRDefault="00A54EFD" w:rsidP="004D47D2">
      <w:pPr>
        <w:spacing w:line="276" w:lineRule="auto"/>
        <w:rPr>
          <w:rFonts w:ascii="Cambria Math" w:hAnsi="Cambria Math"/>
        </w:rPr>
      </w:pPr>
    </w:p>
    <w:p w14:paraId="36C2EBAA" w14:textId="77777777" w:rsidR="00A54EFD" w:rsidRPr="006217D9" w:rsidRDefault="00A54EFD" w:rsidP="004D47D2">
      <w:pPr>
        <w:spacing w:line="276" w:lineRule="auto"/>
        <w:rPr>
          <w:rFonts w:ascii="Cambria Math" w:hAnsi="Cambria Math"/>
        </w:rPr>
      </w:pPr>
    </w:p>
    <w:p w14:paraId="6ED7B451" w14:textId="77777777" w:rsidR="00A54EFD" w:rsidRPr="006217D9" w:rsidRDefault="00A54EFD" w:rsidP="004D47D2">
      <w:pPr>
        <w:spacing w:line="276" w:lineRule="auto"/>
        <w:rPr>
          <w:rFonts w:ascii="Cambria Math" w:hAnsi="Cambria Math"/>
        </w:rPr>
      </w:pPr>
    </w:p>
    <w:p w14:paraId="642D8647" w14:textId="77777777" w:rsidR="00A54EFD" w:rsidRPr="006217D9" w:rsidRDefault="00A54EFD" w:rsidP="004D47D2">
      <w:pPr>
        <w:spacing w:line="276" w:lineRule="auto"/>
        <w:rPr>
          <w:rFonts w:ascii="Cambria Math" w:hAnsi="Cambria Math"/>
        </w:rPr>
      </w:pPr>
    </w:p>
    <w:p w14:paraId="41853F90" w14:textId="77777777" w:rsidR="00A54EFD" w:rsidRPr="006217D9" w:rsidRDefault="00A54EFD" w:rsidP="004D47D2">
      <w:pPr>
        <w:spacing w:line="276" w:lineRule="auto"/>
        <w:rPr>
          <w:rFonts w:ascii="Cambria Math" w:hAnsi="Cambria Math"/>
        </w:rPr>
      </w:pPr>
    </w:p>
    <w:p w14:paraId="2FE45520" w14:textId="77777777" w:rsidR="00A54EFD" w:rsidRPr="006217D9" w:rsidRDefault="00A54EFD" w:rsidP="004D47D2">
      <w:pPr>
        <w:spacing w:line="276" w:lineRule="auto"/>
        <w:rPr>
          <w:rFonts w:ascii="Cambria Math" w:hAnsi="Cambria Math"/>
        </w:rPr>
      </w:pPr>
    </w:p>
    <w:p w14:paraId="65A26FFC" w14:textId="77777777" w:rsidR="00A54EFD" w:rsidRPr="006217D9" w:rsidRDefault="00A54EFD" w:rsidP="004D47D2">
      <w:pPr>
        <w:spacing w:line="276" w:lineRule="auto"/>
        <w:rPr>
          <w:rFonts w:ascii="Cambria Math" w:hAnsi="Cambria Math"/>
        </w:rPr>
      </w:pPr>
    </w:p>
    <w:p w14:paraId="23AEFBB4" w14:textId="77777777" w:rsidR="00A54EFD" w:rsidRPr="006217D9" w:rsidRDefault="00A54EFD" w:rsidP="004D47D2">
      <w:pPr>
        <w:spacing w:line="276" w:lineRule="auto"/>
        <w:rPr>
          <w:rFonts w:ascii="Cambria Math" w:hAnsi="Cambria Math"/>
        </w:rPr>
      </w:pPr>
    </w:p>
    <w:p w14:paraId="0AFAE41D" w14:textId="77777777" w:rsidR="00A54EFD" w:rsidRPr="006217D9" w:rsidRDefault="00A54EFD" w:rsidP="004D47D2">
      <w:pPr>
        <w:spacing w:line="276" w:lineRule="auto"/>
        <w:rPr>
          <w:rFonts w:ascii="Cambria Math" w:hAnsi="Cambria Math"/>
        </w:rPr>
      </w:pPr>
    </w:p>
    <w:p w14:paraId="560DD718" w14:textId="77777777" w:rsidR="00A54EFD" w:rsidRPr="006217D9" w:rsidRDefault="00A54EFD" w:rsidP="004D47D2">
      <w:pPr>
        <w:spacing w:line="276" w:lineRule="auto"/>
        <w:rPr>
          <w:rFonts w:ascii="Cambria Math" w:hAnsi="Cambria Math"/>
        </w:rPr>
      </w:pPr>
    </w:p>
    <w:p w14:paraId="6C019426" w14:textId="77777777" w:rsidR="00A54EFD" w:rsidRPr="006217D9" w:rsidRDefault="00A54EFD" w:rsidP="004D47D2">
      <w:pPr>
        <w:spacing w:line="276" w:lineRule="auto"/>
        <w:rPr>
          <w:rFonts w:ascii="Cambria Math" w:hAnsi="Cambria Math"/>
        </w:rPr>
      </w:pPr>
    </w:p>
    <w:p w14:paraId="139D6D3E" w14:textId="77777777" w:rsidR="00A54EFD" w:rsidRPr="006217D9" w:rsidRDefault="00A54EFD" w:rsidP="004D47D2">
      <w:pPr>
        <w:spacing w:line="276" w:lineRule="auto"/>
        <w:rPr>
          <w:rFonts w:ascii="Cambria Math" w:hAnsi="Cambria Math"/>
        </w:rPr>
      </w:pPr>
    </w:p>
    <w:p w14:paraId="1974ABAF" w14:textId="77777777" w:rsidR="00A54EFD" w:rsidRPr="006217D9" w:rsidRDefault="00A54EFD" w:rsidP="004D47D2">
      <w:pPr>
        <w:spacing w:line="276" w:lineRule="auto"/>
        <w:rPr>
          <w:rFonts w:ascii="Cambria Math" w:hAnsi="Cambria Math"/>
        </w:rPr>
        <w:sectPr w:rsidR="00A54EFD" w:rsidRPr="006217D9" w:rsidSect="00A54EFD">
          <w:type w:val="continuous"/>
          <w:pgSz w:w="12240" w:h="15840"/>
          <w:pgMar w:top="1417" w:right="1417" w:bottom="1417" w:left="1417" w:header="708" w:footer="708" w:gutter="0"/>
          <w:cols w:num="2" w:sep="1" w:space="720"/>
          <w:docGrid w:linePitch="360"/>
        </w:sectPr>
      </w:pPr>
    </w:p>
    <w:p w14:paraId="2BEB08FB" w14:textId="77777777" w:rsidR="00A54EFD" w:rsidRPr="006217D9" w:rsidRDefault="00A54EFD" w:rsidP="00A54EFD">
      <w:pPr>
        <w:spacing w:line="276" w:lineRule="auto"/>
        <w:rPr>
          <w:rFonts w:ascii="Cambria Math" w:hAnsi="Cambria Math"/>
        </w:rPr>
      </w:pPr>
    </w:p>
    <w:sectPr w:rsidR="00A54EFD" w:rsidRPr="006217D9" w:rsidSect="004D47D2">
      <w:type w:val="continuous"/>
      <w:pgSz w:w="12240" w:h="15840"/>
      <w:pgMar w:top="1417" w:right="1417" w:bottom="1417" w:left="1417" w:header="708" w:footer="708"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A2"/>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D19FE"/>
    <w:multiLevelType w:val="hybridMultilevel"/>
    <w:tmpl w:val="A1E2E5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50"/>
    <w:rsid w:val="000D498E"/>
    <w:rsid w:val="00325660"/>
    <w:rsid w:val="004D47D2"/>
    <w:rsid w:val="006217D9"/>
    <w:rsid w:val="00667184"/>
    <w:rsid w:val="008A40E5"/>
    <w:rsid w:val="00A54EFD"/>
    <w:rsid w:val="00A76555"/>
    <w:rsid w:val="00C16C4F"/>
    <w:rsid w:val="00D63A91"/>
    <w:rsid w:val="00DE70A3"/>
    <w:rsid w:val="00E60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B2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555"/>
    <w:rPr>
      <w:rFonts w:ascii="Lucida Grande" w:hAnsi="Lucida Grande" w:cs="Lucida Grande"/>
      <w:sz w:val="18"/>
      <w:szCs w:val="18"/>
    </w:rPr>
  </w:style>
  <w:style w:type="character" w:styleId="PlaceholderText">
    <w:name w:val="Placeholder Text"/>
    <w:basedOn w:val="DefaultParagraphFont"/>
    <w:uiPriority w:val="99"/>
    <w:semiHidden/>
    <w:rsid w:val="000D498E"/>
    <w:rPr>
      <w:color w:val="808080"/>
    </w:rPr>
  </w:style>
  <w:style w:type="table" w:styleId="TableGrid">
    <w:name w:val="Table Grid"/>
    <w:basedOn w:val="TableNormal"/>
    <w:uiPriority w:val="39"/>
    <w:rsid w:val="00325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256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555"/>
    <w:rPr>
      <w:rFonts w:ascii="Lucida Grande" w:hAnsi="Lucida Grande" w:cs="Lucida Grande"/>
      <w:sz w:val="18"/>
      <w:szCs w:val="18"/>
    </w:rPr>
  </w:style>
  <w:style w:type="character" w:styleId="PlaceholderText">
    <w:name w:val="Placeholder Text"/>
    <w:basedOn w:val="DefaultParagraphFont"/>
    <w:uiPriority w:val="99"/>
    <w:semiHidden/>
    <w:rsid w:val="000D498E"/>
    <w:rPr>
      <w:color w:val="808080"/>
    </w:rPr>
  </w:style>
  <w:style w:type="table" w:styleId="TableGrid">
    <w:name w:val="Table Grid"/>
    <w:basedOn w:val="TableNormal"/>
    <w:uiPriority w:val="39"/>
    <w:rsid w:val="00325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256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0122">
      <w:bodyDiv w:val="1"/>
      <w:marLeft w:val="0"/>
      <w:marRight w:val="0"/>
      <w:marTop w:val="0"/>
      <w:marBottom w:val="0"/>
      <w:divBdr>
        <w:top w:val="none" w:sz="0" w:space="0" w:color="auto"/>
        <w:left w:val="none" w:sz="0" w:space="0" w:color="auto"/>
        <w:bottom w:val="none" w:sz="0" w:space="0" w:color="auto"/>
        <w:right w:val="none" w:sz="0" w:space="0" w:color="auto"/>
      </w:divBdr>
    </w:div>
    <w:div w:id="21365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89B5D-C6B0-424E-9DE1-C8DC7DA3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586</Words>
  <Characters>3344</Characters>
  <Application>Microsoft Macintosh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Basar</dc:creator>
  <cp:keywords/>
  <dc:description/>
  <cp:lastModifiedBy>Adnan Basar</cp:lastModifiedBy>
  <cp:revision>4</cp:revision>
  <dcterms:created xsi:type="dcterms:W3CDTF">2013-05-10T16:37:00Z</dcterms:created>
  <dcterms:modified xsi:type="dcterms:W3CDTF">2013-05-11T16:50:00Z</dcterms:modified>
</cp:coreProperties>
</file>