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sz w:val="40"/>
          <w:szCs w:val="40"/>
        </w:rPr>
        <w:t xml:space="preserve">상업용 대출 만기심사 자료</w:t>
      </w:r>
    </w:p>
    <w:p>
      <w:pPr>
        <w:jc w:val="center"/>
      </w:pPr>
      <w:r>
        <w:rPr>
          <w:sz w:val="28"/>
          <w:szCs w:val="28"/>
        </w:rPr>
        <w:t xml:space="preserve">파일번호: 222</w:t>
      </w:r>
    </w:p>
    <w:p>
      <w:pPr>
        <w:jc w:val="center"/>
      </w:pPr>
      <w:r>
        <w:rPr>
          <w:sz w:val="22"/>
          <w:szCs w:val="22"/>
        </w:rPr>
        <w:t xml:space="preserve">소재지: 서울특별시 용산구 원효로1가 133번지 리첸시아용산 에이동 1층 104호</w:t>
      </w:r>
    </w:p>
    <w:p>
      <w:pPr>
        <w:jc w:val="center"/>
      </w:pPr>
      <w:r>
        <w:rPr>
          <w:sz w:val="22"/>
          <w:szCs w:val="22"/>
        </w:rPr>
        <w:t xml:space="preserve">사업자등록번호: 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조회일자: 2026. 6. 12.  |  소요시간: 2분 6초</w:t>
      </w:r>
    </w:p>
    <w:p>
      <w:pPr>
        <w:pStyle w:val="Heading2"/>
        <w:spacing w:after="200" w:before="400"/>
      </w:pPr>
      <w:r>
        <w:t xml:space="preserve">1. 상가 기준시가 (국세청 홈택스)</w:t>
      </w:r>
    </w:p>
    <w:p>
      <w:pPr>
        <w:spacing w:after="400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400"/>
      </w:pPr>
      <w:r>
        <w:t xml:space="preserve">2. 매각가율 (법원경매정보)</w:t>
      </w:r>
    </w:p>
    <w:p>
      <w:pPr>
        <w:spacing w:after="400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400"/>
      </w:pPr>
      <w:r>
        <w:t xml:space="preserve">3. 사업자등록상태 (국세청 홈택스)</w:t>
      </w:r>
    </w:p>
    <w:p>
      <w:pPr>
        <w:spacing w:after="400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400"/>
      </w:pPr>
      <w:r>
        <w:t xml:space="preserve">4. 토지이용계획 (토지이음)</w:t>
      </w:r>
    </w:p>
    <w:p>
      <w:pPr>
        <w:spacing w:after="400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400"/>
      </w:pPr>
      <w:r>
        <w:t xml:space="preserve">4. 건축물정보 (토지이음)</w:t>
      </w:r>
    </w:p>
    <w:p>
      <w:pPr>
        <w:spacing w:after="400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400"/>
      </w:pPr>
      <w:r>
        <w:t xml:space="preserve">5. 지가변동률 (한국부동산원)</w:t>
      </w:r>
    </w:p>
    <w:p>
      <w:pPr>
        <w:spacing w:after="400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400"/>
      </w:pPr>
      <w:r>
        <w:t xml:space="preserve">6. 개별공시지가 (부동산공시가격알리미)</w:t>
      </w:r>
    </w:p>
    <w:p>
      <w:pPr>
        <w:spacing w:after="400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8bd24672e46498072ab2f9183d0eae558d59a2.undefined"/><Relationship Id="rId8" Type="http://schemas.openxmlformats.org/officeDocument/2006/relationships/image" Target="media/0f6823346890e617572270926a518bf7e2010801.undefined"/><Relationship Id="rId9" Type="http://schemas.openxmlformats.org/officeDocument/2006/relationships/image" Target="media/593d1fa4a00bd8a8c11a282563c583732c7678fa.undefined"/><Relationship Id="rId10" Type="http://schemas.openxmlformats.org/officeDocument/2006/relationships/image" Target="media/6ea5c290bb9b7a5add83bc5a9c0c554d7f91f2ad.undefined"/><Relationship Id="rId11" Type="http://schemas.openxmlformats.org/officeDocument/2006/relationships/image" Target="media/71a474c06245f27fa0ff289f1ef3a0fab9e8857e.undefined"/><Relationship Id="rId12" Type="http://schemas.openxmlformats.org/officeDocument/2006/relationships/image" Target="media/8bfebd7a34aaa4a4a08d41fe2705b82dccfcc1b5.undefined"/><Relationship Id="rId13" Type="http://schemas.openxmlformats.org/officeDocument/2006/relationships/image" Target="media/10015b5f1105c8bbe3ae4d8ed34f162e41f38991.undefined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2026-06-12T10:18:12.636Z</dcterms:created>
  <dcterms:modified xsi:type="dcterms:W3CDTF">2026-06-12T10:18:12.636Z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