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Times New Roman" w:cs="Times New Roman" w:eastAsia="Times New Roman" w:hAnsi="Times New Roman"/>
          <w:b w:val="1"/>
          <w:bCs w:val="1"/>
          <w:sz w:val="32"/>
          <w:szCs w:val="32"/>
          <w:rtl w:val="0"/>
        </w:rPr>
        <w:t xml:space="preserve">Agentic AI for Intelligent Child Welfare Intake:</w:t>
        <w:br w:type="textWrapping"/>
        <w:t xml:space="preserve">A Governance-Aware Approach</w:t>
      </w:r>
      <w:r w:rsidDel="00000000" w:rsidR="00000000" w:rsidRPr="00000000">
        <w:rPr>
          <w:rtl w:val="0"/>
        </w:rPr>
      </w:r>
    </w:p>
    <w:p w:rsidR="00000000" w:rsidDel="00000000" w:rsidP="00000000" w:rsidRDefault="00000000" w:rsidRPr="00000000" w14:paraId="00000002">
      <w:pPr>
        <w:spacing w:after="2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[Author Names]</w:t>
      </w:r>
      <w:r w:rsidDel="00000000" w:rsidR="00000000" w:rsidRPr="00000000">
        <w:rPr>
          <w:rtl w:val="0"/>
        </w:rPr>
      </w:r>
    </w:p>
    <w:p w:rsidR="00000000" w:rsidDel="00000000" w:rsidP="00000000" w:rsidRDefault="00000000" w:rsidRPr="00000000" w14:paraId="00000003">
      <w:pPr>
        <w:spacing w:after="2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The University of Texas at Austin</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Times New Roman" w:cs="Times New Roman" w:eastAsia="Times New Roman" w:hAnsi="Times New Roman"/>
          <w:b w:val="0"/>
          <w:bCs w:val="0"/>
          <w:i w:val="1"/>
          <w:iCs w:val="1"/>
          <w:sz w:val="20"/>
          <w:szCs w:val="20"/>
          <w:rtl w:val="0"/>
        </w:rPr>
        <w:t xml:space="preserve">April 2026</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Abstract</w:t>
      </w:r>
    </w:p>
    <w:p w:rsidR="00000000" w:rsidDel="00000000" w:rsidP="00000000" w:rsidRDefault="00000000" w:rsidRPr="00000000" w14:paraId="00000006">
      <w:pPr>
        <w:spacing w:after="240" w:before="240" w:lineRule="auto"/>
        <w:rPr/>
      </w:pPr>
      <w:r w:rsidDel="00000000" w:rsidR="00000000" w:rsidRPr="00000000">
        <w:rPr>
          <w:rtl w:val="0"/>
        </w:rPr>
        <w:t xml:space="preserve">Child welfare intake is the first point where someone raises a concern about a child, and the system receives the data and decides what to do next. Child welfare intake is where everything begins. The first few decisions taken here often shape the entire journey of a case. But in reality, this stage is messy — information comes in bits and pieces, decisions depend on individual judgment, and important details are sometimes missed.</w:t>
      </w:r>
    </w:p>
    <w:p w:rsidR="00000000" w:rsidDel="00000000" w:rsidP="00000000" w:rsidRDefault="00000000" w:rsidRPr="00000000" w14:paraId="00000007">
      <w:pPr>
        <w:spacing w:after="240" w:before="240" w:lineRule="auto"/>
        <w:rPr/>
      </w:pPr>
      <w:r w:rsidDel="00000000" w:rsidR="00000000" w:rsidRPr="00000000">
        <w:rPr>
          <w:rtl w:val="0"/>
        </w:rPr>
        <w:t xml:space="preserve">In this paper, we have introduced a simple but systematic methodology using agent-based AI where different small agents handle specific tasks such as understanding the case, assessing risk, checking data gaps, watching for bias, and explaining the outcome. The entire process orchestration, agent flow, and workflow sequences are controlled by a Central Orchestrator layer to ensure decisions are responsible and traceable.</w:t>
      </w:r>
    </w:p>
    <w:p w:rsidR="00000000" w:rsidDel="00000000" w:rsidP="00000000" w:rsidRDefault="00000000" w:rsidRPr="00000000" w14:paraId="00000008">
      <w:pPr>
        <w:spacing w:after="240" w:before="240" w:lineRule="auto"/>
        <w:rPr/>
      </w:pPr>
      <w:r w:rsidDel="00000000" w:rsidR="00000000" w:rsidRPr="00000000">
        <w:rPr>
          <w:rtl w:val="0"/>
        </w:rPr>
        <w:t xml:space="preserve">A couple of important ideas we've planted in our proposed system, such as if the system is not confident about the output it generates, it doesn't propagate to the next phase; instead, it passes the case to a human in the loop. Also, the system asks human-friendly questions if the response from the user is incomplete. These features make the system more thoughtful rather than just rushed.</w:t>
      </w:r>
    </w:p>
    <w:p w:rsidR="00000000" w:rsidDel="00000000" w:rsidP="00000000" w:rsidRDefault="00000000" w:rsidRPr="00000000" w14:paraId="00000009">
      <w:pPr>
        <w:spacing w:after="240" w:before="240" w:lineRule="auto"/>
        <w:rPr/>
      </w:pPr>
      <w:r w:rsidDel="00000000" w:rsidR="00000000" w:rsidRPr="00000000">
        <w:rPr>
          <w:rtl w:val="0"/>
        </w:rPr>
        <w:t xml:space="preserve">Even in controlled test scenarios, this approach shows better accuracy, improved fairness, and more complete information in contrast to conventional or single-model systems.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Keywords:</w:t>
      </w:r>
      <w:r w:rsidDel="00000000" w:rsidR="00000000" w:rsidRPr="00000000">
        <w:rPr>
          <w:rtl w:val="0"/>
        </w:rPr>
        <w:t xml:space="preserve"> Agentic AI, Child Welfare, Risk Assessment, Fairness, Human-in-the-Loop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1. Introduction</w:t>
      </w:r>
    </w:p>
    <w:p w:rsidR="00000000" w:rsidDel="00000000" w:rsidP="00000000" w:rsidRDefault="00000000" w:rsidRPr="00000000" w14:paraId="0000000D">
      <w:pPr>
        <w:spacing w:after="240" w:before="240" w:lineRule="auto"/>
        <w:rPr/>
      </w:pPr>
      <w:r w:rsidDel="00000000" w:rsidR="00000000" w:rsidRPr="00000000">
        <w:rPr>
          <w:rtl w:val="0"/>
        </w:rPr>
        <w:t xml:space="preserve">Child welfare systems handle a huge number of intake cases every year. Unfortunately, most systems receive either non-structured data or incomplete information. Also, intake workers are often forced to make rushed decisions due to a huge workload. This is the stage, and the most crucial stage, of the entire child welfare lifecycle where case details are first captured, and the system judges the initial risk, and eventually decisions are made on what to do next. It is a paramount responsibility for the system or case workers to make things right at this stage, as if something goes wrong at the beginning, it will have a snowball effect down the line.</w:t>
      </w:r>
    </w:p>
    <w:p w:rsidR="00000000" w:rsidDel="00000000" w:rsidP="00000000" w:rsidRDefault="00000000" w:rsidRPr="00000000" w14:paraId="0000000E">
      <w:pPr>
        <w:spacing w:after="240" w:before="240" w:lineRule="auto"/>
        <w:rPr/>
      </w:pPr>
      <w:r w:rsidDel="00000000" w:rsidR="00000000" w:rsidRPr="00000000">
        <w:rPr>
          <w:rtl w:val="0"/>
        </w:rPr>
        <w:t xml:space="preserve">Today, most systems still depend on manual entry and rule-based tools, but they struggle when data is incomplete or unclear. Even now, a lot of AI solutions rely on just one model, and that’s where things start to break — transparency is limited and uncertainty is not handled well.</w:t>
      </w:r>
    </w:p>
    <w:p w:rsidR="00000000" w:rsidDel="00000000" w:rsidP="00000000" w:rsidRDefault="00000000" w:rsidRPr="00000000" w14:paraId="0000000F">
      <w:pPr>
        <w:spacing w:after="240" w:before="240" w:lineRule="auto"/>
        <w:rPr/>
      </w:pPr>
      <w:r w:rsidDel="00000000" w:rsidR="00000000" w:rsidRPr="00000000">
        <w:rPr>
          <w:rtl w:val="0"/>
        </w:rPr>
        <w:t xml:space="preserve">In this paper, we have proposed a multi-agent system where each agent will have a clear role in the entire intake workflow, and there will be one Central Orchestrator which is going to control the agents' workflow sequence. Here are the different agents along with their responsibilities:</w:t>
      </w:r>
    </w:p>
    <w:p w:rsidR="00000000" w:rsidDel="00000000" w:rsidP="00000000" w:rsidRDefault="00000000" w:rsidRPr="00000000" w14:paraId="00000010">
      <w:pPr>
        <w:numPr>
          <w:ilvl w:val="0"/>
          <w:numId w:val="3"/>
        </w:numPr>
        <w:spacing w:after="0" w:afterAutospacing="0" w:before="240" w:lineRule="auto"/>
        <w:ind w:left="720" w:hanging="360"/>
        <w:rPr>
          <w:u w:val="none"/>
        </w:rPr>
      </w:pPr>
      <w:r w:rsidDel="00000000" w:rsidR="00000000" w:rsidRPr="00000000">
        <w:rPr>
          <w:rtl w:val="0"/>
        </w:rPr>
        <w:t xml:space="preserve">Intake Understanding Agent (IUA) to interpret the input</w:t>
      </w:r>
    </w:p>
    <w:p w:rsidR="00000000" w:rsidDel="00000000" w:rsidP="00000000" w:rsidRDefault="00000000" w:rsidRPr="00000000" w14:paraId="00000011">
      <w:pPr>
        <w:numPr>
          <w:ilvl w:val="0"/>
          <w:numId w:val="3"/>
        </w:numPr>
        <w:spacing w:after="0" w:afterAutospacing="0" w:before="0" w:beforeAutospacing="0" w:lineRule="auto"/>
        <w:ind w:left="720" w:hanging="360"/>
        <w:rPr>
          <w:u w:val="none"/>
        </w:rPr>
      </w:pPr>
      <w:r w:rsidDel="00000000" w:rsidR="00000000" w:rsidRPr="00000000">
        <w:rPr>
          <w:rtl w:val="0"/>
        </w:rPr>
        <w:t xml:space="preserve">Risk Scoring Agent (RSA) to assess the level of risk</w:t>
      </w:r>
    </w:p>
    <w:p w:rsidR="00000000" w:rsidDel="00000000" w:rsidP="00000000" w:rsidRDefault="00000000" w:rsidRPr="00000000" w14:paraId="00000012">
      <w:pPr>
        <w:numPr>
          <w:ilvl w:val="0"/>
          <w:numId w:val="3"/>
        </w:numPr>
        <w:spacing w:after="0" w:afterAutospacing="0" w:before="0" w:beforeAutospacing="0" w:lineRule="auto"/>
        <w:ind w:left="720" w:hanging="360"/>
        <w:rPr>
          <w:u w:val="none"/>
        </w:rPr>
      </w:pPr>
      <w:r w:rsidDel="00000000" w:rsidR="00000000" w:rsidRPr="00000000">
        <w:rPr>
          <w:rtl w:val="0"/>
        </w:rPr>
        <w:t xml:space="preserve">Data Quality Agent (DQA) to check for missing or inconsistent information</w:t>
      </w:r>
    </w:p>
    <w:p w:rsidR="00000000" w:rsidDel="00000000" w:rsidP="00000000" w:rsidRDefault="00000000" w:rsidRPr="00000000" w14:paraId="00000013">
      <w:pPr>
        <w:numPr>
          <w:ilvl w:val="0"/>
          <w:numId w:val="3"/>
        </w:numPr>
        <w:spacing w:after="0" w:afterAutospacing="0" w:before="0" w:beforeAutospacing="0" w:lineRule="auto"/>
        <w:ind w:left="720" w:hanging="360"/>
        <w:rPr>
          <w:u w:val="none"/>
        </w:rPr>
      </w:pPr>
      <w:r w:rsidDel="00000000" w:rsidR="00000000" w:rsidRPr="00000000">
        <w:rPr>
          <w:rtl w:val="0"/>
        </w:rPr>
        <w:t xml:space="preserve">Bias Monitoring Agent (BMA) to keep fairness in check</w:t>
      </w:r>
    </w:p>
    <w:p w:rsidR="00000000" w:rsidDel="00000000" w:rsidP="00000000" w:rsidRDefault="00000000" w:rsidRPr="00000000" w14:paraId="00000014">
      <w:pPr>
        <w:numPr>
          <w:ilvl w:val="0"/>
          <w:numId w:val="3"/>
        </w:numPr>
        <w:spacing w:after="240" w:before="0" w:beforeAutospacing="0" w:lineRule="auto"/>
        <w:ind w:left="720" w:hanging="360"/>
        <w:rPr>
          <w:u w:val="none"/>
        </w:rPr>
      </w:pPr>
      <w:r w:rsidDel="00000000" w:rsidR="00000000" w:rsidRPr="00000000">
        <w:rPr>
          <w:rtl w:val="0"/>
        </w:rPr>
        <w:t xml:space="preserve">Explanation Agent (EA) to present the outcome in a human-readable way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2. Related Work</w:t>
      </w:r>
    </w:p>
    <w:p w:rsidR="00000000" w:rsidDel="00000000" w:rsidP="00000000" w:rsidRDefault="00000000" w:rsidRPr="00000000" w14:paraId="00000017">
      <w:pPr>
        <w:spacing w:after="240" w:before="240" w:lineRule="auto"/>
        <w:rPr/>
      </w:pPr>
      <w:r w:rsidDel="00000000" w:rsidR="00000000" w:rsidRPr="00000000">
        <w:rPr>
          <w:rtl w:val="0"/>
        </w:rPr>
        <w:t xml:space="preserve">Some important work has already been done in this space, but each of them solves only part of the problem:</w:t>
      </w:r>
    </w:p>
    <w:p w:rsidR="00000000" w:rsidDel="00000000" w:rsidP="00000000" w:rsidRDefault="00000000" w:rsidRPr="00000000" w14:paraId="00000018">
      <w:pPr>
        <w:spacing w:after="240" w:before="240" w:lineRule="auto"/>
        <w:rPr/>
      </w:pPr>
      <w:r w:rsidDel="00000000" w:rsidR="00000000" w:rsidRPr="00000000">
        <w:rPr>
          <w:rtl w:val="0"/>
        </w:rPr>
        <w:t xml:space="preserve">Allegheny Family Screening Tool (AFST) - It uses predictive models to support intake screening decisions but works as a single scoring system, which raises concerns around transparency.</w:t>
      </w:r>
    </w:p>
    <w:p w:rsidR="00000000" w:rsidDel="00000000" w:rsidP="00000000" w:rsidRDefault="00000000" w:rsidRPr="00000000" w14:paraId="00000019">
      <w:pPr>
        <w:spacing w:after="240" w:before="240" w:lineRule="auto"/>
        <w:rPr/>
      </w:pPr>
      <w:r w:rsidDel="00000000" w:rsidR="00000000" w:rsidRPr="00000000">
        <w:rPr>
          <w:rtl w:val="0"/>
        </w:rPr>
        <w:t xml:space="preserve">Fairness Research in AI (Chouldechova and others) - It shows that achieving fairness across all groups at the same time is not always possible. Although it explains the problem well, it does not provide a practical system-level solution.</w:t>
      </w:r>
    </w:p>
    <w:p w:rsidR="00000000" w:rsidDel="00000000" w:rsidP="00000000" w:rsidRDefault="00000000" w:rsidRPr="00000000" w14:paraId="0000001A">
      <w:pPr>
        <w:spacing w:after="240" w:before="240" w:lineRule="auto"/>
        <w:rPr/>
      </w:pPr>
      <w:r w:rsidDel="00000000" w:rsidR="00000000" w:rsidRPr="00000000">
        <w:rPr>
          <w:rtl w:val="0"/>
        </w:rPr>
        <w:t xml:space="preserve">Human-AI Interaction Studies (De-Arteaga and others) - It highlights how AI recommendations can unintentionally influence human judgment. The study identifies the risk, but it does not address how to design systems to avoid it.</w:t>
      </w:r>
    </w:p>
    <w:p w:rsidR="00000000" w:rsidDel="00000000" w:rsidP="00000000" w:rsidRDefault="00000000" w:rsidRPr="00000000" w14:paraId="0000001B">
      <w:pPr>
        <w:spacing w:after="240" w:before="240" w:lineRule="auto"/>
        <w:rPr/>
      </w:pPr>
      <w:r w:rsidDel="00000000" w:rsidR="00000000" w:rsidRPr="00000000">
        <w:rPr>
          <w:rtl w:val="0"/>
        </w:rPr>
        <w:t xml:space="preserve">Multi-Agent Frameworks (AutoGen, CrewAI, LangGraph) - It demonstrates how multiple agents can work together to solve complex problems. However, they are general-purpose frameworks, not tailored for child welfare intake.</w:t>
      </w:r>
    </w:p>
    <w:p w:rsidR="00000000" w:rsidDel="00000000" w:rsidP="00000000" w:rsidRDefault="00000000" w:rsidRPr="00000000" w14:paraId="0000001C">
      <w:pPr>
        <w:spacing w:after="240" w:before="240" w:lineRule="auto"/>
        <w:rPr/>
      </w:pPr>
      <w:r w:rsidDel="00000000" w:rsidR="00000000" w:rsidRPr="00000000">
        <w:rPr>
          <w:rtl w:val="0"/>
        </w:rPr>
        <w:t xml:space="preserve">Explainability Tools (LIME, SHAP) - They help explain model decisions in a more understandable way. But they focus only on explanation, not on improving the overall decision workflow.</w:t>
      </w:r>
    </w:p>
    <w:p w:rsidR="00000000" w:rsidDel="00000000" w:rsidP="00000000" w:rsidRDefault="00000000" w:rsidRPr="00000000" w14:paraId="0000001D">
      <w:pPr>
        <w:spacing w:after="240" w:before="240" w:lineRule="auto"/>
        <w:rPr/>
      </w:pPr>
      <w:r w:rsidDel="00000000" w:rsidR="00000000" w:rsidRPr="00000000">
        <w:rPr>
          <w:rtl w:val="0"/>
        </w:rPr>
        <w:t xml:space="preserve">Selective Prediction (Abstention Mechanisms) - Although it allows systems to avoid decisions when confidence is low, it is typically used in isolation, not integrated into a full intake process.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b w:val="1"/>
          <w:bCs w:val="1"/>
        </w:rPr>
      </w:pPr>
      <w:r w:rsidDel="00000000" w:rsidR="00000000" w:rsidRPr="00000000">
        <w:rPr>
          <w:rtl w:val="0"/>
        </w:rPr>
        <w:t xml:space="preserve">3. Challenges in Current Intake Systems</w:t>
      </w:r>
      <w:r w:rsidDel="00000000" w:rsidR="00000000" w:rsidRPr="00000000">
        <w:rPr>
          <w:rtl w:val="0"/>
        </w:rPr>
      </w:r>
    </w:p>
    <w:p w:rsidR="00000000" w:rsidDel="00000000" w:rsidP="00000000" w:rsidRDefault="00000000" w:rsidRPr="00000000" w14:paraId="00000020">
      <w:pPr>
        <w:numPr>
          <w:ilvl w:val="0"/>
          <w:numId w:val="2"/>
        </w:numPr>
        <w:spacing w:after="240" w:before="240" w:lineRule="auto"/>
        <w:ind w:left="360"/>
      </w:pPr>
      <w:r w:rsidDel="00000000" w:rsidR="00000000" w:rsidRPr="00000000">
        <w:rPr>
          <w:rtl w:val="0"/>
        </w:rPr>
        <w:t xml:space="preserve">Following are very real and practical challenges that the current intake system faces:</w:t>
      </w:r>
    </w:p>
    <w:p w:rsidR="00000000" w:rsidDel="00000000" w:rsidP="00000000" w:rsidRDefault="00000000" w:rsidRPr="00000000" w14:paraId="00000021">
      <w:pPr>
        <w:numPr>
          <w:ilvl w:val="0"/>
          <w:numId w:val="2"/>
        </w:numPr>
        <w:spacing w:after="240" w:before="240" w:lineRule="auto"/>
        <w:ind w:left="360"/>
      </w:pPr>
      <w:r w:rsidDel="00000000" w:rsidR="00000000" w:rsidRPr="00000000">
        <w:rPr>
          <w:rtl w:val="0"/>
        </w:rPr>
        <w:t xml:space="preserve">Inconsistent Data Capture:</w:t>
        <w:br w:type="textWrapping"/>
        <w:t xml:space="preserve">Most of the time, information comes from multiple casual sources like phone calls, forms, and written narratives. As the structure is never the same, some cases show detailed information while others are missing key pieces.</w:t>
      </w:r>
    </w:p>
    <w:p w:rsidR="00000000" w:rsidDel="00000000" w:rsidP="00000000" w:rsidRDefault="00000000" w:rsidRPr="00000000" w14:paraId="00000022">
      <w:pPr>
        <w:numPr>
          <w:ilvl w:val="0"/>
          <w:numId w:val="2"/>
        </w:numPr>
        <w:spacing w:after="240" w:before="240" w:lineRule="auto"/>
        <w:ind w:left="360"/>
      </w:pPr>
      <w:r w:rsidDel="00000000" w:rsidR="00000000" w:rsidRPr="00000000">
        <w:rPr>
          <w:rtl w:val="0"/>
        </w:rPr>
        <w:t xml:space="preserve">Incomplete Information:</w:t>
        <w:br w:type="textWrapping"/>
        <w:t xml:space="preserve">Many intake reports do not have all the required details, which makes it difficult to take the right decision at the right time.</w:t>
      </w:r>
    </w:p>
    <w:p w:rsidR="00000000" w:rsidDel="00000000" w:rsidP="00000000" w:rsidRDefault="00000000" w:rsidRPr="00000000" w14:paraId="00000023">
      <w:pPr>
        <w:numPr>
          <w:ilvl w:val="0"/>
          <w:numId w:val="2"/>
        </w:numPr>
        <w:spacing w:after="240" w:before="240" w:lineRule="auto"/>
        <w:ind w:left="360"/>
      </w:pPr>
      <w:r w:rsidDel="00000000" w:rsidR="00000000" w:rsidRPr="00000000">
        <w:rPr>
          <w:rtl w:val="0"/>
        </w:rPr>
        <w:t xml:space="preserve">Subjective Risk Assessment:</w:t>
        <w:br w:type="textWrapping"/>
        <w:t xml:space="preserve">Often, risk evaluation is dependent on the caseworker's expertise. They may see the same situation differently based on their experience, workload, or personal bias.</w:t>
      </w:r>
    </w:p>
    <w:p w:rsidR="00000000" w:rsidDel="00000000" w:rsidP="00000000" w:rsidRDefault="00000000" w:rsidRPr="00000000" w14:paraId="00000024">
      <w:pPr>
        <w:numPr>
          <w:ilvl w:val="0"/>
          <w:numId w:val="2"/>
        </w:numPr>
        <w:spacing w:after="240" w:before="240" w:lineRule="auto"/>
        <w:ind w:left="360"/>
      </w:pPr>
      <w:r w:rsidDel="00000000" w:rsidR="00000000" w:rsidRPr="00000000">
        <w:rPr>
          <w:rtl w:val="0"/>
        </w:rPr>
        <w:t xml:space="preserve">Early-Stage Bias:</w:t>
        <w:br w:type="textWrapping"/>
        <w:t xml:space="preserve">Bias can creep in very early, sometimes due to how cases are reported or interpreted. Once introduced, it tends to stay and influence later decisions.</w:t>
      </w:r>
    </w:p>
    <w:p w:rsidR="00000000" w:rsidDel="00000000" w:rsidP="00000000" w:rsidRDefault="00000000" w:rsidRPr="00000000" w14:paraId="00000025">
      <w:pPr>
        <w:numPr>
          <w:ilvl w:val="0"/>
          <w:numId w:val="2"/>
        </w:numPr>
        <w:spacing w:after="240" w:before="240" w:lineRule="auto"/>
        <w:ind w:left="360"/>
      </w:pPr>
      <w:r w:rsidDel="00000000" w:rsidR="00000000" w:rsidRPr="00000000">
        <w:rPr>
          <w:rtl w:val="0"/>
        </w:rPr>
        <w:t xml:space="preserve">Lack of Scalability:</w:t>
        <w:br w:type="textWrapping"/>
        <w:t xml:space="preserve">As the number of cases increases, manual processes start to struggle. This leads to rushed decisions and adds pressure on caseworkers.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360" w:right="0" w:firstLine="0"/>
        <w:jc w:val="left"/>
        <w:rPr/>
      </w:pPr>
      <w:r w:rsidDel="00000000" w:rsidR="00000000" w:rsidRPr="00000000">
        <w:rPr>
          <w:rtl w:val="0"/>
        </w:rPr>
      </w:r>
    </w:p>
    <w:p w:rsidR="00000000" w:rsidDel="00000000" w:rsidP="00000000" w:rsidRDefault="00000000" w:rsidRPr="00000000" w14:paraId="00000027">
      <w:pPr>
        <w:pStyle w:val="Heading1"/>
        <w:spacing w:after="80" w:before="200" w:line="259" w:lineRule="auto"/>
        <w:rPr>
          <w:sz w:val="28"/>
          <w:szCs w:val="28"/>
        </w:rPr>
      </w:pPr>
      <w:r w:rsidDel="00000000" w:rsidR="00000000" w:rsidRPr="00000000">
        <w:rPr>
          <w:sz w:val="28"/>
          <w:szCs w:val="28"/>
          <w:rtl w:val="0"/>
        </w:rPr>
        <w:t xml:space="preserve">4. </w:t>
      </w:r>
      <w:r w:rsidDel="00000000" w:rsidR="00000000" w:rsidRPr="00000000">
        <w:rPr>
          <w:sz w:val="34"/>
          <w:szCs w:val="34"/>
          <w:rtl w:val="0"/>
        </w:rPr>
        <w:t xml:space="preserve">Proposed Solution: A Multi-Agent Architecture</w:t>
      </w:r>
      <w:r w:rsidDel="00000000" w:rsidR="00000000" w:rsidRPr="00000000">
        <w:rPr>
          <w:rtl w:val="0"/>
        </w:rPr>
      </w:r>
    </w:p>
    <w:p w:rsidR="00000000" w:rsidDel="00000000" w:rsidP="00000000" w:rsidRDefault="00000000" w:rsidRPr="00000000" w14:paraId="00000028">
      <w:pPr>
        <w:spacing w:after="240" w:before="240" w:line="259" w:lineRule="auto"/>
        <w:rPr>
          <w:sz w:val="21"/>
          <w:szCs w:val="21"/>
        </w:rPr>
      </w:pPr>
      <w:r w:rsidDel="00000000" w:rsidR="00000000" w:rsidRPr="00000000">
        <w:rPr>
          <w:sz w:val="21"/>
          <w:szCs w:val="21"/>
          <w:rtl w:val="0"/>
        </w:rPr>
        <w:t xml:space="preserve">We have proposed a multi-agent framework where each agent is designed to perform a specific role. There will be a governance-aware Orchestrator which coordinates the execution sequence of each agent. Another important responsibility of the Orchestrator is to enforce the confidence threshold of each agent's output, and it determines when to escalate to a human reviewer if the output doesn't meet the confidence threshold. The Orchestrator is implemented using AWS Step Functions, where all the agent logic will be executed using AWS Lambda to ensure independent scaling and isolation of responsibilities.</w:t>
      </w:r>
    </w:p>
    <w:p w:rsidR="00000000" w:rsidDel="00000000" w:rsidP="00000000" w:rsidRDefault="00000000" w:rsidRPr="00000000" w14:paraId="00000029">
      <w:pPr>
        <w:spacing w:after="240" w:before="240" w:line="259" w:lineRule="auto"/>
        <w:rPr>
          <w:b w:val="1"/>
          <w:bCs w:val="1"/>
          <w:sz w:val="21"/>
          <w:szCs w:val="21"/>
        </w:rPr>
      </w:pPr>
      <w:r w:rsidDel="00000000" w:rsidR="00000000" w:rsidRPr="00000000">
        <w:rPr>
          <w:b w:val="1"/>
          <w:bCs w:val="1"/>
          <w:sz w:val="21"/>
          <w:szCs w:val="21"/>
          <w:rtl w:val="0"/>
        </w:rPr>
        <w:t xml:space="preserve">Agent 1 — Intake Understanding Agent (IUA)</w:t>
      </w:r>
    </w:p>
    <w:p w:rsidR="00000000" w:rsidDel="00000000" w:rsidP="00000000" w:rsidRDefault="00000000" w:rsidRPr="00000000" w14:paraId="0000002A">
      <w:pPr>
        <w:spacing w:after="240" w:before="240" w:line="259" w:lineRule="auto"/>
        <w:rPr>
          <w:sz w:val="21"/>
          <w:szCs w:val="21"/>
        </w:rPr>
      </w:pPr>
      <w:r w:rsidDel="00000000" w:rsidR="00000000" w:rsidRPr="00000000">
        <w:rPr>
          <w:sz w:val="21"/>
          <w:szCs w:val="21"/>
          <w:rtl w:val="0"/>
        </w:rPr>
        <w:t xml:space="preserve">This agent processes raw intake data from multiple sources, including structured forms, written narratives, and voice-based inputs. Voice inputs are converted to text using Amazon Transcribe. The extracted text is then analyzed using Amazon Comprehend for entity recognition and key phrase extraction, while Amazon Bedrock is used for deeper contextual understanding.</w:t>
      </w:r>
    </w:p>
    <w:p w:rsidR="00000000" w:rsidDel="00000000" w:rsidP="00000000" w:rsidRDefault="00000000" w:rsidRPr="00000000" w14:paraId="0000002B">
      <w:pPr>
        <w:spacing w:after="240" w:before="240" w:line="259" w:lineRule="auto"/>
        <w:rPr>
          <w:sz w:val="21"/>
          <w:szCs w:val="21"/>
        </w:rPr>
      </w:pPr>
      <w:r w:rsidDel="00000000" w:rsidR="00000000" w:rsidRPr="00000000">
        <w:rPr>
          <w:sz w:val="21"/>
          <w:szCs w:val="21"/>
          <w:rtl w:val="0"/>
        </w:rPr>
        <w:t xml:space="preserve">The processing logic is executed within AWS Lambda, which transforms unstructured intake data into structured attributes such as individuals involved, type of concern, and urgency level.</w:t>
      </w:r>
    </w:p>
    <w:p w:rsidR="00000000" w:rsidDel="00000000" w:rsidP="00000000" w:rsidRDefault="00000000" w:rsidRPr="00000000" w14:paraId="0000002C">
      <w:pPr>
        <w:spacing w:after="240" w:before="240" w:line="259" w:lineRule="auto"/>
        <w:rPr>
          <w:b w:val="1"/>
          <w:bCs w:val="1"/>
          <w:sz w:val="21"/>
          <w:szCs w:val="21"/>
        </w:rPr>
      </w:pPr>
      <w:r w:rsidDel="00000000" w:rsidR="00000000" w:rsidRPr="00000000">
        <w:rPr>
          <w:b w:val="1"/>
          <w:bCs w:val="1"/>
          <w:sz w:val="21"/>
          <w:szCs w:val="21"/>
          <w:rtl w:val="0"/>
        </w:rPr>
        <w:t xml:space="preserve">Agent 2 — Risk Scoring Agent (RSA)</w:t>
      </w:r>
    </w:p>
    <w:p w:rsidR="00000000" w:rsidDel="00000000" w:rsidP="00000000" w:rsidRDefault="00000000" w:rsidRPr="00000000" w14:paraId="0000002D">
      <w:pPr>
        <w:spacing w:after="240" w:before="240" w:line="259" w:lineRule="auto"/>
        <w:rPr>
          <w:sz w:val="21"/>
          <w:szCs w:val="21"/>
        </w:rPr>
      </w:pPr>
      <w:r w:rsidDel="00000000" w:rsidR="00000000" w:rsidRPr="00000000">
        <w:rPr>
          <w:sz w:val="21"/>
          <w:szCs w:val="21"/>
          <w:rtl w:val="0"/>
        </w:rPr>
        <w:t xml:space="preserve">The Risk Scoring Agent evaluates the severity of each case based on structured inputs. A machine learning model deployed via an Amazon SageMaker Endpoint (using XGBoost with probability calibration) assigns a risk level—Low, Medium, High, or Critical—along with a confidence score and contributing factors. Inference requests to the model are triggered through AWS Lambda, ensuring real-time responsiveness.</w:t>
      </w:r>
    </w:p>
    <w:p w:rsidR="00000000" w:rsidDel="00000000" w:rsidP="00000000" w:rsidRDefault="00000000" w:rsidRPr="00000000" w14:paraId="0000002E">
      <w:pPr>
        <w:spacing w:after="240" w:before="240" w:line="259" w:lineRule="auto"/>
        <w:rPr>
          <w:b w:val="1"/>
          <w:bCs w:val="1"/>
          <w:sz w:val="21"/>
          <w:szCs w:val="21"/>
        </w:rPr>
      </w:pPr>
      <w:r w:rsidDel="00000000" w:rsidR="00000000" w:rsidRPr="00000000">
        <w:rPr>
          <w:b w:val="1"/>
          <w:bCs w:val="1"/>
          <w:sz w:val="21"/>
          <w:szCs w:val="21"/>
          <w:rtl w:val="0"/>
        </w:rPr>
        <w:t xml:space="preserve">Agent 3 — Data Quality Agent (DQA)</w:t>
      </w:r>
    </w:p>
    <w:p w:rsidR="00000000" w:rsidDel="00000000" w:rsidP="00000000" w:rsidRDefault="00000000" w:rsidRPr="00000000" w14:paraId="0000002F">
      <w:pPr>
        <w:spacing w:after="240" w:before="240" w:line="259" w:lineRule="auto"/>
        <w:rPr>
          <w:sz w:val="21"/>
          <w:szCs w:val="21"/>
        </w:rPr>
      </w:pPr>
      <w:r w:rsidDel="00000000" w:rsidR="00000000" w:rsidRPr="00000000">
        <w:rPr>
          <w:sz w:val="21"/>
          <w:szCs w:val="21"/>
          <w:rtl w:val="0"/>
        </w:rPr>
        <w:t xml:space="preserve">This agent consists of AWS Lambda and Amazon Bedrock that evaluate the quality and clarity of the intake data. For example, if any required or critical field is missing in the input request, this agent is going to generate follow-up questions with the help of Amazon Bedrock. All sorts of missing attributes or data ambiguity detection will be executed in AWS Lambda. The communication with the caseworker will be facilitated by a web interface via Amazon API Gateway, while Amazon SNS will take care of the notification part.</w:t>
      </w:r>
    </w:p>
    <w:p w:rsidR="00000000" w:rsidDel="00000000" w:rsidP="00000000" w:rsidRDefault="00000000" w:rsidRPr="00000000" w14:paraId="00000030">
      <w:pPr>
        <w:spacing w:after="240" w:before="240" w:line="259" w:lineRule="auto"/>
        <w:rPr>
          <w:b w:val="1"/>
          <w:bCs w:val="1"/>
          <w:sz w:val="21"/>
          <w:szCs w:val="21"/>
        </w:rPr>
      </w:pPr>
      <w:r w:rsidDel="00000000" w:rsidR="00000000" w:rsidRPr="00000000">
        <w:rPr>
          <w:b w:val="1"/>
          <w:bCs w:val="1"/>
          <w:sz w:val="21"/>
          <w:szCs w:val="21"/>
          <w:rtl w:val="0"/>
        </w:rPr>
        <w:t xml:space="preserve">Agent 4 — Bias Monitoring Agent (BMA)</w:t>
      </w:r>
    </w:p>
    <w:p w:rsidR="00000000" w:rsidDel="00000000" w:rsidP="00000000" w:rsidRDefault="00000000" w:rsidRPr="00000000" w14:paraId="00000031">
      <w:pPr>
        <w:spacing w:after="240" w:before="240" w:line="259" w:lineRule="auto"/>
        <w:rPr>
          <w:sz w:val="21"/>
          <w:szCs w:val="21"/>
        </w:rPr>
      </w:pPr>
      <w:r w:rsidDel="00000000" w:rsidR="00000000" w:rsidRPr="00000000">
        <w:rPr>
          <w:sz w:val="21"/>
          <w:szCs w:val="21"/>
          <w:rtl w:val="0"/>
        </w:rPr>
        <w:t xml:space="preserve">The primary responsibility of the monitoring agent is to ensure fairness across demographic groups. The agent workflow is triggered through AWS Lambda, and it uses SageMaker Clarify to compute fairness metrics such as demographic parity and equalized odds. If the agent finds any anomalies, then that information will be sent for human review using Amazon SQS. This structure makes the system decoupled and ensures reliable escalation handling.</w:t>
      </w:r>
    </w:p>
    <w:p w:rsidR="00000000" w:rsidDel="00000000" w:rsidP="00000000" w:rsidRDefault="00000000" w:rsidRPr="00000000" w14:paraId="00000032">
      <w:pPr>
        <w:spacing w:after="240" w:before="240" w:line="259" w:lineRule="auto"/>
        <w:rPr>
          <w:b w:val="1"/>
          <w:bCs w:val="1"/>
          <w:sz w:val="21"/>
          <w:szCs w:val="21"/>
        </w:rPr>
      </w:pPr>
      <w:r w:rsidDel="00000000" w:rsidR="00000000" w:rsidRPr="00000000">
        <w:rPr>
          <w:b w:val="1"/>
          <w:bCs w:val="1"/>
          <w:sz w:val="21"/>
          <w:szCs w:val="21"/>
          <w:rtl w:val="0"/>
        </w:rPr>
        <w:t xml:space="preserve">Agent 5 — Explanation Agent (EA)</w:t>
      </w:r>
    </w:p>
    <w:p w:rsidR="00000000" w:rsidDel="00000000" w:rsidP="00000000" w:rsidRDefault="00000000" w:rsidRPr="00000000" w14:paraId="00000033">
      <w:pPr>
        <w:spacing w:after="240" w:before="240" w:line="259" w:lineRule="auto"/>
        <w:rPr>
          <w:sz w:val="21"/>
          <w:szCs w:val="21"/>
        </w:rPr>
      </w:pPr>
      <w:r w:rsidDel="00000000" w:rsidR="00000000" w:rsidRPr="00000000">
        <w:rPr>
          <w:sz w:val="21"/>
          <w:szCs w:val="21"/>
          <w:rtl w:val="0"/>
        </w:rPr>
        <w:t xml:space="preserve">This agent converts all the technical outputs into human-readable structured output with the help of Amazon Bedrock, which includes risk level, reasoning, confidence scores, data completeness, etc.</w:t>
      </w:r>
    </w:p>
    <w:p w:rsidR="00000000" w:rsidDel="00000000" w:rsidP="00000000" w:rsidRDefault="00000000" w:rsidRPr="00000000" w14:paraId="00000034">
      <w:pPr>
        <w:spacing w:after="240" w:before="240" w:line="259" w:lineRule="auto"/>
        <w:rPr>
          <w:sz w:val="21"/>
          <w:szCs w:val="21"/>
        </w:rPr>
      </w:pPr>
      <w:r w:rsidDel="00000000" w:rsidR="00000000" w:rsidRPr="00000000">
        <w:rPr>
          <w:sz w:val="21"/>
          <w:szCs w:val="21"/>
          <w:rtl w:val="0"/>
        </w:rPr>
        <w:t xml:space="preserve">The generation logic is executed within AWS Lambda, and results are delivered to caseworkers via a dashboard which is built on Amazon QuickSight.</w:t>
      </w:r>
    </w:p>
    <w:p w:rsidR="00000000" w:rsidDel="00000000" w:rsidP="00000000" w:rsidRDefault="00000000" w:rsidRPr="00000000" w14:paraId="00000035">
      <w:pPr>
        <w:spacing w:after="240" w:before="240" w:line="259" w:lineRule="auto"/>
        <w:rPr>
          <w:sz w:val="21"/>
          <w:szCs w:val="21"/>
        </w:rPr>
      </w:pPr>
      <w:r w:rsidDel="00000000" w:rsidR="00000000" w:rsidRPr="00000000">
        <w:rPr>
          <w:rtl w:val="0"/>
        </w:rPr>
      </w:r>
    </w:p>
    <w:p w:rsidR="00000000" w:rsidDel="00000000" w:rsidP="00000000" w:rsidRDefault="00000000" w:rsidRPr="00000000" w14:paraId="00000036">
      <w:pPr>
        <w:pStyle w:val="Heading2"/>
        <w:spacing w:after="80" w:before="200" w:line="259" w:lineRule="auto"/>
        <w:rPr>
          <w:sz w:val="24"/>
          <w:szCs w:val="24"/>
        </w:rPr>
      </w:pPr>
      <w:r w:rsidDel="00000000" w:rsidR="00000000" w:rsidRPr="00000000">
        <w:rPr>
          <w:sz w:val="24"/>
          <w:szCs w:val="24"/>
          <w:rtl w:val="0"/>
        </w:rPr>
        <w:t xml:space="preserve">4.1 End-to-End System Architecture on AWS</w:t>
      </w:r>
    </w:p>
    <w:p w:rsidR="00000000" w:rsidDel="00000000" w:rsidP="00000000" w:rsidRDefault="00000000" w:rsidRPr="00000000" w14:paraId="00000037">
      <w:pPr>
        <w:spacing w:after="80" w:line="259" w:lineRule="auto"/>
        <w:rPr>
          <w:sz w:val="21"/>
          <w:szCs w:val="21"/>
        </w:rPr>
      </w:pPr>
      <w:r w:rsidDel="00000000" w:rsidR="00000000" w:rsidRPr="00000000">
        <w:rPr>
          <w:sz w:val="21"/>
          <w:szCs w:val="21"/>
          <w:rtl w:val="0"/>
        </w:rPr>
        <w:t xml:space="preserve">The following diagram shows how the entire system is built using AWS services. Every component maps to a real, deployable AWS service. The flow goes from top (data enters) to bottom (output reaches the caseworker). The system is implemented using a fully managed AWS architecture to ensure scalability, fault tolerance, and security.</w:t>
      </w:r>
    </w:p>
    <w:p w:rsidR="00000000" w:rsidDel="00000000" w:rsidP="00000000" w:rsidRDefault="00000000" w:rsidRPr="00000000" w14:paraId="00000038">
      <w:pPr>
        <w:numPr>
          <w:ilvl w:val="0"/>
          <w:numId w:val="1"/>
        </w:numPr>
        <w:spacing w:after="0" w:afterAutospacing="0" w:before="240" w:line="259" w:lineRule="auto"/>
        <w:ind w:left="720" w:hanging="360"/>
        <w:rPr>
          <w:sz w:val="21"/>
          <w:szCs w:val="21"/>
        </w:rPr>
      </w:pPr>
      <w:r w:rsidDel="00000000" w:rsidR="00000000" w:rsidRPr="00000000">
        <w:rPr>
          <w:b w:val="1"/>
          <w:bCs w:val="1"/>
          <w:sz w:val="21"/>
          <w:szCs w:val="21"/>
          <w:rtl w:val="0"/>
        </w:rPr>
        <w:t xml:space="preserve">Amazon Connect</w:t>
      </w:r>
      <w:r w:rsidDel="00000000" w:rsidR="00000000" w:rsidRPr="00000000">
        <w:rPr>
          <w:sz w:val="21"/>
          <w:szCs w:val="21"/>
          <w:rtl w:val="0"/>
        </w:rPr>
        <w:t xml:space="preserve"> takes care of telephony-based intake</w:t>
      </w:r>
    </w:p>
    <w:p w:rsidR="00000000" w:rsidDel="00000000" w:rsidP="00000000" w:rsidRDefault="00000000" w:rsidRPr="00000000" w14:paraId="00000039">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Amazon Transcribe</w:t>
      </w:r>
      <w:r w:rsidDel="00000000" w:rsidR="00000000" w:rsidRPr="00000000">
        <w:rPr>
          <w:sz w:val="21"/>
          <w:szCs w:val="21"/>
          <w:rtl w:val="0"/>
        </w:rPr>
        <w:t xml:space="preserve"> transforms any speech to text</w:t>
      </w:r>
    </w:p>
    <w:p w:rsidR="00000000" w:rsidDel="00000000" w:rsidP="00000000" w:rsidRDefault="00000000" w:rsidRPr="00000000" w14:paraId="0000003A">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Amazon API Gateway</w:t>
      </w:r>
      <w:r w:rsidDel="00000000" w:rsidR="00000000" w:rsidRPr="00000000">
        <w:rPr>
          <w:sz w:val="21"/>
          <w:szCs w:val="21"/>
          <w:rtl w:val="0"/>
        </w:rPr>
        <w:t xml:space="preserve"> acts as a secure REST entry point for the system</w:t>
      </w:r>
    </w:p>
    <w:p w:rsidR="00000000" w:rsidDel="00000000" w:rsidP="00000000" w:rsidRDefault="00000000" w:rsidRPr="00000000" w14:paraId="0000003B">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AWS Step Functions</w:t>
      </w:r>
      <w:r w:rsidDel="00000000" w:rsidR="00000000" w:rsidRPr="00000000">
        <w:rPr>
          <w:sz w:val="21"/>
          <w:szCs w:val="21"/>
          <w:rtl w:val="0"/>
        </w:rPr>
        <w:t xml:space="preserve"> coordinate the overall agent workflow</w:t>
      </w:r>
    </w:p>
    <w:p w:rsidR="00000000" w:rsidDel="00000000" w:rsidP="00000000" w:rsidRDefault="00000000" w:rsidRPr="00000000" w14:paraId="0000003C">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AWS Lambda</w:t>
      </w:r>
      <w:r w:rsidDel="00000000" w:rsidR="00000000" w:rsidRPr="00000000">
        <w:rPr>
          <w:sz w:val="21"/>
          <w:szCs w:val="21"/>
          <w:rtl w:val="0"/>
        </w:rPr>
        <w:t xml:space="preserve"> executes all agent specific logic in a scalable manner.</w:t>
      </w:r>
    </w:p>
    <w:p w:rsidR="00000000" w:rsidDel="00000000" w:rsidP="00000000" w:rsidRDefault="00000000" w:rsidRPr="00000000" w14:paraId="0000003D">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Amazon Bedrock</w:t>
      </w:r>
      <w:r w:rsidDel="00000000" w:rsidR="00000000" w:rsidRPr="00000000">
        <w:rPr>
          <w:sz w:val="21"/>
          <w:szCs w:val="21"/>
          <w:rtl w:val="0"/>
        </w:rPr>
        <w:t xml:space="preserve"> provides a context-aware LLM-based reasoning</w:t>
      </w:r>
    </w:p>
    <w:p w:rsidR="00000000" w:rsidDel="00000000" w:rsidP="00000000" w:rsidRDefault="00000000" w:rsidRPr="00000000" w14:paraId="0000003E">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Amazon SageMaker</w:t>
      </w:r>
      <w:r w:rsidDel="00000000" w:rsidR="00000000" w:rsidRPr="00000000">
        <w:rPr>
          <w:sz w:val="21"/>
          <w:szCs w:val="21"/>
          <w:rtl w:val="0"/>
        </w:rPr>
        <w:t xml:space="preserve"> hosts predictive models for real time evaluation</w:t>
      </w:r>
    </w:p>
    <w:p w:rsidR="00000000" w:rsidDel="00000000" w:rsidP="00000000" w:rsidRDefault="00000000" w:rsidRPr="00000000" w14:paraId="0000003F">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Amazon SageMaker Clarify</w:t>
      </w:r>
      <w:r w:rsidDel="00000000" w:rsidR="00000000" w:rsidRPr="00000000">
        <w:rPr>
          <w:sz w:val="21"/>
          <w:szCs w:val="21"/>
          <w:rtl w:val="0"/>
        </w:rPr>
        <w:t xml:space="preserve"> performs bias analysis systematically</w:t>
      </w:r>
    </w:p>
    <w:p w:rsidR="00000000" w:rsidDel="00000000" w:rsidP="00000000" w:rsidRDefault="00000000" w:rsidRPr="00000000" w14:paraId="00000040">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Amazon DynamoDB</w:t>
      </w:r>
      <w:r w:rsidDel="00000000" w:rsidR="00000000" w:rsidRPr="00000000">
        <w:rPr>
          <w:sz w:val="21"/>
          <w:szCs w:val="21"/>
          <w:rtl w:val="0"/>
        </w:rPr>
        <w:t xml:space="preserve"> stores case related structured data</w:t>
      </w:r>
    </w:p>
    <w:p w:rsidR="00000000" w:rsidDel="00000000" w:rsidP="00000000" w:rsidRDefault="00000000" w:rsidRPr="00000000" w14:paraId="00000041">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Amazon S3</w:t>
      </w:r>
      <w:r w:rsidDel="00000000" w:rsidR="00000000" w:rsidRPr="00000000">
        <w:rPr>
          <w:sz w:val="21"/>
          <w:szCs w:val="21"/>
          <w:rtl w:val="0"/>
        </w:rPr>
        <w:t xml:space="preserve"> persists audit logs and historical records</w:t>
      </w:r>
    </w:p>
    <w:p w:rsidR="00000000" w:rsidDel="00000000" w:rsidP="00000000" w:rsidRDefault="00000000" w:rsidRPr="00000000" w14:paraId="00000042">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Amazon SQS</w:t>
      </w:r>
      <w:r w:rsidDel="00000000" w:rsidR="00000000" w:rsidRPr="00000000">
        <w:rPr>
          <w:sz w:val="21"/>
          <w:szCs w:val="21"/>
          <w:rtl w:val="0"/>
        </w:rPr>
        <w:t xml:space="preserve"> manages escalation queues asynchronously</w:t>
      </w:r>
    </w:p>
    <w:p w:rsidR="00000000" w:rsidDel="00000000" w:rsidP="00000000" w:rsidRDefault="00000000" w:rsidRPr="00000000" w14:paraId="00000043">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Amazon SNS</w:t>
      </w:r>
      <w:r w:rsidDel="00000000" w:rsidR="00000000" w:rsidRPr="00000000">
        <w:rPr>
          <w:sz w:val="21"/>
          <w:szCs w:val="21"/>
          <w:rtl w:val="0"/>
        </w:rPr>
        <w:t xml:space="preserve"> handles notifications in real time</w:t>
      </w:r>
    </w:p>
    <w:p w:rsidR="00000000" w:rsidDel="00000000" w:rsidP="00000000" w:rsidRDefault="00000000" w:rsidRPr="00000000" w14:paraId="00000044">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Amazon QuickSight</w:t>
      </w:r>
      <w:r w:rsidDel="00000000" w:rsidR="00000000" w:rsidRPr="00000000">
        <w:rPr>
          <w:sz w:val="21"/>
          <w:szCs w:val="21"/>
          <w:rtl w:val="0"/>
        </w:rPr>
        <w:t xml:space="preserve"> provides interactive visualization dashboards</w:t>
      </w:r>
    </w:p>
    <w:p w:rsidR="00000000" w:rsidDel="00000000" w:rsidP="00000000" w:rsidRDefault="00000000" w:rsidRPr="00000000" w14:paraId="00000045">
      <w:pPr>
        <w:numPr>
          <w:ilvl w:val="0"/>
          <w:numId w:val="1"/>
        </w:numPr>
        <w:spacing w:after="0" w:afterAutospacing="0" w:before="0" w:beforeAutospacing="0" w:line="259" w:lineRule="auto"/>
        <w:ind w:left="720" w:hanging="360"/>
        <w:rPr>
          <w:sz w:val="21"/>
          <w:szCs w:val="21"/>
        </w:rPr>
      </w:pPr>
      <w:r w:rsidDel="00000000" w:rsidR="00000000" w:rsidRPr="00000000">
        <w:rPr>
          <w:b w:val="1"/>
          <w:bCs w:val="1"/>
          <w:sz w:val="21"/>
          <w:szCs w:val="21"/>
          <w:rtl w:val="0"/>
        </w:rPr>
        <w:t xml:space="preserve">Amazon CloudWatch </w:t>
      </w:r>
      <w:r w:rsidDel="00000000" w:rsidR="00000000" w:rsidRPr="00000000">
        <w:rPr>
          <w:sz w:val="21"/>
          <w:szCs w:val="21"/>
          <w:rtl w:val="0"/>
        </w:rPr>
        <w:t xml:space="preserve">continuously monitors system health and performance</w:t>
      </w:r>
    </w:p>
    <w:p w:rsidR="00000000" w:rsidDel="00000000" w:rsidP="00000000" w:rsidRDefault="00000000" w:rsidRPr="00000000" w14:paraId="00000046">
      <w:pPr>
        <w:numPr>
          <w:ilvl w:val="0"/>
          <w:numId w:val="1"/>
        </w:numPr>
        <w:spacing w:after="240" w:before="0" w:beforeAutospacing="0" w:line="259" w:lineRule="auto"/>
        <w:ind w:left="720" w:hanging="360"/>
        <w:rPr>
          <w:sz w:val="21"/>
          <w:szCs w:val="21"/>
        </w:rPr>
      </w:pPr>
      <w:r w:rsidDel="00000000" w:rsidR="00000000" w:rsidRPr="00000000">
        <w:rPr>
          <w:b w:val="1"/>
          <w:bCs w:val="1"/>
          <w:sz w:val="21"/>
          <w:szCs w:val="21"/>
          <w:rtl w:val="0"/>
        </w:rPr>
        <w:t xml:space="preserve">AWS IAM</w:t>
      </w:r>
      <w:r w:rsidDel="00000000" w:rsidR="00000000" w:rsidRPr="00000000">
        <w:rPr>
          <w:sz w:val="21"/>
          <w:szCs w:val="21"/>
          <w:rtl w:val="0"/>
        </w:rPr>
        <w:t xml:space="preserve"> and </w:t>
      </w:r>
      <w:r w:rsidDel="00000000" w:rsidR="00000000" w:rsidRPr="00000000">
        <w:rPr>
          <w:b w:val="1"/>
          <w:bCs w:val="1"/>
          <w:sz w:val="21"/>
          <w:szCs w:val="21"/>
          <w:rtl w:val="0"/>
        </w:rPr>
        <w:t xml:space="preserve">AWS KMS</w:t>
      </w:r>
      <w:r w:rsidDel="00000000" w:rsidR="00000000" w:rsidRPr="00000000">
        <w:rPr>
          <w:sz w:val="21"/>
          <w:szCs w:val="21"/>
          <w:rtl w:val="0"/>
        </w:rPr>
        <w:t xml:space="preserve"> enforce Security, access control, and encryption</w:t>
      </w:r>
    </w:p>
    <w:p w:rsidR="00000000" w:rsidDel="00000000" w:rsidP="00000000" w:rsidRDefault="00000000" w:rsidRPr="00000000" w14:paraId="00000047">
      <w:pPr>
        <w:spacing w:after="80" w:line="259" w:lineRule="auto"/>
        <w:rPr>
          <w:sz w:val="21"/>
          <w:szCs w:val="21"/>
        </w:rPr>
      </w:pPr>
      <w:r w:rsidDel="00000000" w:rsidR="00000000" w:rsidRPr="00000000">
        <w:rPr>
          <w:rtl w:val="0"/>
        </w:rPr>
      </w:r>
    </w:p>
    <w:p w:rsidR="00000000" w:rsidDel="00000000" w:rsidP="00000000" w:rsidRDefault="00000000" w:rsidRPr="00000000" w14:paraId="00000048">
      <w:pPr>
        <w:spacing w:after="160" w:line="259" w:lineRule="auto"/>
        <w:jc w:val="center"/>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Pr>
        <w:drawing>
          <wp:inline distB="114300" distT="114300" distL="114300" distR="114300">
            <wp:extent cx="5119688" cy="5196483"/>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119688" cy="519648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60" w:line="259" w:lineRule="auto"/>
        <w:jc w:val="center"/>
        <w:rPr>
          <w:rFonts w:ascii="Courier New" w:cs="Courier New" w:eastAsia="Courier New" w:hAnsi="Courier New"/>
          <w:sz w:val="15"/>
          <w:szCs w:val="15"/>
        </w:rPr>
      </w:pPr>
      <w:r w:rsidDel="00000000" w:rsidR="00000000" w:rsidRPr="00000000">
        <w:rPr>
          <w:rtl w:val="0"/>
        </w:rPr>
      </w:r>
    </w:p>
    <w:p w:rsidR="00000000" w:rsidDel="00000000" w:rsidP="00000000" w:rsidRDefault="00000000" w:rsidRPr="00000000" w14:paraId="0000004A">
      <w:pPr>
        <w:spacing w:after="160" w:line="259" w:lineRule="auto"/>
        <w:jc w:val="center"/>
        <w:rPr>
          <w:sz w:val="21"/>
          <w:szCs w:val="21"/>
        </w:rPr>
      </w:pPr>
      <w:r w:rsidDel="00000000" w:rsidR="00000000" w:rsidRPr="00000000">
        <w:rPr>
          <w:b w:val="1"/>
          <w:bCs w:val="1"/>
          <w:i w:val="1"/>
          <w:iCs w:val="1"/>
          <w:sz w:val="18"/>
          <w:szCs w:val="18"/>
          <w:rtl w:val="0"/>
        </w:rPr>
        <w:t xml:space="preserve">Figure 1: Complete End-to-End AWS Architecture</w:t>
      </w:r>
      <w:r w:rsidDel="00000000" w:rsidR="00000000" w:rsidRPr="00000000">
        <w:rPr>
          <w:rtl w:val="0"/>
        </w:rPr>
      </w:r>
    </w:p>
    <w:p w:rsidR="00000000" w:rsidDel="00000000" w:rsidP="00000000" w:rsidRDefault="00000000" w:rsidRPr="00000000" w14:paraId="0000004B">
      <w:pPr>
        <w:pStyle w:val="Heading2"/>
        <w:spacing w:after="80" w:before="200" w:line="259" w:lineRule="auto"/>
        <w:rPr>
          <w:sz w:val="24"/>
          <w:szCs w:val="24"/>
        </w:rPr>
      </w:pPr>
      <w:r w:rsidDel="00000000" w:rsidR="00000000" w:rsidRPr="00000000">
        <w:rPr>
          <w:sz w:val="24"/>
          <w:szCs w:val="24"/>
          <w:rtl w:val="0"/>
        </w:rPr>
        <w:t xml:space="preserve">4.2 How Data Flows Through the System</w:t>
      </w:r>
    </w:p>
    <w:p w:rsidR="00000000" w:rsidDel="00000000" w:rsidP="00000000" w:rsidRDefault="00000000" w:rsidRPr="00000000" w14:paraId="0000004C">
      <w:pPr>
        <w:spacing w:after="240" w:before="240" w:line="259" w:lineRule="auto"/>
        <w:rPr>
          <w:sz w:val="21"/>
          <w:szCs w:val="21"/>
        </w:rPr>
      </w:pPr>
      <w:r w:rsidDel="00000000" w:rsidR="00000000" w:rsidRPr="00000000">
        <w:rPr>
          <w:sz w:val="21"/>
          <w:szCs w:val="21"/>
          <w:rtl w:val="0"/>
        </w:rPr>
        <w:t xml:space="preserve">When an intake is received, the process starts with Amazon Connect, which handles the incoming call and manages the interaction with the caller. The audio from the call is then passed to Amazon Transcribe, which converts the spoken conversation into text. This converted data is then routed through Amazon API Gateway, which acts as the system’s entry point.</w:t>
      </w:r>
    </w:p>
    <w:p w:rsidR="00000000" w:rsidDel="00000000" w:rsidP="00000000" w:rsidRDefault="00000000" w:rsidRPr="00000000" w14:paraId="0000004D">
      <w:pPr>
        <w:spacing w:after="240" w:before="240" w:line="259" w:lineRule="auto"/>
        <w:rPr>
          <w:sz w:val="21"/>
          <w:szCs w:val="21"/>
        </w:rPr>
      </w:pPr>
      <w:r w:rsidDel="00000000" w:rsidR="00000000" w:rsidRPr="00000000">
        <w:rPr>
          <w:sz w:val="21"/>
          <w:szCs w:val="21"/>
          <w:rtl w:val="0"/>
        </w:rPr>
        <w:t xml:space="preserve">From here, the orchestration layer takes control. Using AWS Step Functions, the system initiates a sequence of AWS Lambda functions, each aligned with a specific agent.</w:t>
      </w:r>
    </w:p>
    <w:p w:rsidR="00000000" w:rsidDel="00000000" w:rsidP="00000000" w:rsidRDefault="00000000" w:rsidRPr="00000000" w14:paraId="0000004E">
      <w:pPr>
        <w:spacing w:after="240" w:before="240" w:line="259" w:lineRule="auto"/>
        <w:rPr>
          <w:sz w:val="21"/>
          <w:szCs w:val="21"/>
        </w:rPr>
      </w:pPr>
      <w:r w:rsidDel="00000000" w:rsidR="00000000" w:rsidRPr="00000000">
        <w:rPr>
          <w:sz w:val="21"/>
          <w:szCs w:val="21"/>
          <w:rtl w:val="0"/>
        </w:rPr>
        <w:t xml:space="preserve">The Intake Understanding Agent processes the incoming data first, extracting structured information with the help of Amazon Comprehend and Amazon Bedrock. Once this step is completed, the Data Quality Agent reviews the output. If anything is missing or unclear, it generates follow-up questions using AWS Lambda, and notifications are sent through Amazon SNS.</w:t>
      </w:r>
    </w:p>
    <w:p w:rsidR="00000000" w:rsidDel="00000000" w:rsidP="00000000" w:rsidRDefault="00000000" w:rsidRPr="00000000" w14:paraId="0000004F">
      <w:pPr>
        <w:spacing w:after="240" w:before="240" w:line="259" w:lineRule="auto"/>
        <w:rPr>
          <w:sz w:val="21"/>
          <w:szCs w:val="21"/>
        </w:rPr>
      </w:pPr>
      <w:r w:rsidDel="00000000" w:rsidR="00000000" w:rsidRPr="00000000">
        <w:rPr>
          <w:sz w:val="21"/>
          <w:szCs w:val="21"/>
          <w:rtl w:val="0"/>
        </w:rPr>
        <w:t xml:space="preserve">Only after the data reaches a reasonable level of completeness does the system move forward. The Risk Scoring Agent then invokes an Amazon SageMaker Endpoint to evaluate the case and determine the appropriate risk level.</w:t>
      </w:r>
    </w:p>
    <w:p w:rsidR="00000000" w:rsidDel="00000000" w:rsidP="00000000" w:rsidRDefault="00000000" w:rsidRPr="00000000" w14:paraId="00000050">
      <w:pPr>
        <w:spacing w:after="240" w:before="240" w:line="259" w:lineRule="auto"/>
        <w:rPr>
          <w:sz w:val="21"/>
          <w:szCs w:val="21"/>
        </w:rPr>
      </w:pPr>
      <w:r w:rsidDel="00000000" w:rsidR="00000000" w:rsidRPr="00000000">
        <w:rPr>
          <w:sz w:val="21"/>
          <w:szCs w:val="21"/>
          <w:rtl w:val="0"/>
        </w:rPr>
        <w:t xml:space="preserve">Next, the Bias Monitoring Agent performs fairness checks using Amazon SageMaker Clarify. If any inconsistencies or concerns are identified, those cases are redirected to an escalation queue using Amazon SQS.</w:t>
      </w:r>
    </w:p>
    <w:p w:rsidR="00000000" w:rsidDel="00000000" w:rsidP="00000000" w:rsidRDefault="00000000" w:rsidRPr="00000000" w14:paraId="00000051">
      <w:pPr>
        <w:spacing w:after="240" w:before="240" w:line="259" w:lineRule="auto"/>
        <w:rPr>
          <w:sz w:val="21"/>
          <w:szCs w:val="21"/>
        </w:rPr>
      </w:pPr>
      <w:r w:rsidDel="00000000" w:rsidR="00000000" w:rsidRPr="00000000">
        <w:rPr>
          <w:sz w:val="21"/>
          <w:szCs w:val="21"/>
          <w:rtl w:val="0"/>
        </w:rPr>
        <w:t xml:space="preserve">Finally, the Explanation Agent produces a human-readable summary using Amazon Bedrock, which is then presented to caseworkers through Amazon QuickSight dashboards.</w:t>
      </w:r>
    </w:p>
    <w:p w:rsidR="00000000" w:rsidDel="00000000" w:rsidP="00000000" w:rsidRDefault="00000000" w:rsidRPr="00000000" w14:paraId="00000052">
      <w:pPr>
        <w:spacing w:after="240" w:before="240" w:line="259" w:lineRule="auto"/>
        <w:rPr>
          <w:sz w:val="21"/>
          <w:szCs w:val="21"/>
        </w:rPr>
      </w:pPr>
      <w:r w:rsidDel="00000000" w:rsidR="00000000" w:rsidRPr="00000000">
        <w:rPr>
          <w:sz w:val="21"/>
          <w:szCs w:val="21"/>
          <w:rtl w:val="0"/>
        </w:rPr>
        <w:t xml:space="preserve">Throughout this entire flow, all intermediate data—including agent outputs and confidence scores—is stored in Amazon DynamoDB, while detailed audit logs are maintained in Amazon S3. System performance, logging, and monitoring are continuously handled through Amazon CloudWatch.</w:t>
      </w:r>
    </w:p>
    <w:p w:rsidR="00000000" w:rsidDel="00000000" w:rsidP="00000000" w:rsidRDefault="00000000" w:rsidRPr="00000000" w14:paraId="00000053">
      <w:pPr>
        <w:spacing w:after="80" w:line="259" w:lineRule="auto"/>
        <w:rPr>
          <w:sz w:val="21"/>
          <w:szCs w:val="21"/>
        </w:rPr>
      </w:pPr>
      <w:r w:rsidDel="00000000" w:rsidR="00000000" w:rsidRPr="00000000">
        <w:rPr>
          <w:rtl w:val="0"/>
        </w:rPr>
      </w:r>
    </w:p>
    <w:p w:rsidR="00000000" w:rsidDel="00000000" w:rsidP="00000000" w:rsidRDefault="00000000" w:rsidRPr="00000000" w14:paraId="00000054">
      <w:pPr>
        <w:pStyle w:val="Heading2"/>
        <w:spacing w:after="80" w:before="200" w:line="259" w:lineRule="auto"/>
        <w:rPr>
          <w:sz w:val="24"/>
          <w:szCs w:val="24"/>
        </w:rPr>
      </w:pPr>
      <w:r w:rsidDel="00000000" w:rsidR="00000000" w:rsidRPr="00000000">
        <w:rPr>
          <w:sz w:val="24"/>
          <w:szCs w:val="24"/>
          <w:rtl w:val="0"/>
        </w:rPr>
        <w:t xml:space="preserve">4.3 Agent 1: Intake Understanding — AWS Detail</w:t>
      </w:r>
    </w:p>
    <w:p w:rsidR="00000000" w:rsidDel="00000000" w:rsidP="00000000" w:rsidRDefault="00000000" w:rsidRPr="00000000" w14:paraId="00000055">
      <w:pPr>
        <w:rPr/>
      </w:pPr>
      <w:r w:rsidDel="00000000" w:rsidR="00000000" w:rsidRPr="00000000">
        <w:rPr/>
        <w:drawing>
          <wp:inline distB="114300" distT="114300" distL="114300" distR="114300">
            <wp:extent cx="6332220" cy="54229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33222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4.4 Agent 2: Risk Scoring — AWS Detail</w:t>
      </w:r>
    </w:p>
    <w:p w:rsidR="00000000" w:rsidDel="00000000" w:rsidP="00000000" w:rsidRDefault="00000000" w:rsidRPr="00000000" w14:paraId="00000058">
      <w:pPr>
        <w:rPr>
          <w:sz w:val="24"/>
          <w:szCs w:val="24"/>
        </w:rPr>
      </w:pPr>
      <w:r w:rsidDel="00000000" w:rsidR="00000000" w:rsidRPr="00000000">
        <w:rPr>
          <w:sz w:val="24"/>
          <w:szCs w:val="24"/>
        </w:rPr>
        <w:drawing>
          <wp:inline distB="114300" distT="114300" distL="114300" distR="114300">
            <wp:extent cx="6332220" cy="54229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33222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160" w:line="259" w:lineRule="auto"/>
        <w:jc w:val="center"/>
        <w:rPr>
          <w:sz w:val="21"/>
          <w:szCs w:val="21"/>
        </w:rPr>
      </w:pPr>
      <w:r w:rsidDel="00000000" w:rsidR="00000000" w:rsidRPr="00000000">
        <w:rPr>
          <w:rtl w:val="0"/>
        </w:rPr>
      </w:r>
    </w:p>
    <w:p w:rsidR="00000000" w:rsidDel="00000000" w:rsidP="00000000" w:rsidRDefault="00000000" w:rsidRPr="00000000" w14:paraId="0000005A">
      <w:pPr>
        <w:pStyle w:val="Heading2"/>
        <w:spacing w:after="80" w:before="200" w:line="259" w:lineRule="auto"/>
        <w:rPr>
          <w:sz w:val="24"/>
          <w:szCs w:val="24"/>
        </w:rPr>
      </w:pPr>
      <w:r w:rsidDel="00000000" w:rsidR="00000000" w:rsidRPr="00000000">
        <w:rPr>
          <w:sz w:val="24"/>
          <w:szCs w:val="24"/>
          <w:rtl w:val="0"/>
        </w:rPr>
        <w:t xml:space="preserve">4.5 Agent 3: Data Quality — Adaptive Questions</w:t>
      </w:r>
    </w:p>
    <w:p w:rsidR="00000000" w:rsidDel="00000000" w:rsidP="00000000" w:rsidRDefault="00000000" w:rsidRPr="00000000" w14:paraId="0000005B">
      <w:pPr>
        <w:spacing w:after="160" w:line="259" w:lineRule="auto"/>
        <w:jc w:val="center"/>
        <w:rPr>
          <w:sz w:val="21"/>
          <w:szCs w:val="21"/>
        </w:rPr>
      </w:pPr>
      <w:r w:rsidDel="00000000" w:rsidR="00000000" w:rsidRPr="00000000">
        <w:rPr>
          <w:b w:val="1"/>
          <w:bCs w:val="1"/>
          <w:i w:val="1"/>
          <w:iCs w:val="1"/>
          <w:sz w:val="18"/>
          <w:szCs w:val="18"/>
        </w:rPr>
        <w:drawing>
          <wp:inline distB="114300" distT="114300" distL="114300" distR="114300">
            <wp:extent cx="6332220" cy="45339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33222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2"/>
        <w:spacing w:after="80" w:before="200" w:line="259" w:lineRule="auto"/>
        <w:rPr>
          <w:sz w:val="24"/>
          <w:szCs w:val="24"/>
        </w:rPr>
      </w:pPr>
      <w:r w:rsidDel="00000000" w:rsidR="00000000" w:rsidRPr="00000000">
        <w:rPr>
          <w:sz w:val="24"/>
          <w:szCs w:val="24"/>
          <w:rtl w:val="0"/>
        </w:rPr>
        <w:t xml:space="preserve">4.6 Agent 4: Bias Monitoring — AWS Detail</w:t>
      </w:r>
    </w:p>
    <w:p w:rsidR="00000000" w:rsidDel="00000000" w:rsidP="00000000" w:rsidRDefault="00000000" w:rsidRPr="00000000" w14:paraId="0000005D">
      <w:pPr>
        <w:pStyle w:val="Heading1"/>
        <w:spacing w:after="80" w:before="200" w:line="259" w:lineRule="auto"/>
        <w:rPr>
          <w:sz w:val="28"/>
          <w:szCs w:val="28"/>
        </w:rPr>
      </w:pPr>
      <w:r w:rsidDel="00000000" w:rsidR="00000000" w:rsidRPr="00000000">
        <w:rPr>
          <w:sz w:val="28"/>
          <w:szCs w:val="28"/>
        </w:rPr>
        <w:drawing>
          <wp:inline distB="114300" distT="114300" distL="114300" distR="114300">
            <wp:extent cx="2879925" cy="7849553"/>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879925" cy="784955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1"/>
        <w:spacing w:after="80" w:before="200" w:line="259" w:lineRule="auto"/>
        <w:rPr>
          <w:sz w:val="28"/>
          <w:szCs w:val="28"/>
        </w:rPr>
      </w:pPr>
      <w:r w:rsidDel="00000000" w:rsidR="00000000" w:rsidRPr="00000000">
        <w:rPr>
          <w:rtl w:val="0"/>
        </w:rPr>
      </w:r>
    </w:p>
    <w:p w:rsidR="00000000" w:rsidDel="00000000" w:rsidP="00000000" w:rsidRDefault="00000000" w:rsidRPr="00000000" w14:paraId="0000005F">
      <w:pPr>
        <w:pStyle w:val="Heading1"/>
        <w:spacing w:after="80" w:before="200" w:line="259" w:lineRule="auto"/>
        <w:rPr>
          <w:sz w:val="28"/>
          <w:szCs w:val="28"/>
        </w:rPr>
      </w:pPr>
      <w:r w:rsidDel="00000000" w:rsidR="00000000" w:rsidRPr="00000000">
        <w:rPr>
          <w:sz w:val="28"/>
          <w:szCs w:val="28"/>
          <w:rtl w:val="0"/>
        </w:rPr>
        <w:t xml:space="preserve">5. The "I Don't Know" Mechanism</w:t>
      </w:r>
    </w:p>
    <w:p w:rsidR="00000000" w:rsidDel="00000000" w:rsidP="00000000" w:rsidRDefault="00000000" w:rsidRPr="00000000" w14:paraId="00000060">
      <w:pPr>
        <w:spacing w:after="240" w:before="240" w:line="259" w:lineRule="auto"/>
        <w:rPr>
          <w:sz w:val="21"/>
          <w:szCs w:val="21"/>
        </w:rPr>
      </w:pPr>
      <w:r w:rsidDel="00000000" w:rsidR="00000000" w:rsidRPr="00000000">
        <w:rPr>
          <w:sz w:val="21"/>
          <w:szCs w:val="21"/>
          <w:rtl w:val="0"/>
        </w:rPr>
        <w:t xml:space="preserve">A critical feature of the system is its ability to recognize uncertainty and abstain from automated decision-making when confidence is insufficient. Each agent is supposed to produce confidence scores, and the orchestrator, which is built using AWS Step Functions, monitors the confidence score in every flow. If somehow the confidence score is below the threshold, the flow will be interrupted, and the case will be routed to a human reviewer via Amazon SQS.</w:t>
      </w:r>
    </w:p>
    <w:p w:rsidR="00000000" w:rsidDel="00000000" w:rsidP="00000000" w:rsidRDefault="00000000" w:rsidRPr="00000000" w14:paraId="00000061">
      <w:pPr>
        <w:spacing w:after="240" w:before="240" w:line="259" w:lineRule="auto"/>
        <w:rPr>
          <w:sz w:val="21"/>
          <w:szCs w:val="21"/>
        </w:rPr>
      </w:pPr>
      <w:r w:rsidDel="00000000" w:rsidR="00000000" w:rsidRPr="00000000">
        <w:rPr>
          <w:sz w:val="21"/>
          <w:szCs w:val="21"/>
          <w:rtl w:val="0"/>
        </w:rPr>
        <w:t xml:space="preserve">This methodology guarantees that uncertain or sensitive cases are handled by humans rather than being automatically processed with low confidence.</w:t>
      </w:r>
    </w:p>
    <w:p w:rsidR="00000000" w:rsidDel="00000000" w:rsidP="00000000" w:rsidRDefault="00000000" w:rsidRPr="00000000" w14:paraId="00000062">
      <w:pPr>
        <w:spacing w:after="240" w:before="240" w:line="259" w:lineRule="auto"/>
        <w:rPr>
          <w:sz w:val="21"/>
          <w:szCs w:val="21"/>
        </w:rPr>
      </w:pPr>
      <w:r w:rsidDel="00000000" w:rsidR="00000000" w:rsidRPr="00000000">
        <w:rPr>
          <w:sz w:val="21"/>
          <w:szCs w:val="21"/>
          <w:rtl w:val="0"/>
        </w:rPr>
        <w:t xml:space="preserve">This article is not proposing any fixed threshold value; rather, the thresholds are dynamically adjusted based on risk severity and based on the model training..</w:t>
      </w:r>
    </w:p>
    <w:p w:rsidR="00000000" w:rsidDel="00000000" w:rsidP="00000000" w:rsidRDefault="00000000" w:rsidRPr="00000000" w14:paraId="00000063">
      <w:pPr>
        <w:spacing w:after="80" w:line="259" w:lineRule="auto"/>
        <w:rPr>
          <w:sz w:val="21"/>
          <w:szCs w:val="21"/>
        </w:rPr>
      </w:pPr>
      <w:r w:rsidDel="00000000" w:rsidR="00000000" w:rsidRPr="00000000">
        <w:rPr>
          <w:sz w:val="21"/>
          <w:szCs w:val="21"/>
          <w:rtl w:val="0"/>
        </w:rPr>
        <w:t xml:space="preserve">Every agent produces a confidence score between 0 and 1. If the score falls below a threshold, the system stops processing and escalates. The thresholds are stricter for higher-risk cases:</w:t>
      </w:r>
    </w:p>
    <w:tbl>
      <w:tblPr>
        <w:tblStyle w:val="Table1"/>
        <w:tblW w:w="99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4"/>
        <w:gridCol w:w="1994"/>
        <w:gridCol w:w="1994"/>
        <w:gridCol w:w="1994"/>
        <w:gridCol w:w="1994"/>
        <w:tblGridChange w:id="0">
          <w:tblGrid>
            <w:gridCol w:w="1994"/>
            <w:gridCol w:w="1994"/>
            <w:gridCol w:w="1994"/>
            <w:gridCol w:w="1994"/>
            <w:gridCol w:w="1994"/>
          </w:tblGrid>
        </w:tblGridChange>
      </w:tblGrid>
      <w:tr>
        <w:trPr>
          <w:cantSplit w:val="0"/>
          <w:tblHeader w:val="0"/>
        </w:trPr>
        <w:tc>
          <w:tcPr>
            <w:shd w:fill="d9e2f3" w:val="clear"/>
          </w:tcPr>
          <w:p w:rsidR="00000000" w:rsidDel="00000000" w:rsidP="00000000" w:rsidRDefault="00000000" w:rsidRPr="00000000" w14:paraId="00000064">
            <w:pPr>
              <w:rPr>
                <w:sz w:val="21"/>
                <w:szCs w:val="21"/>
              </w:rPr>
            </w:pPr>
            <w:r w:rsidDel="00000000" w:rsidR="00000000" w:rsidRPr="00000000">
              <w:rPr>
                <w:b w:val="1"/>
                <w:bCs w:val="1"/>
                <w:sz w:val="18"/>
                <w:szCs w:val="18"/>
                <w:rtl w:val="0"/>
              </w:rPr>
              <w:t xml:space="preserve">Agent</w:t>
            </w:r>
            <w:r w:rsidDel="00000000" w:rsidR="00000000" w:rsidRPr="00000000">
              <w:rPr>
                <w:rtl w:val="0"/>
              </w:rPr>
            </w:r>
          </w:p>
        </w:tc>
        <w:tc>
          <w:tcPr>
            <w:shd w:fill="d9e2f3" w:val="clear"/>
          </w:tcPr>
          <w:p w:rsidR="00000000" w:rsidDel="00000000" w:rsidP="00000000" w:rsidRDefault="00000000" w:rsidRPr="00000000" w14:paraId="00000065">
            <w:pPr>
              <w:rPr>
                <w:sz w:val="21"/>
                <w:szCs w:val="21"/>
              </w:rPr>
            </w:pPr>
            <w:r w:rsidDel="00000000" w:rsidR="00000000" w:rsidRPr="00000000">
              <w:rPr>
                <w:b w:val="1"/>
                <w:bCs w:val="1"/>
                <w:sz w:val="18"/>
                <w:szCs w:val="18"/>
                <w:rtl w:val="0"/>
              </w:rPr>
              <w:t xml:space="preserve">Low Risk</w:t>
            </w:r>
            <w:r w:rsidDel="00000000" w:rsidR="00000000" w:rsidRPr="00000000">
              <w:rPr>
                <w:rtl w:val="0"/>
              </w:rPr>
            </w:r>
          </w:p>
        </w:tc>
        <w:tc>
          <w:tcPr>
            <w:shd w:fill="d9e2f3" w:val="clear"/>
          </w:tcPr>
          <w:p w:rsidR="00000000" w:rsidDel="00000000" w:rsidP="00000000" w:rsidRDefault="00000000" w:rsidRPr="00000000" w14:paraId="00000066">
            <w:pPr>
              <w:rPr>
                <w:sz w:val="21"/>
                <w:szCs w:val="21"/>
              </w:rPr>
            </w:pPr>
            <w:r w:rsidDel="00000000" w:rsidR="00000000" w:rsidRPr="00000000">
              <w:rPr>
                <w:b w:val="1"/>
                <w:bCs w:val="1"/>
                <w:sz w:val="18"/>
                <w:szCs w:val="18"/>
                <w:rtl w:val="0"/>
              </w:rPr>
              <w:t xml:space="preserve">Medium</w:t>
            </w:r>
            <w:r w:rsidDel="00000000" w:rsidR="00000000" w:rsidRPr="00000000">
              <w:rPr>
                <w:rtl w:val="0"/>
              </w:rPr>
            </w:r>
          </w:p>
        </w:tc>
        <w:tc>
          <w:tcPr>
            <w:shd w:fill="d9e2f3" w:val="clear"/>
          </w:tcPr>
          <w:p w:rsidR="00000000" w:rsidDel="00000000" w:rsidP="00000000" w:rsidRDefault="00000000" w:rsidRPr="00000000" w14:paraId="00000067">
            <w:pPr>
              <w:rPr>
                <w:sz w:val="21"/>
                <w:szCs w:val="21"/>
              </w:rPr>
            </w:pPr>
            <w:r w:rsidDel="00000000" w:rsidR="00000000" w:rsidRPr="00000000">
              <w:rPr>
                <w:b w:val="1"/>
                <w:bCs w:val="1"/>
                <w:sz w:val="18"/>
                <w:szCs w:val="18"/>
                <w:rtl w:val="0"/>
              </w:rPr>
              <w:t xml:space="preserve">High</w:t>
            </w:r>
            <w:r w:rsidDel="00000000" w:rsidR="00000000" w:rsidRPr="00000000">
              <w:rPr>
                <w:rtl w:val="0"/>
              </w:rPr>
            </w:r>
          </w:p>
        </w:tc>
        <w:tc>
          <w:tcPr>
            <w:shd w:fill="d9e2f3" w:val="clear"/>
          </w:tcPr>
          <w:p w:rsidR="00000000" w:rsidDel="00000000" w:rsidP="00000000" w:rsidRDefault="00000000" w:rsidRPr="00000000" w14:paraId="00000068">
            <w:pPr>
              <w:rPr>
                <w:sz w:val="21"/>
                <w:szCs w:val="21"/>
              </w:rPr>
            </w:pPr>
            <w:r w:rsidDel="00000000" w:rsidR="00000000" w:rsidRPr="00000000">
              <w:rPr>
                <w:b w:val="1"/>
                <w:bCs w:val="1"/>
                <w:sz w:val="18"/>
                <w:szCs w:val="18"/>
                <w:rtl w:val="0"/>
              </w:rPr>
              <w:t xml:space="preserve">Critical</w:t>
            </w:r>
            <w:r w:rsidDel="00000000" w:rsidR="00000000" w:rsidRPr="00000000">
              <w:rPr>
                <w:rtl w:val="0"/>
              </w:rPr>
            </w:r>
          </w:p>
        </w:tc>
      </w:tr>
      <w:tr>
        <w:trPr>
          <w:cantSplit w:val="0"/>
          <w:tblHeader w:val="0"/>
        </w:trPr>
        <w:tc>
          <w:tcPr/>
          <w:p w:rsidR="00000000" w:rsidDel="00000000" w:rsidP="00000000" w:rsidRDefault="00000000" w:rsidRPr="00000000" w14:paraId="00000069">
            <w:pPr>
              <w:rPr>
                <w:sz w:val="21"/>
                <w:szCs w:val="21"/>
              </w:rPr>
            </w:pPr>
            <w:r w:rsidDel="00000000" w:rsidR="00000000" w:rsidRPr="00000000">
              <w:rPr>
                <w:sz w:val="18"/>
                <w:szCs w:val="18"/>
                <w:rtl w:val="0"/>
              </w:rPr>
              <w:t xml:space="preserve">Intake Understanding</w:t>
            </w:r>
            <w:r w:rsidDel="00000000" w:rsidR="00000000" w:rsidRPr="00000000">
              <w:rPr>
                <w:rtl w:val="0"/>
              </w:rPr>
            </w:r>
          </w:p>
        </w:tc>
        <w:tc>
          <w:tcPr/>
          <w:p w:rsidR="00000000" w:rsidDel="00000000" w:rsidP="00000000" w:rsidRDefault="00000000" w:rsidRPr="00000000" w14:paraId="0000006A">
            <w:pPr>
              <w:rPr>
                <w:sz w:val="21"/>
                <w:szCs w:val="21"/>
              </w:rPr>
            </w:pPr>
            <w:r w:rsidDel="00000000" w:rsidR="00000000" w:rsidRPr="00000000">
              <w:rPr>
                <w:sz w:val="18"/>
                <w:szCs w:val="18"/>
                <w:rtl w:val="0"/>
              </w:rPr>
              <w:t xml:space="preserve">0.60</w:t>
            </w:r>
            <w:r w:rsidDel="00000000" w:rsidR="00000000" w:rsidRPr="00000000">
              <w:rPr>
                <w:rtl w:val="0"/>
              </w:rPr>
            </w:r>
          </w:p>
        </w:tc>
        <w:tc>
          <w:tcPr/>
          <w:p w:rsidR="00000000" w:rsidDel="00000000" w:rsidP="00000000" w:rsidRDefault="00000000" w:rsidRPr="00000000" w14:paraId="0000006B">
            <w:pPr>
              <w:rPr>
                <w:sz w:val="21"/>
                <w:szCs w:val="21"/>
              </w:rPr>
            </w:pPr>
            <w:r w:rsidDel="00000000" w:rsidR="00000000" w:rsidRPr="00000000">
              <w:rPr>
                <w:sz w:val="18"/>
                <w:szCs w:val="18"/>
                <w:rtl w:val="0"/>
              </w:rPr>
              <w:t xml:space="preserve">0.70</w:t>
            </w:r>
            <w:r w:rsidDel="00000000" w:rsidR="00000000" w:rsidRPr="00000000">
              <w:rPr>
                <w:rtl w:val="0"/>
              </w:rPr>
            </w:r>
          </w:p>
        </w:tc>
        <w:tc>
          <w:tcPr/>
          <w:p w:rsidR="00000000" w:rsidDel="00000000" w:rsidP="00000000" w:rsidRDefault="00000000" w:rsidRPr="00000000" w14:paraId="0000006C">
            <w:pPr>
              <w:rPr>
                <w:sz w:val="21"/>
                <w:szCs w:val="21"/>
              </w:rPr>
            </w:pPr>
            <w:r w:rsidDel="00000000" w:rsidR="00000000" w:rsidRPr="00000000">
              <w:rPr>
                <w:sz w:val="18"/>
                <w:szCs w:val="18"/>
                <w:rtl w:val="0"/>
              </w:rPr>
              <w:t xml:space="preserve">0.80</w:t>
            </w:r>
            <w:r w:rsidDel="00000000" w:rsidR="00000000" w:rsidRPr="00000000">
              <w:rPr>
                <w:rtl w:val="0"/>
              </w:rPr>
            </w:r>
          </w:p>
        </w:tc>
        <w:tc>
          <w:tcPr/>
          <w:p w:rsidR="00000000" w:rsidDel="00000000" w:rsidP="00000000" w:rsidRDefault="00000000" w:rsidRPr="00000000" w14:paraId="0000006D">
            <w:pPr>
              <w:rPr>
                <w:sz w:val="21"/>
                <w:szCs w:val="21"/>
              </w:rPr>
            </w:pPr>
            <w:r w:rsidDel="00000000" w:rsidR="00000000" w:rsidRPr="00000000">
              <w:rPr>
                <w:sz w:val="18"/>
                <w:szCs w:val="18"/>
                <w:rtl w:val="0"/>
              </w:rPr>
              <w:t xml:space="preserve">0.90</w:t>
            </w:r>
            <w:r w:rsidDel="00000000" w:rsidR="00000000" w:rsidRPr="00000000">
              <w:rPr>
                <w:rtl w:val="0"/>
              </w:rPr>
            </w:r>
          </w:p>
        </w:tc>
      </w:tr>
      <w:tr>
        <w:trPr>
          <w:cantSplit w:val="0"/>
          <w:tblHeader w:val="0"/>
        </w:trPr>
        <w:tc>
          <w:tcPr/>
          <w:p w:rsidR="00000000" w:rsidDel="00000000" w:rsidP="00000000" w:rsidRDefault="00000000" w:rsidRPr="00000000" w14:paraId="0000006E">
            <w:pPr>
              <w:rPr>
                <w:sz w:val="21"/>
                <w:szCs w:val="21"/>
              </w:rPr>
            </w:pPr>
            <w:r w:rsidDel="00000000" w:rsidR="00000000" w:rsidRPr="00000000">
              <w:rPr>
                <w:sz w:val="18"/>
                <w:szCs w:val="18"/>
                <w:rtl w:val="0"/>
              </w:rPr>
              <w:t xml:space="preserve">Risk Scoring</w:t>
            </w:r>
            <w:r w:rsidDel="00000000" w:rsidR="00000000" w:rsidRPr="00000000">
              <w:rPr>
                <w:rtl w:val="0"/>
              </w:rPr>
            </w:r>
          </w:p>
        </w:tc>
        <w:tc>
          <w:tcPr/>
          <w:p w:rsidR="00000000" w:rsidDel="00000000" w:rsidP="00000000" w:rsidRDefault="00000000" w:rsidRPr="00000000" w14:paraId="0000006F">
            <w:pPr>
              <w:rPr>
                <w:sz w:val="21"/>
                <w:szCs w:val="21"/>
              </w:rPr>
            </w:pPr>
            <w:r w:rsidDel="00000000" w:rsidR="00000000" w:rsidRPr="00000000">
              <w:rPr>
                <w:sz w:val="18"/>
                <w:szCs w:val="18"/>
                <w:rtl w:val="0"/>
              </w:rPr>
              <w:t xml:space="preserve">0.65</w:t>
            </w:r>
            <w:r w:rsidDel="00000000" w:rsidR="00000000" w:rsidRPr="00000000">
              <w:rPr>
                <w:rtl w:val="0"/>
              </w:rPr>
            </w:r>
          </w:p>
        </w:tc>
        <w:tc>
          <w:tcPr/>
          <w:p w:rsidR="00000000" w:rsidDel="00000000" w:rsidP="00000000" w:rsidRDefault="00000000" w:rsidRPr="00000000" w14:paraId="00000070">
            <w:pPr>
              <w:rPr>
                <w:sz w:val="21"/>
                <w:szCs w:val="21"/>
              </w:rPr>
            </w:pPr>
            <w:r w:rsidDel="00000000" w:rsidR="00000000" w:rsidRPr="00000000">
              <w:rPr>
                <w:sz w:val="18"/>
                <w:szCs w:val="18"/>
                <w:rtl w:val="0"/>
              </w:rPr>
              <w:t xml:space="preserve">0.75</w:t>
            </w:r>
            <w:r w:rsidDel="00000000" w:rsidR="00000000" w:rsidRPr="00000000">
              <w:rPr>
                <w:rtl w:val="0"/>
              </w:rPr>
            </w:r>
          </w:p>
        </w:tc>
        <w:tc>
          <w:tcPr/>
          <w:p w:rsidR="00000000" w:rsidDel="00000000" w:rsidP="00000000" w:rsidRDefault="00000000" w:rsidRPr="00000000" w14:paraId="00000071">
            <w:pPr>
              <w:rPr>
                <w:sz w:val="21"/>
                <w:szCs w:val="21"/>
              </w:rPr>
            </w:pPr>
            <w:r w:rsidDel="00000000" w:rsidR="00000000" w:rsidRPr="00000000">
              <w:rPr>
                <w:sz w:val="18"/>
                <w:szCs w:val="18"/>
                <w:rtl w:val="0"/>
              </w:rPr>
              <w:t xml:space="preserve">0.85</w:t>
            </w:r>
            <w:r w:rsidDel="00000000" w:rsidR="00000000" w:rsidRPr="00000000">
              <w:rPr>
                <w:rtl w:val="0"/>
              </w:rPr>
            </w:r>
          </w:p>
        </w:tc>
        <w:tc>
          <w:tcPr/>
          <w:p w:rsidR="00000000" w:rsidDel="00000000" w:rsidP="00000000" w:rsidRDefault="00000000" w:rsidRPr="00000000" w14:paraId="00000072">
            <w:pPr>
              <w:rPr>
                <w:sz w:val="21"/>
                <w:szCs w:val="21"/>
              </w:rPr>
            </w:pPr>
            <w:r w:rsidDel="00000000" w:rsidR="00000000" w:rsidRPr="00000000">
              <w:rPr>
                <w:sz w:val="18"/>
                <w:szCs w:val="18"/>
                <w:rtl w:val="0"/>
              </w:rPr>
              <w:t xml:space="preserve">0.90</w:t>
            </w:r>
            <w:r w:rsidDel="00000000" w:rsidR="00000000" w:rsidRPr="00000000">
              <w:rPr>
                <w:rtl w:val="0"/>
              </w:rPr>
            </w:r>
          </w:p>
        </w:tc>
      </w:tr>
      <w:tr>
        <w:trPr>
          <w:cantSplit w:val="0"/>
          <w:tblHeader w:val="0"/>
        </w:trPr>
        <w:tc>
          <w:tcPr/>
          <w:p w:rsidR="00000000" w:rsidDel="00000000" w:rsidP="00000000" w:rsidRDefault="00000000" w:rsidRPr="00000000" w14:paraId="00000073">
            <w:pPr>
              <w:rPr>
                <w:sz w:val="21"/>
                <w:szCs w:val="21"/>
              </w:rPr>
            </w:pPr>
            <w:r w:rsidDel="00000000" w:rsidR="00000000" w:rsidRPr="00000000">
              <w:rPr>
                <w:sz w:val="18"/>
                <w:szCs w:val="18"/>
                <w:rtl w:val="0"/>
              </w:rPr>
              <w:t xml:space="preserve">Data Quality</w:t>
            </w:r>
            <w:r w:rsidDel="00000000" w:rsidR="00000000" w:rsidRPr="00000000">
              <w:rPr>
                <w:rtl w:val="0"/>
              </w:rPr>
            </w:r>
          </w:p>
        </w:tc>
        <w:tc>
          <w:tcPr/>
          <w:p w:rsidR="00000000" w:rsidDel="00000000" w:rsidP="00000000" w:rsidRDefault="00000000" w:rsidRPr="00000000" w14:paraId="00000074">
            <w:pPr>
              <w:rPr>
                <w:sz w:val="21"/>
                <w:szCs w:val="21"/>
              </w:rPr>
            </w:pPr>
            <w:r w:rsidDel="00000000" w:rsidR="00000000" w:rsidRPr="00000000">
              <w:rPr>
                <w:sz w:val="18"/>
                <w:szCs w:val="18"/>
                <w:rtl w:val="0"/>
              </w:rPr>
              <w:t xml:space="preserve">0.70</w:t>
            </w:r>
            <w:r w:rsidDel="00000000" w:rsidR="00000000" w:rsidRPr="00000000">
              <w:rPr>
                <w:rtl w:val="0"/>
              </w:rPr>
            </w:r>
          </w:p>
        </w:tc>
        <w:tc>
          <w:tcPr/>
          <w:p w:rsidR="00000000" w:rsidDel="00000000" w:rsidP="00000000" w:rsidRDefault="00000000" w:rsidRPr="00000000" w14:paraId="00000075">
            <w:pPr>
              <w:rPr>
                <w:sz w:val="21"/>
                <w:szCs w:val="21"/>
              </w:rPr>
            </w:pPr>
            <w:r w:rsidDel="00000000" w:rsidR="00000000" w:rsidRPr="00000000">
              <w:rPr>
                <w:sz w:val="18"/>
                <w:szCs w:val="18"/>
                <w:rtl w:val="0"/>
              </w:rPr>
              <w:t xml:space="preserve">0.80</w:t>
            </w:r>
            <w:r w:rsidDel="00000000" w:rsidR="00000000" w:rsidRPr="00000000">
              <w:rPr>
                <w:rtl w:val="0"/>
              </w:rPr>
            </w:r>
          </w:p>
        </w:tc>
        <w:tc>
          <w:tcPr/>
          <w:p w:rsidR="00000000" w:rsidDel="00000000" w:rsidP="00000000" w:rsidRDefault="00000000" w:rsidRPr="00000000" w14:paraId="00000076">
            <w:pPr>
              <w:rPr>
                <w:sz w:val="21"/>
                <w:szCs w:val="21"/>
              </w:rPr>
            </w:pPr>
            <w:r w:rsidDel="00000000" w:rsidR="00000000" w:rsidRPr="00000000">
              <w:rPr>
                <w:sz w:val="18"/>
                <w:szCs w:val="18"/>
                <w:rtl w:val="0"/>
              </w:rPr>
              <w:t xml:space="preserve">0.85</w:t>
            </w:r>
            <w:r w:rsidDel="00000000" w:rsidR="00000000" w:rsidRPr="00000000">
              <w:rPr>
                <w:rtl w:val="0"/>
              </w:rPr>
            </w:r>
          </w:p>
        </w:tc>
        <w:tc>
          <w:tcPr/>
          <w:p w:rsidR="00000000" w:rsidDel="00000000" w:rsidP="00000000" w:rsidRDefault="00000000" w:rsidRPr="00000000" w14:paraId="00000077">
            <w:pPr>
              <w:rPr>
                <w:sz w:val="21"/>
                <w:szCs w:val="21"/>
              </w:rPr>
            </w:pPr>
            <w:r w:rsidDel="00000000" w:rsidR="00000000" w:rsidRPr="00000000">
              <w:rPr>
                <w:sz w:val="18"/>
                <w:szCs w:val="18"/>
                <w:rtl w:val="0"/>
              </w:rPr>
              <w:t xml:space="preserve">0.90</w:t>
            </w:r>
            <w:r w:rsidDel="00000000" w:rsidR="00000000" w:rsidRPr="00000000">
              <w:rPr>
                <w:rtl w:val="0"/>
              </w:rPr>
            </w:r>
          </w:p>
        </w:tc>
      </w:tr>
      <w:tr>
        <w:trPr>
          <w:cantSplit w:val="0"/>
          <w:tblHeader w:val="0"/>
        </w:trPr>
        <w:tc>
          <w:tcPr/>
          <w:p w:rsidR="00000000" w:rsidDel="00000000" w:rsidP="00000000" w:rsidRDefault="00000000" w:rsidRPr="00000000" w14:paraId="00000078">
            <w:pPr>
              <w:rPr>
                <w:sz w:val="21"/>
                <w:szCs w:val="21"/>
              </w:rPr>
            </w:pPr>
            <w:r w:rsidDel="00000000" w:rsidR="00000000" w:rsidRPr="00000000">
              <w:rPr>
                <w:sz w:val="18"/>
                <w:szCs w:val="18"/>
                <w:rtl w:val="0"/>
              </w:rPr>
              <w:t xml:space="preserve">Bias Monitoring</w:t>
            </w:r>
            <w:r w:rsidDel="00000000" w:rsidR="00000000" w:rsidRPr="00000000">
              <w:rPr>
                <w:rtl w:val="0"/>
              </w:rPr>
            </w:r>
          </w:p>
        </w:tc>
        <w:tc>
          <w:tcPr/>
          <w:p w:rsidR="00000000" w:rsidDel="00000000" w:rsidP="00000000" w:rsidRDefault="00000000" w:rsidRPr="00000000" w14:paraId="00000079">
            <w:pPr>
              <w:rPr>
                <w:sz w:val="21"/>
                <w:szCs w:val="21"/>
              </w:rPr>
            </w:pPr>
            <w:r w:rsidDel="00000000" w:rsidR="00000000" w:rsidRPr="00000000">
              <w:rPr>
                <w:sz w:val="18"/>
                <w:szCs w:val="18"/>
                <w:rtl w:val="0"/>
              </w:rPr>
              <w:t xml:space="preserve">0.95</w:t>
            </w:r>
            <w:r w:rsidDel="00000000" w:rsidR="00000000" w:rsidRPr="00000000">
              <w:rPr>
                <w:rtl w:val="0"/>
              </w:rPr>
            </w:r>
          </w:p>
        </w:tc>
        <w:tc>
          <w:tcPr/>
          <w:p w:rsidR="00000000" w:rsidDel="00000000" w:rsidP="00000000" w:rsidRDefault="00000000" w:rsidRPr="00000000" w14:paraId="0000007A">
            <w:pPr>
              <w:rPr>
                <w:sz w:val="21"/>
                <w:szCs w:val="21"/>
              </w:rPr>
            </w:pPr>
            <w:r w:rsidDel="00000000" w:rsidR="00000000" w:rsidRPr="00000000">
              <w:rPr>
                <w:sz w:val="18"/>
                <w:szCs w:val="18"/>
                <w:rtl w:val="0"/>
              </w:rPr>
              <w:t xml:space="preserve">0.95</w:t>
            </w:r>
            <w:r w:rsidDel="00000000" w:rsidR="00000000" w:rsidRPr="00000000">
              <w:rPr>
                <w:rtl w:val="0"/>
              </w:rPr>
            </w:r>
          </w:p>
        </w:tc>
        <w:tc>
          <w:tcPr/>
          <w:p w:rsidR="00000000" w:rsidDel="00000000" w:rsidP="00000000" w:rsidRDefault="00000000" w:rsidRPr="00000000" w14:paraId="0000007B">
            <w:pPr>
              <w:rPr>
                <w:sz w:val="21"/>
                <w:szCs w:val="21"/>
              </w:rPr>
            </w:pPr>
            <w:r w:rsidDel="00000000" w:rsidR="00000000" w:rsidRPr="00000000">
              <w:rPr>
                <w:sz w:val="18"/>
                <w:szCs w:val="18"/>
                <w:rtl w:val="0"/>
              </w:rPr>
              <w:t xml:space="preserve">0.95</w:t>
            </w:r>
            <w:r w:rsidDel="00000000" w:rsidR="00000000" w:rsidRPr="00000000">
              <w:rPr>
                <w:rtl w:val="0"/>
              </w:rPr>
            </w:r>
          </w:p>
        </w:tc>
        <w:tc>
          <w:tcPr/>
          <w:p w:rsidR="00000000" w:rsidDel="00000000" w:rsidP="00000000" w:rsidRDefault="00000000" w:rsidRPr="00000000" w14:paraId="0000007C">
            <w:pPr>
              <w:rPr>
                <w:sz w:val="21"/>
                <w:szCs w:val="21"/>
              </w:rPr>
            </w:pPr>
            <w:r w:rsidDel="00000000" w:rsidR="00000000" w:rsidRPr="00000000">
              <w:rPr>
                <w:sz w:val="18"/>
                <w:szCs w:val="18"/>
                <w:rtl w:val="0"/>
              </w:rPr>
              <w:t xml:space="preserve">0.95</w:t>
            </w:r>
            <w:r w:rsidDel="00000000" w:rsidR="00000000" w:rsidRPr="00000000">
              <w:rPr>
                <w:rtl w:val="0"/>
              </w:rPr>
            </w:r>
          </w:p>
        </w:tc>
      </w:tr>
    </w:tbl>
    <w:p w:rsidR="00000000" w:rsidDel="00000000" w:rsidP="00000000" w:rsidRDefault="00000000" w:rsidRPr="00000000" w14:paraId="0000007D">
      <w:pPr>
        <w:spacing w:after="80" w:line="259" w:lineRule="auto"/>
        <w:rPr>
          <w:sz w:val="21"/>
          <w:szCs w:val="21"/>
        </w:rPr>
      </w:pPr>
      <w:r w:rsidDel="00000000" w:rsidR="00000000" w:rsidRPr="00000000">
        <w:rPr>
          <w:rtl w:val="0"/>
        </w:rPr>
      </w:r>
    </w:p>
    <w:p w:rsidR="00000000" w:rsidDel="00000000" w:rsidP="00000000" w:rsidRDefault="00000000" w:rsidRPr="00000000" w14:paraId="0000007E">
      <w:pPr>
        <w:spacing w:after="80" w:line="259" w:lineRule="auto"/>
        <w:rPr>
          <w:sz w:val="21"/>
          <w:szCs w:val="21"/>
        </w:rPr>
      </w:pPr>
      <w:r w:rsidDel="00000000" w:rsidR="00000000" w:rsidRPr="00000000">
        <w:rPr>
          <w:sz w:val="21"/>
          <w:szCs w:val="21"/>
          <w:rtl w:val="0"/>
        </w:rPr>
        <w:t xml:space="preserve">Notice that the Bias Monitoring Agent always requires 0.95 confidence — fairness isn't negotiable, regardless of risk level. This is implemented in AWS Step Functions as a Choice State that routes to either the next agent or an escalation queue in Amazon SQS.</w:t>
      </w:r>
    </w:p>
    <w:p w:rsidR="00000000" w:rsidDel="00000000" w:rsidP="00000000" w:rsidRDefault="00000000" w:rsidRPr="00000000" w14:paraId="0000007F">
      <w:pPr>
        <w:spacing w:after="80" w:line="259" w:lineRule="auto"/>
        <w:rPr>
          <w:sz w:val="21"/>
          <w:szCs w:val="21"/>
        </w:rPr>
      </w:pPr>
      <w:r w:rsidDel="00000000" w:rsidR="00000000" w:rsidRPr="00000000">
        <w:rPr>
          <w:sz w:val="21"/>
          <w:szCs w:val="21"/>
        </w:rPr>
        <w:drawing>
          <wp:inline distB="114300" distT="114300" distL="114300" distR="114300">
            <wp:extent cx="2018772" cy="3429953"/>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018772" cy="342995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hd w:fill="f5f5f5" w:val="clear"/>
        <w:spacing w:before="60" w:line="259" w:lineRule="auto"/>
        <w:rPr>
          <w:sz w:val="28"/>
          <w:szCs w:val="28"/>
        </w:rPr>
      </w:pPr>
      <w:r w:rsidDel="00000000" w:rsidR="00000000" w:rsidRPr="00000000">
        <w:rPr>
          <w:rFonts w:ascii="Courier New" w:cs="Courier New" w:eastAsia="Courier New" w:hAnsi="Courier New"/>
          <w:sz w:val="15"/>
          <w:szCs w:val="15"/>
          <w:rtl w:val="0"/>
        </w:rPr>
        <w:t xml:space="preserve"> </w:t>
      </w:r>
      <w:r w:rsidDel="00000000" w:rsidR="00000000" w:rsidRPr="00000000">
        <w:rPr>
          <w:sz w:val="28"/>
          <w:szCs w:val="28"/>
          <w:rtl w:val="0"/>
        </w:rPr>
        <w:t xml:space="preserve">6. What the Caseworker Actually Sees</w:t>
      </w:r>
    </w:p>
    <w:p w:rsidR="00000000" w:rsidDel="00000000" w:rsidP="00000000" w:rsidRDefault="00000000" w:rsidRPr="00000000" w14:paraId="00000081">
      <w:pPr>
        <w:spacing w:after="80" w:line="259" w:lineRule="auto"/>
        <w:rPr>
          <w:sz w:val="21"/>
          <w:szCs w:val="21"/>
        </w:rPr>
      </w:pPr>
      <w:r w:rsidDel="00000000" w:rsidR="00000000" w:rsidRPr="00000000">
        <w:rPr>
          <w:sz w:val="21"/>
          <w:szCs w:val="21"/>
          <w:rtl w:val="0"/>
        </w:rPr>
        <w:t xml:space="preserve">All of this AI processing happens in the background. What the caseworker sees is a clean, simple dashboard in Amazon QuickSight. Here's an example of a completed intake assessment:</w:t>
      </w:r>
    </w:p>
    <w:p w:rsidR="00000000" w:rsidDel="00000000" w:rsidP="00000000" w:rsidRDefault="00000000" w:rsidRPr="00000000" w14:paraId="00000082">
      <w:pPr>
        <w:shd w:fill="f5f5f5" w:val="clear"/>
        <w:spacing w:before="60" w:line="259" w:lineRule="auto"/>
        <w:rPr>
          <w:sz w:val="21"/>
          <w:szCs w:val="21"/>
        </w:rPr>
      </w:pPr>
      <w:r w:rsidDel="00000000" w:rsidR="00000000" w:rsidRPr="00000000">
        <w:rPr>
          <w:rFonts w:ascii="Courier New" w:cs="Courier New" w:eastAsia="Courier New" w:hAnsi="Courier New"/>
          <w:sz w:val="15"/>
          <w:szCs w:val="15"/>
          <w:rtl w:val="0"/>
        </w:rPr>
        <w:t xml:space="preserve">  +================================================================+</w:t>
        <w:br w:type="textWrapping"/>
        <w:t xml:space="preserve">  |              INTAKE ASSESSMENT SUMMARY                          |</w:t>
        <w:br w:type="textWrapping"/>
        <w:t xml:space="preserve">  +================================================================+</w:t>
        <w:br w:type="textWrapping"/>
        <w:t xml:space="preserve">  |  Case ID:       CW-2026-04281                                  |</w:t>
        <w:br w:type="textWrapping"/>
        <w:t xml:space="preserve">  |  Risk Level:    HIGH  (Confidence: 87%)                        |</w:t>
        <w:br w:type="textWrapping"/>
        <w:t xml:space="preserve">  |  Urgency:       Within 24 Hours                                |</w:t>
        <w:br w:type="textWrapping"/>
        <w:t xml:space="preserve">  |  Data Quality:  82% Complete (1 follow-up pending)             |</w:t>
        <w:br w:type="textWrapping"/>
        <w:t xml:space="preserve">  +================================================================+</w:t>
        <w:br w:type="textWrapping"/>
        <w:t xml:space="preserve">  |  WHY THIS CASE IS HIGH RISK:                                   |</w:t>
        <w:br w:type="textWrapping"/>
        <w:t xml:space="preserve">  |                                                                |</w:t>
        <w:br w:type="textWrapping"/>
        <w:t xml:space="preserve">  |  1. Physical harm indicators described by reporter   (32%)     |</w:t>
        <w:br w:type="textWrapping"/>
        <w:t xml:space="preserve">  |  2. Child is under 5 years old                       (24%)     |</w:t>
        <w:br w:type="textWrapping"/>
        <w:t xml:space="preserve">  |  3. Two prior referrals in the past 12 months        (19%)     |</w:t>
        <w:br w:type="textWrapping"/>
        <w:t xml:space="preserve">  |  4. Reporter is a mandated professional (teacher)    (14%)     |</w:t>
        <w:br w:type="textWrapping"/>
        <w:t xml:space="preserve">  |  5. Household instability indicators present         (11%)     |</w:t>
        <w:br w:type="textWrapping"/>
        <w:t xml:space="preserve">  +================================================================+</w:t>
        <w:br w:type="textWrapping"/>
        <w:t xml:space="preserve">  |  RECOMMENDATION: Route to investigation unit.                  |</w:t>
        <w:br w:type="textWrapping"/>
        <w:t xml:space="preserve">  |  Prior case history suggests a recurring pattern.              |</w:t>
        <w:br w:type="textWrapping"/>
        <w:t xml:space="preserve">  |                                                                |</w:t>
        <w:br w:type="textWrapping"/>
        <w:t xml:space="preserve">  |  BIAS CHECK: Passed. No demographic disparity flags.           |</w:t>
        <w:br w:type="textWrapping"/>
        <w:t xml:space="preserve">  +================================================================+</w:t>
      </w:r>
      <w:r w:rsidDel="00000000" w:rsidR="00000000" w:rsidRPr="00000000">
        <w:rPr>
          <w:rtl w:val="0"/>
        </w:rPr>
      </w:r>
    </w:p>
    <w:p w:rsidR="00000000" w:rsidDel="00000000" w:rsidP="00000000" w:rsidRDefault="00000000" w:rsidRPr="00000000" w14:paraId="00000083">
      <w:pPr>
        <w:spacing w:after="80" w:line="259" w:lineRule="auto"/>
        <w:rPr>
          <w:sz w:val="21"/>
          <w:szCs w:val="21"/>
        </w:rPr>
      </w:pPr>
      <w:r w:rsidDel="00000000" w:rsidR="00000000" w:rsidRPr="00000000">
        <w:rPr>
          <w:sz w:val="21"/>
          <w:szCs w:val="21"/>
          <w:rtl w:val="0"/>
        </w:rPr>
        <w:t xml:space="preserve">The caseworker can also see the conversational intake flow — where the system asked follow-up questions and how completeness improved over time.</w:t>
      </w:r>
    </w:p>
    <w:p w:rsidR="00000000" w:rsidDel="00000000" w:rsidP="00000000" w:rsidRDefault="00000000" w:rsidRPr="00000000" w14:paraId="00000084">
      <w:pPr>
        <w:pStyle w:val="Heading1"/>
        <w:spacing w:after="80" w:before="200" w:line="259" w:lineRule="auto"/>
        <w:rPr>
          <w:sz w:val="28"/>
          <w:szCs w:val="28"/>
        </w:rPr>
      </w:pPr>
      <w:r w:rsidDel="00000000" w:rsidR="00000000" w:rsidRPr="00000000">
        <w:rPr>
          <w:sz w:val="28"/>
          <w:szCs w:val="28"/>
          <w:rtl w:val="0"/>
        </w:rPr>
        <w:t xml:space="preserve">7. Complete AWS Service Mapping</w:t>
      </w:r>
    </w:p>
    <w:p w:rsidR="00000000" w:rsidDel="00000000" w:rsidP="00000000" w:rsidRDefault="00000000" w:rsidRPr="00000000" w14:paraId="00000085">
      <w:pPr>
        <w:spacing w:after="80" w:line="259" w:lineRule="auto"/>
        <w:rPr>
          <w:sz w:val="21"/>
          <w:szCs w:val="21"/>
        </w:rPr>
      </w:pPr>
      <w:r w:rsidDel="00000000" w:rsidR="00000000" w:rsidRPr="00000000">
        <w:rPr>
          <w:sz w:val="21"/>
          <w:szCs w:val="21"/>
          <w:rtl w:val="0"/>
        </w:rPr>
        <w:t xml:space="preserve">The table below maps every component of our system to a specific AWS service, showing why each service was chosen and what role it plays.</w:t>
      </w:r>
    </w:p>
    <w:tbl>
      <w:tblPr>
        <w:tblStyle w:val="Table2"/>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d9e2f3" w:val="clear"/>
          </w:tcPr>
          <w:p w:rsidR="00000000" w:rsidDel="00000000" w:rsidP="00000000" w:rsidRDefault="00000000" w:rsidRPr="00000000" w14:paraId="00000086">
            <w:pPr>
              <w:rPr>
                <w:sz w:val="21"/>
                <w:szCs w:val="21"/>
              </w:rPr>
            </w:pPr>
            <w:r w:rsidDel="00000000" w:rsidR="00000000" w:rsidRPr="00000000">
              <w:rPr>
                <w:b w:val="1"/>
                <w:bCs w:val="1"/>
                <w:sz w:val="18"/>
                <w:szCs w:val="18"/>
                <w:rtl w:val="0"/>
              </w:rPr>
              <w:t xml:space="preserve">System Component</w:t>
            </w:r>
            <w:r w:rsidDel="00000000" w:rsidR="00000000" w:rsidRPr="00000000">
              <w:rPr>
                <w:rtl w:val="0"/>
              </w:rPr>
            </w:r>
          </w:p>
        </w:tc>
        <w:tc>
          <w:tcPr>
            <w:shd w:fill="d9e2f3" w:val="clear"/>
          </w:tcPr>
          <w:p w:rsidR="00000000" w:rsidDel="00000000" w:rsidP="00000000" w:rsidRDefault="00000000" w:rsidRPr="00000000" w14:paraId="00000087">
            <w:pPr>
              <w:rPr>
                <w:sz w:val="21"/>
                <w:szCs w:val="21"/>
              </w:rPr>
            </w:pPr>
            <w:r w:rsidDel="00000000" w:rsidR="00000000" w:rsidRPr="00000000">
              <w:rPr>
                <w:b w:val="1"/>
                <w:bCs w:val="1"/>
                <w:sz w:val="18"/>
                <w:szCs w:val="18"/>
                <w:rtl w:val="0"/>
              </w:rPr>
              <w:t xml:space="preserve">AWS Service</w:t>
            </w:r>
            <w:r w:rsidDel="00000000" w:rsidR="00000000" w:rsidRPr="00000000">
              <w:rPr>
                <w:rtl w:val="0"/>
              </w:rPr>
            </w:r>
          </w:p>
        </w:tc>
        <w:tc>
          <w:tcPr>
            <w:shd w:fill="d9e2f3" w:val="clear"/>
          </w:tcPr>
          <w:p w:rsidR="00000000" w:rsidDel="00000000" w:rsidP="00000000" w:rsidRDefault="00000000" w:rsidRPr="00000000" w14:paraId="00000088">
            <w:pPr>
              <w:rPr>
                <w:sz w:val="21"/>
                <w:szCs w:val="21"/>
              </w:rPr>
            </w:pPr>
            <w:r w:rsidDel="00000000" w:rsidR="00000000" w:rsidRPr="00000000">
              <w:rPr>
                <w:b w:val="1"/>
                <w:bCs w:val="1"/>
                <w:sz w:val="18"/>
                <w:szCs w:val="18"/>
                <w:rtl w:val="0"/>
              </w:rPr>
              <w:t xml:space="preserve">Why This Service</w:t>
            </w:r>
            <w:r w:rsidDel="00000000" w:rsidR="00000000" w:rsidRPr="00000000">
              <w:rPr>
                <w:rtl w:val="0"/>
              </w:rPr>
            </w:r>
          </w:p>
        </w:tc>
      </w:tr>
      <w:tr>
        <w:trPr>
          <w:cantSplit w:val="0"/>
          <w:tblHeader w:val="0"/>
        </w:trPr>
        <w:tc>
          <w:tcPr/>
          <w:p w:rsidR="00000000" w:rsidDel="00000000" w:rsidP="00000000" w:rsidRDefault="00000000" w:rsidRPr="00000000" w14:paraId="00000089">
            <w:pPr>
              <w:rPr>
                <w:sz w:val="21"/>
                <w:szCs w:val="21"/>
              </w:rPr>
            </w:pPr>
            <w:r w:rsidDel="00000000" w:rsidR="00000000" w:rsidRPr="00000000">
              <w:rPr>
                <w:sz w:val="18"/>
                <w:szCs w:val="18"/>
                <w:rtl w:val="0"/>
              </w:rPr>
              <w:t xml:space="preserve">Phone intake</w:t>
            </w:r>
            <w:r w:rsidDel="00000000" w:rsidR="00000000" w:rsidRPr="00000000">
              <w:rPr>
                <w:rtl w:val="0"/>
              </w:rPr>
            </w:r>
          </w:p>
        </w:tc>
        <w:tc>
          <w:tcPr/>
          <w:p w:rsidR="00000000" w:rsidDel="00000000" w:rsidP="00000000" w:rsidRDefault="00000000" w:rsidRPr="00000000" w14:paraId="0000008A">
            <w:pPr>
              <w:rPr>
                <w:sz w:val="21"/>
                <w:szCs w:val="21"/>
              </w:rPr>
            </w:pPr>
            <w:r w:rsidDel="00000000" w:rsidR="00000000" w:rsidRPr="00000000">
              <w:rPr>
                <w:sz w:val="18"/>
                <w:szCs w:val="18"/>
                <w:rtl w:val="0"/>
              </w:rPr>
              <w:t xml:space="preserve">Amazon Connect + Transcribe</w:t>
            </w:r>
            <w:r w:rsidDel="00000000" w:rsidR="00000000" w:rsidRPr="00000000">
              <w:rPr>
                <w:rtl w:val="0"/>
              </w:rPr>
            </w:r>
          </w:p>
        </w:tc>
        <w:tc>
          <w:tcPr/>
          <w:p w:rsidR="00000000" w:rsidDel="00000000" w:rsidP="00000000" w:rsidRDefault="00000000" w:rsidRPr="00000000" w14:paraId="0000008B">
            <w:pPr>
              <w:rPr>
                <w:sz w:val="21"/>
                <w:szCs w:val="21"/>
              </w:rPr>
            </w:pPr>
            <w:r w:rsidDel="00000000" w:rsidR="00000000" w:rsidRPr="00000000">
              <w:rPr>
                <w:sz w:val="18"/>
                <w:szCs w:val="18"/>
                <w:rtl w:val="0"/>
              </w:rPr>
              <w:t xml:space="preserve">IVR + real-time speech-to-text</w:t>
            </w:r>
            <w:r w:rsidDel="00000000" w:rsidR="00000000" w:rsidRPr="00000000">
              <w:rPr>
                <w:rtl w:val="0"/>
              </w:rPr>
            </w:r>
          </w:p>
        </w:tc>
      </w:tr>
      <w:tr>
        <w:trPr>
          <w:cantSplit w:val="0"/>
          <w:tblHeader w:val="0"/>
        </w:trPr>
        <w:tc>
          <w:tcPr/>
          <w:p w:rsidR="00000000" w:rsidDel="00000000" w:rsidP="00000000" w:rsidRDefault="00000000" w:rsidRPr="00000000" w14:paraId="0000008C">
            <w:pPr>
              <w:rPr>
                <w:sz w:val="21"/>
                <w:szCs w:val="21"/>
              </w:rPr>
            </w:pPr>
            <w:r w:rsidDel="00000000" w:rsidR="00000000" w:rsidRPr="00000000">
              <w:rPr>
                <w:sz w:val="18"/>
                <w:szCs w:val="18"/>
                <w:rtl w:val="0"/>
              </w:rPr>
              <w:t xml:space="preserve">Web portal</w:t>
            </w:r>
            <w:r w:rsidDel="00000000" w:rsidR="00000000" w:rsidRPr="00000000">
              <w:rPr>
                <w:rtl w:val="0"/>
              </w:rPr>
            </w:r>
          </w:p>
        </w:tc>
        <w:tc>
          <w:tcPr/>
          <w:p w:rsidR="00000000" w:rsidDel="00000000" w:rsidP="00000000" w:rsidRDefault="00000000" w:rsidRPr="00000000" w14:paraId="0000008D">
            <w:pPr>
              <w:rPr>
                <w:sz w:val="21"/>
                <w:szCs w:val="21"/>
              </w:rPr>
            </w:pPr>
            <w:r w:rsidDel="00000000" w:rsidR="00000000" w:rsidRPr="00000000">
              <w:rPr>
                <w:sz w:val="18"/>
                <w:szCs w:val="18"/>
                <w:rtl w:val="0"/>
              </w:rPr>
              <w:t xml:space="preserve">AWS Amplify + Cognito</w:t>
            </w:r>
            <w:r w:rsidDel="00000000" w:rsidR="00000000" w:rsidRPr="00000000">
              <w:rPr>
                <w:rtl w:val="0"/>
              </w:rPr>
            </w:r>
          </w:p>
        </w:tc>
        <w:tc>
          <w:tcPr/>
          <w:p w:rsidR="00000000" w:rsidDel="00000000" w:rsidP="00000000" w:rsidRDefault="00000000" w:rsidRPr="00000000" w14:paraId="0000008E">
            <w:pPr>
              <w:rPr>
                <w:sz w:val="21"/>
                <w:szCs w:val="21"/>
              </w:rPr>
            </w:pPr>
            <w:r w:rsidDel="00000000" w:rsidR="00000000" w:rsidRPr="00000000">
              <w:rPr>
                <w:sz w:val="18"/>
                <w:szCs w:val="18"/>
                <w:rtl w:val="0"/>
              </w:rPr>
              <w:t xml:space="preserve">Hosted frontend + authentication</w:t>
            </w:r>
            <w:r w:rsidDel="00000000" w:rsidR="00000000" w:rsidRPr="00000000">
              <w:rPr>
                <w:rtl w:val="0"/>
              </w:rPr>
            </w:r>
          </w:p>
        </w:tc>
      </w:tr>
      <w:tr>
        <w:trPr>
          <w:cantSplit w:val="0"/>
          <w:tblHeader w:val="0"/>
        </w:trPr>
        <w:tc>
          <w:tcPr/>
          <w:p w:rsidR="00000000" w:rsidDel="00000000" w:rsidP="00000000" w:rsidRDefault="00000000" w:rsidRPr="00000000" w14:paraId="0000008F">
            <w:pPr>
              <w:rPr>
                <w:sz w:val="21"/>
                <w:szCs w:val="21"/>
              </w:rPr>
            </w:pPr>
            <w:r w:rsidDel="00000000" w:rsidR="00000000" w:rsidRPr="00000000">
              <w:rPr>
                <w:sz w:val="18"/>
                <w:szCs w:val="18"/>
                <w:rtl w:val="0"/>
              </w:rPr>
              <w:t xml:space="preserve">API entry point</w:t>
            </w:r>
            <w:r w:rsidDel="00000000" w:rsidR="00000000" w:rsidRPr="00000000">
              <w:rPr>
                <w:rtl w:val="0"/>
              </w:rPr>
            </w:r>
          </w:p>
        </w:tc>
        <w:tc>
          <w:tcPr/>
          <w:p w:rsidR="00000000" w:rsidDel="00000000" w:rsidP="00000000" w:rsidRDefault="00000000" w:rsidRPr="00000000" w14:paraId="00000090">
            <w:pPr>
              <w:rPr>
                <w:sz w:val="21"/>
                <w:szCs w:val="21"/>
              </w:rPr>
            </w:pPr>
            <w:r w:rsidDel="00000000" w:rsidR="00000000" w:rsidRPr="00000000">
              <w:rPr>
                <w:sz w:val="18"/>
                <w:szCs w:val="18"/>
                <w:rtl w:val="0"/>
              </w:rPr>
              <w:t xml:space="preserve">Amazon API Gateway + WAF</w:t>
            </w:r>
            <w:r w:rsidDel="00000000" w:rsidR="00000000" w:rsidRPr="00000000">
              <w:rPr>
                <w:rtl w:val="0"/>
              </w:rPr>
            </w:r>
          </w:p>
        </w:tc>
        <w:tc>
          <w:tcPr/>
          <w:p w:rsidR="00000000" w:rsidDel="00000000" w:rsidP="00000000" w:rsidRDefault="00000000" w:rsidRPr="00000000" w14:paraId="00000091">
            <w:pPr>
              <w:rPr>
                <w:sz w:val="21"/>
                <w:szCs w:val="21"/>
              </w:rPr>
            </w:pPr>
            <w:r w:rsidDel="00000000" w:rsidR="00000000" w:rsidRPr="00000000">
              <w:rPr>
                <w:sz w:val="18"/>
                <w:szCs w:val="18"/>
                <w:rtl w:val="0"/>
              </w:rPr>
              <w:t xml:space="preserve">RESTful API + security</w:t>
            </w:r>
            <w:r w:rsidDel="00000000" w:rsidR="00000000" w:rsidRPr="00000000">
              <w:rPr>
                <w:rtl w:val="0"/>
              </w:rPr>
            </w:r>
          </w:p>
        </w:tc>
      </w:tr>
      <w:tr>
        <w:trPr>
          <w:cantSplit w:val="0"/>
          <w:tblHeader w:val="0"/>
        </w:trPr>
        <w:tc>
          <w:tcPr/>
          <w:p w:rsidR="00000000" w:rsidDel="00000000" w:rsidP="00000000" w:rsidRDefault="00000000" w:rsidRPr="00000000" w14:paraId="00000092">
            <w:pPr>
              <w:rPr>
                <w:sz w:val="21"/>
                <w:szCs w:val="21"/>
              </w:rPr>
            </w:pPr>
            <w:r w:rsidDel="00000000" w:rsidR="00000000" w:rsidRPr="00000000">
              <w:rPr>
                <w:sz w:val="18"/>
                <w:szCs w:val="18"/>
                <w:rtl w:val="0"/>
              </w:rPr>
              <w:t xml:space="preserve">Agent orchestration</w:t>
            </w:r>
            <w:r w:rsidDel="00000000" w:rsidR="00000000" w:rsidRPr="00000000">
              <w:rPr>
                <w:rtl w:val="0"/>
              </w:rPr>
            </w:r>
          </w:p>
        </w:tc>
        <w:tc>
          <w:tcPr/>
          <w:p w:rsidR="00000000" w:rsidDel="00000000" w:rsidP="00000000" w:rsidRDefault="00000000" w:rsidRPr="00000000" w14:paraId="00000093">
            <w:pPr>
              <w:rPr>
                <w:sz w:val="21"/>
                <w:szCs w:val="21"/>
              </w:rPr>
            </w:pPr>
            <w:r w:rsidDel="00000000" w:rsidR="00000000" w:rsidRPr="00000000">
              <w:rPr>
                <w:sz w:val="18"/>
                <w:szCs w:val="18"/>
                <w:rtl w:val="0"/>
              </w:rPr>
              <w:t xml:space="preserve">AWS Step Functions</w:t>
            </w:r>
            <w:r w:rsidDel="00000000" w:rsidR="00000000" w:rsidRPr="00000000">
              <w:rPr>
                <w:rtl w:val="0"/>
              </w:rPr>
            </w:r>
          </w:p>
        </w:tc>
        <w:tc>
          <w:tcPr/>
          <w:p w:rsidR="00000000" w:rsidDel="00000000" w:rsidP="00000000" w:rsidRDefault="00000000" w:rsidRPr="00000000" w14:paraId="00000094">
            <w:pPr>
              <w:rPr>
                <w:sz w:val="21"/>
                <w:szCs w:val="21"/>
              </w:rPr>
            </w:pPr>
            <w:r w:rsidDel="00000000" w:rsidR="00000000" w:rsidRPr="00000000">
              <w:rPr>
                <w:sz w:val="18"/>
                <w:szCs w:val="18"/>
                <w:rtl w:val="0"/>
              </w:rPr>
              <w:t xml:space="preserve">Visual workflow, branching, retries</w:t>
            </w:r>
            <w:r w:rsidDel="00000000" w:rsidR="00000000" w:rsidRPr="00000000">
              <w:rPr>
                <w:rtl w:val="0"/>
              </w:rPr>
            </w:r>
          </w:p>
        </w:tc>
      </w:tr>
      <w:tr>
        <w:trPr>
          <w:cantSplit w:val="0"/>
          <w:tblHeader w:val="0"/>
        </w:trPr>
        <w:tc>
          <w:tcPr/>
          <w:p w:rsidR="00000000" w:rsidDel="00000000" w:rsidP="00000000" w:rsidRDefault="00000000" w:rsidRPr="00000000" w14:paraId="00000095">
            <w:pPr>
              <w:rPr>
                <w:sz w:val="21"/>
                <w:szCs w:val="21"/>
              </w:rPr>
            </w:pPr>
            <w:r w:rsidDel="00000000" w:rsidR="00000000" w:rsidRPr="00000000">
              <w:rPr>
                <w:sz w:val="18"/>
                <w:szCs w:val="18"/>
                <w:rtl w:val="0"/>
              </w:rPr>
              <w:t xml:space="preserve">Agent compute</w:t>
            </w:r>
            <w:r w:rsidDel="00000000" w:rsidR="00000000" w:rsidRPr="00000000">
              <w:rPr>
                <w:rtl w:val="0"/>
              </w:rPr>
            </w:r>
          </w:p>
        </w:tc>
        <w:tc>
          <w:tcPr/>
          <w:p w:rsidR="00000000" w:rsidDel="00000000" w:rsidP="00000000" w:rsidRDefault="00000000" w:rsidRPr="00000000" w14:paraId="00000096">
            <w:pPr>
              <w:rPr>
                <w:sz w:val="21"/>
                <w:szCs w:val="21"/>
              </w:rPr>
            </w:pPr>
            <w:r w:rsidDel="00000000" w:rsidR="00000000" w:rsidRPr="00000000">
              <w:rPr>
                <w:sz w:val="18"/>
                <w:szCs w:val="18"/>
                <w:rtl w:val="0"/>
              </w:rPr>
              <w:t xml:space="preserve">AWS Lambda</w:t>
            </w:r>
            <w:r w:rsidDel="00000000" w:rsidR="00000000" w:rsidRPr="00000000">
              <w:rPr>
                <w:rtl w:val="0"/>
              </w:rPr>
            </w:r>
          </w:p>
        </w:tc>
        <w:tc>
          <w:tcPr/>
          <w:p w:rsidR="00000000" w:rsidDel="00000000" w:rsidP="00000000" w:rsidRDefault="00000000" w:rsidRPr="00000000" w14:paraId="00000097">
            <w:pPr>
              <w:rPr>
                <w:sz w:val="21"/>
                <w:szCs w:val="21"/>
              </w:rPr>
            </w:pPr>
            <w:r w:rsidDel="00000000" w:rsidR="00000000" w:rsidRPr="00000000">
              <w:rPr>
                <w:sz w:val="18"/>
                <w:szCs w:val="18"/>
                <w:rtl w:val="0"/>
              </w:rPr>
              <w:t xml:space="preserve">Serverless, per-agent functions</w:t>
            </w:r>
            <w:r w:rsidDel="00000000" w:rsidR="00000000" w:rsidRPr="00000000">
              <w:rPr>
                <w:rtl w:val="0"/>
              </w:rPr>
            </w:r>
          </w:p>
        </w:tc>
      </w:tr>
      <w:tr>
        <w:trPr>
          <w:cantSplit w:val="0"/>
          <w:tblHeader w:val="0"/>
        </w:trPr>
        <w:tc>
          <w:tcPr/>
          <w:p w:rsidR="00000000" w:rsidDel="00000000" w:rsidP="00000000" w:rsidRDefault="00000000" w:rsidRPr="00000000" w14:paraId="00000098">
            <w:pPr>
              <w:rPr>
                <w:sz w:val="21"/>
                <w:szCs w:val="21"/>
              </w:rPr>
            </w:pPr>
            <w:r w:rsidDel="00000000" w:rsidR="00000000" w:rsidRPr="00000000">
              <w:rPr>
                <w:sz w:val="18"/>
                <w:szCs w:val="18"/>
                <w:rtl w:val="0"/>
              </w:rPr>
              <w:t xml:space="preserve">NLP understanding</w:t>
            </w:r>
            <w:r w:rsidDel="00000000" w:rsidR="00000000" w:rsidRPr="00000000">
              <w:rPr>
                <w:rtl w:val="0"/>
              </w:rPr>
            </w:r>
          </w:p>
        </w:tc>
        <w:tc>
          <w:tcPr/>
          <w:p w:rsidR="00000000" w:rsidDel="00000000" w:rsidP="00000000" w:rsidRDefault="00000000" w:rsidRPr="00000000" w14:paraId="00000099">
            <w:pPr>
              <w:rPr>
                <w:sz w:val="21"/>
                <w:szCs w:val="21"/>
              </w:rPr>
            </w:pPr>
            <w:r w:rsidDel="00000000" w:rsidR="00000000" w:rsidRPr="00000000">
              <w:rPr>
                <w:sz w:val="18"/>
                <w:szCs w:val="18"/>
                <w:rtl w:val="0"/>
              </w:rPr>
              <w:t xml:space="preserve">Amazon Comprehend</w:t>
            </w:r>
            <w:r w:rsidDel="00000000" w:rsidR="00000000" w:rsidRPr="00000000">
              <w:rPr>
                <w:rtl w:val="0"/>
              </w:rPr>
            </w:r>
          </w:p>
        </w:tc>
        <w:tc>
          <w:tcPr/>
          <w:p w:rsidR="00000000" w:rsidDel="00000000" w:rsidP="00000000" w:rsidRDefault="00000000" w:rsidRPr="00000000" w14:paraId="0000009A">
            <w:pPr>
              <w:rPr>
                <w:sz w:val="21"/>
                <w:szCs w:val="21"/>
              </w:rPr>
            </w:pPr>
            <w:r w:rsidDel="00000000" w:rsidR="00000000" w:rsidRPr="00000000">
              <w:rPr>
                <w:sz w:val="18"/>
                <w:szCs w:val="18"/>
                <w:rtl w:val="0"/>
              </w:rPr>
              <w:t xml:space="preserve">Entity extraction, key phrases</w:t>
            </w:r>
            <w:r w:rsidDel="00000000" w:rsidR="00000000" w:rsidRPr="00000000">
              <w:rPr>
                <w:rtl w:val="0"/>
              </w:rPr>
            </w:r>
          </w:p>
        </w:tc>
      </w:tr>
      <w:tr>
        <w:trPr>
          <w:cantSplit w:val="0"/>
          <w:tblHeader w:val="0"/>
        </w:trPr>
        <w:tc>
          <w:tcPr/>
          <w:p w:rsidR="00000000" w:rsidDel="00000000" w:rsidP="00000000" w:rsidRDefault="00000000" w:rsidRPr="00000000" w14:paraId="0000009B">
            <w:pPr>
              <w:rPr>
                <w:sz w:val="21"/>
                <w:szCs w:val="21"/>
              </w:rPr>
            </w:pPr>
            <w:r w:rsidDel="00000000" w:rsidR="00000000" w:rsidRPr="00000000">
              <w:rPr>
                <w:sz w:val="18"/>
                <w:szCs w:val="18"/>
                <w:rtl w:val="0"/>
              </w:rPr>
              <w:t xml:space="preserve">LLM reasoning</w:t>
            </w:r>
            <w:r w:rsidDel="00000000" w:rsidR="00000000" w:rsidRPr="00000000">
              <w:rPr>
                <w:rtl w:val="0"/>
              </w:rPr>
            </w:r>
          </w:p>
        </w:tc>
        <w:tc>
          <w:tcPr/>
          <w:p w:rsidR="00000000" w:rsidDel="00000000" w:rsidP="00000000" w:rsidRDefault="00000000" w:rsidRPr="00000000" w14:paraId="0000009C">
            <w:pPr>
              <w:rPr>
                <w:sz w:val="21"/>
                <w:szCs w:val="21"/>
              </w:rPr>
            </w:pPr>
            <w:r w:rsidDel="00000000" w:rsidR="00000000" w:rsidRPr="00000000">
              <w:rPr>
                <w:sz w:val="18"/>
                <w:szCs w:val="18"/>
                <w:rtl w:val="0"/>
              </w:rPr>
              <w:t xml:space="preserve">Amazon Bedrock (Claude)</w:t>
            </w:r>
            <w:r w:rsidDel="00000000" w:rsidR="00000000" w:rsidRPr="00000000">
              <w:rPr>
                <w:rtl w:val="0"/>
              </w:rPr>
            </w:r>
          </w:p>
        </w:tc>
        <w:tc>
          <w:tcPr/>
          <w:p w:rsidR="00000000" w:rsidDel="00000000" w:rsidP="00000000" w:rsidRDefault="00000000" w:rsidRPr="00000000" w14:paraId="0000009D">
            <w:pPr>
              <w:rPr>
                <w:sz w:val="21"/>
                <w:szCs w:val="21"/>
              </w:rPr>
            </w:pPr>
            <w:r w:rsidDel="00000000" w:rsidR="00000000" w:rsidRPr="00000000">
              <w:rPr>
                <w:sz w:val="18"/>
                <w:szCs w:val="18"/>
                <w:rtl w:val="0"/>
              </w:rPr>
              <w:t xml:space="preserve">Risk indicators, question generation</w:t>
            </w:r>
            <w:r w:rsidDel="00000000" w:rsidR="00000000" w:rsidRPr="00000000">
              <w:rPr>
                <w:rtl w:val="0"/>
              </w:rPr>
            </w:r>
          </w:p>
        </w:tc>
      </w:tr>
      <w:tr>
        <w:trPr>
          <w:cantSplit w:val="0"/>
          <w:tblHeader w:val="0"/>
        </w:trPr>
        <w:tc>
          <w:tcPr/>
          <w:p w:rsidR="00000000" w:rsidDel="00000000" w:rsidP="00000000" w:rsidRDefault="00000000" w:rsidRPr="00000000" w14:paraId="0000009E">
            <w:pPr>
              <w:rPr>
                <w:sz w:val="21"/>
                <w:szCs w:val="21"/>
              </w:rPr>
            </w:pPr>
            <w:r w:rsidDel="00000000" w:rsidR="00000000" w:rsidRPr="00000000">
              <w:rPr>
                <w:sz w:val="18"/>
                <w:szCs w:val="18"/>
                <w:rtl w:val="0"/>
              </w:rPr>
              <w:t xml:space="preserve">Risk model</w:t>
            </w:r>
            <w:r w:rsidDel="00000000" w:rsidR="00000000" w:rsidRPr="00000000">
              <w:rPr>
                <w:rtl w:val="0"/>
              </w:rPr>
            </w:r>
          </w:p>
        </w:tc>
        <w:tc>
          <w:tcPr/>
          <w:p w:rsidR="00000000" w:rsidDel="00000000" w:rsidP="00000000" w:rsidRDefault="00000000" w:rsidRPr="00000000" w14:paraId="0000009F">
            <w:pPr>
              <w:rPr>
                <w:sz w:val="21"/>
                <w:szCs w:val="21"/>
              </w:rPr>
            </w:pPr>
            <w:r w:rsidDel="00000000" w:rsidR="00000000" w:rsidRPr="00000000">
              <w:rPr>
                <w:sz w:val="18"/>
                <w:szCs w:val="18"/>
                <w:rtl w:val="0"/>
              </w:rPr>
              <w:t xml:space="preserve">Amazon SageMaker Endpoint</w:t>
            </w:r>
            <w:r w:rsidDel="00000000" w:rsidR="00000000" w:rsidRPr="00000000">
              <w:rPr>
                <w:rtl w:val="0"/>
              </w:rPr>
            </w:r>
          </w:p>
        </w:tc>
        <w:tc>
          <w:tcPr/>
          <w:p w:rsidR="00000000" w:rsidDel="00000000" w:rsidP="00000000" w:rsidRDefault="00000000" w:rsidRPr="00000000" w14:paraId="000000A0">
            <w:pPr>
              <w:rPr>
                <w:sz w:val="21"/>
                <w:szCs w:val="21"/>
              </w:rPr>
            </w:pPr>
            <w:r w:rsidDel="00000000" w:rsidR="00000000" w:rsidRPr="00000000">
              <w:rPr>
                <w:sz w:val="18"/>
                <w:szCs w:val="18"/>
                <w:rtl w:val="0"/>
              </w:rPr>
              <w:t xml:space="preserve">XGBoost hosting + real-time inference</w:t>
            </w:r>
            <w:r w:rsidDel="00000000" w:rsidR="00000000" w:rsidRPr="00000000">
              <w:rPr>
                <w:rtl w:val="0"/>
              </w:rPr>
            </w:r>
          </w:p>
        </w:tc>
      </w:tr>
      <w:tr>
        <w:trPr>
          <w:cantSplit w:val="0"/>
          <w:tblHeader w:val="0"/>
        </w:trPr>
        <w:tc>
          <w:tcPr/>
          <w:p w:rsidR="00000000" w:rsidDel="00000000" w:rsidP="00000000" w:rsidRDefault="00000000" w:rsidRPr="00000000" w14:paraId="000000A1">
            <w:pPr>
              <w:rPr>
                <w:sz w:val="21"/>
                <w:szCs w:val="21"/>
              </w:rPr>
            </w:pPr>
            <w:r w:rsidDel="00000000" w:rsidR="00000000" w:rsidRPr="00000000">
              <w:rPr>
                <w:sz w:val="18"/>
                <w:szCs w:val="18"/>
                <w:rtl w:val="0"/>
              </w:rPr>
              <w:t xml:space="preserve">Bias detection</w:t>
            </w:r>
            <w:r w:rsidDel="00000000" w:rsidR="00000000" w:rsidRPr="00000000">
              <w:rPr>
                <w:rtl w:val="0"/>
              </w:rPr>
            </w:r>
          </w:p>
        </w:tc>
        <w:tc>
          <w:tcPr/>
          <w:p w:rsidR="00000000" w:rsidDel="00000000" w:rsidP="00000000" w:rsidRDefault="00000000" w:rsidRPr="00000000" w14:paraId="000000A2">
            <w:pPr>
              <w:rPr>
                <w:sz w:val="21"/>
                <w:szCs w:val="21"/>
              </w:rPr>
            </w:pPr>
            <w:r w:rsidDel="00000000" w:rsidR="00000000" w:rsidRPr="00000000">
              <w:rPr>
                <w:sz w:val="18"/>
                <w:szCs w:val="18"/>
                <w:rtl w:val="0"/>
              </w:rPr>
              <w:t xml:space="preserve">SageMaker Clarify</w:t>
            </w:r>
            <w:r w:rsidDel="00000000" w:rsidR="00000000" w:rsidRPr="00000000">
              <w:rPr>
                <w:rtl w:val="0"/>
              </w:rPr>
            </w:r>
          </w:p>
        </w:tc>
        <w:tc>
          <w:tcPr/>
          <w:p w:rsidR="00000000" w:rsidDel="00000000" w:rsidP="00000000" w:rsidRDefault="00000000" w:rsidRPr="00000000" w14:paraId="000000A3">
            <w:pPr>
              <w:rPr>
                <w:sz w:val="21"/>
                <w:szCs w:val="21"/>
              </w:rPr>
            </w:pPr>
            <w:r w:rsidDel="00000000" w:rsidR="00000000" w:rsidRPr="00000000">
              <w:rPr>
                <w:sz w:val="18"/>
                <w:szCs w:val="18"/>
                <w:rtl w:val="0"/>
              </w:rPr>
              <w:t xml:space="preserve">Built-in fairness metrics</w:t>
            </w:r>
            <w:r w:rsidDel="00000000" w:rsidR="00000000" w:rsidRPr="00000000">
              <w:rPr>
                <w:rtl w:val="0"/>
              </w:rPr>
            </w:r>
          </w:p>
        </w:tc>
      </w:tr>
      <w:tr>
        <w:trPr>
          <w:cantSplit w:val="0"/>
          <w:tblHeader w:val="0"/>
        </w:trPr>
        <w:tc>
          <w:tcPr/>
          <w:p w:rsidR="00000000" w:rsidDel="00000000" w:rsidP="00000000" w:rsidRDefault="00000000" w:rsidRPr="00000000" w14:paraId="000000A4">
            <w:pPr>
              <w:rPr>
                <w:sz w:val="21"/>
                <w:szCs w:val="21"/>
              </w:rPr>
            </w:pPr>
            <w:r w:rsidDel="00000000" w:rsidR="00000000" w:rsidRPr="00000000">
              <w:rPr>
                <w:sz w:val="18"/>
                <w:szCs w:val="18"/>
                <w:rtl w:val="0"/>
              </w:rPr>
              <w:t xml:space="preserve">Explainability</w:t>
            </w:r>
            <w:r w:rsidDel="00000000" w:rsidR="00000000" w:rsidRPr="00000000">
              <w:rPr>
                <w:rtl w:val="0"/>
              </w:rPr>
            </w:r>
          </w:p>
        </w:tc>
        <w:tc>
          <w:tcPr/>
          <w:p w:rsidR="00000000" w:rsidDel="00000000" w:rsidP="00000000" w:rsidRDefault="00000000" w:rsidRPr="00000000" w14:paraId="000000A5">
            <w:pPr>
              <w:rPr>
                <w:sz w:val="21"/>
                <w:szCs w:val="21"/>
              </w:rPr>
            </w:pPr>
            <w:r w:rsidDel="00000000" w:rsidR="00000000" w:rsidRPr="00000000">
              <w:rPr>
                <w:sz w:val="18"/>
                <w:szCs w:val="18"/>
                <w:rtl w:val="0"/>
              </w:rPr>
              <w:t xml:space="preserve">SageMaker + SHAP</w:t>
            </w:r>
            <w:r w:rsidDel="00000000" w:rsidR="00000000" w:rsidRPr="00000000">
              <w:rPr>
                <w:rtl w:val="0"/>
              </w:rPr>
            </w:r>
          </w:p>
        </w:tc>
        <w:tc>
          <w:tcPr/>
          <w:p w:rsidR="00000000" w:rsidDel="00000000" w:rsidP="00000000" w:rsidRDefault="00000000" w:rsidRPr="00000000" w14:paraId="000000A6">
            <w:pPr>
              <w:rPr>
                <w:sz w:val="21"/>
                <w:szCs w:val="21"/>
              </w:rPr>
            </w:pPr>
            <w:r w:rsidDel="00000000" w:rsidR="00000000" w:rsidRPr="00000000">
              <w:rPr>
                <w:sz w:val="18"/>
                <w:szCs w:val="18"/>
                <w:rtl w:val="0"/>
              </w:rPr>
              <w:t xml:space="preserve">Feature attribution</w:t>
            </w:r>
            <w:r w:rsidDel="00000000" w:rsidR="00000000" w:rsidRPr="00000000">
              <w:rPr>
                <w:rtl w:val="0"/>
              </w:rPr>
            </w:r>
          </w:p>
        </w:tc>
      </w:tr>
      <w:tr>
        <w:trPr>
          <w:cantSplit w:val="0"/>
          <w:tblHeader w:val="0"/>
        </w:trPr>
        <w:tc>
          <w:tcPr/>
          <w:p w:rsidR="00000000" w:rsidDel="00000000" w:rsidP="00000000" w:rsidRDefault="00000000" w:rsidRPr="00000000" w14:paraId="000000A7">
            <w:pPr>
              <w:rPr>
                <w:sz w:val="21"/>
                <w:szCs w:val="21"/>
              </w:rPr>
            </w:pPr>
            <w:r w:rsidDel="00000000" w:rsidR="00000000" w:rsidRPr="00000000">
              <w:rPr>
                <w:sz w:val="18"/>
                <w:szCs w:val="18"/>
                <w:rtl w:val="0"/>
              </w:rPr>
              <w:t xml:space="preserve">Data store</w:t>
            </w:r>
            <w:r w:rsidDel="00000000" w:rsidR="00000000" w:rsidRPr="00000000">
              <w:rPr>
                <w:rtl w:val="0"/>
              </w:rPr>
            </w:r>
          </w:p>
        </w:tc>
        <w:tc>
          <w:tcPr/>
          <w:p w:rsidR="00000000" w:rsidDel="00000000" w:rsidP="00000000" w:rsidRDefault="00000000" w:rsidRPr="00000000" w14:paraId="000000A8">
            <w:pPr>
              <w:rPr>
                <w:sz w:val="21"/>
                <w:szCs w:val="21"/>
              </w:rPr>
            </w:pPr>
            <w:r w:rsidDel="00000000" w:rsidR="00000000" w:rsidRPr="00000000">
              <w:rPr>
                <w:sz w:val="18"/>
                <w:szCs w:val="18"/>
                <w:rtl w:val="0"/>
              </w:rPr>
              <w:t xml:space="preserve">Amazon DynamoDB</w:t>
            </w:r>
            <w:r w:rsidDel="00000000" w:rsidR="00000000" w:rsidRPr="00000000">
              <w:rPr>
                <w:rtl w:val="0"/>
              </w:rPr>
            </w:r>
          </w:p>
        </w:tc>
        <w:tc>
          <w:tcPr/>
          <w:p w:rsidR="00000000" w:rsidDel="00000000" w:rsidP="00000000" w:rsidRDefault="00000000" w:rsidRPr="00000000" w14:paraId="000000A9">
            <w:pPr>
              <w:rPr>
                <w:sz w:val="21"/>
                <w:szCs w:val="21"/>
              </w:rPr>
            </w:pPr>
            <w:r w:rsidDel="00000000" w:rsidR="00000000" w:rsidRPr="00000000">
              <w:rPr>
                <w:sz w:val="18"/>
                <w:szCs w:val="18"/>
                <w:rtl w:val="0"/>
              </w:rPr>
              <w:t xml:space="preserve">Case state, history, agent outputs</w:t>
            </w:r>
            <w:r w:rsidDel="00000000" w:rsidR="00000000" w:rsidRPr="00000000">
              <w:rPr>
                <w:rtl w:val="0"/>
              </w:rPr>
            </w:r>
          </w:p>
        </w:tc>
      </w:tr>
      <w:tr>
        <w:trPr>
          <w:cantSplit w:val="0"/>
          <w:tblHeader w:val="0"/>
        </w:trPr>
        <w:tc>
          <w:tcPr/>
          <w:p w:rsidR="00000000" w:rsidDel="00000000" w:rsidP="00000000" w:rsidRDefault="00000000" w:rsidRPr="00000000" w14:paraId="000000AA">
            <w:pPr>
              <w:rPr>
                <w:sz w:val="21"/>
                <w:szCs w:val="21"/>
              </w:rPr>
            </w:pPr>
            <w:r w:rsidDel="00000000" w:rsidR="00000000" w:rsidRPr="00000000">
              <w:rPr>
                <w:sz w:val="18"/>
                <w:szCs w:val="18"/>
                <w:rtl w:val="0"/>
              </w:rPr>
              <w:t xml:space="preserve">Escalation queue</w:t>
            </w:r>
            <w:r w:rsidDel="00000000" w:rsidR="00000000" w:rsidRPr="00000000">
              <w:rPr>
                <w:rtl w:val="0"/>
              </w:rPr>
            </w:r>
          </w:p>
        </w:tc>
        <w:tc>
          <w:tcPr/>
          <w:p w:rsidR="00000000" w:rsidDel="00000000" w:rsidP="00000000" w:rsidRDefault="00000000" w:rsidRPr="00000000" w14:paraId="000000AB">
            <w:pPr>
              <w:rPr>
                <w:sz w:val="21"/>
                <w:szCs w:val="21"/>
              </w:rPr>
            </w:pPr>
            <w:r w:rsidDel="00000000" w:rsidR="00000000" w:rsidRPr="00000000">
              <w:rPr>
                <w:sz w:val="18"/>
                <w:szCs w:val="18"/>
                <w:rtl w:val="0"/>
              </w:rPr>
              <w:t xml:space="preserve">Amazon SQS</w:t>
            </w:r>
            <w:r w:rsidDel="00000000" w:rsidR="00000000" w:rsidRPr="00000000">
              <w:rPr>
                <w:rtl w:val="0"/>
              </w:rPr>
            </w:r>
          </w:p>
        </w:tc>
        <w:tc>
          <w:tcPr/>
          <w:p w:rsidR="00000000" w:rsidDel="00000000" w:rsidP="00000000" w:rsidRDefault="00000000" w:rsidRPr="00000000" w14:paraId="000000AC">
            <w:pPr>
              <w:rPr>
                <w:sz w:val="21"/>
                <w:szCs w:val="21"/>
              </w:rPr>
            </w:pPr>
            <w:r w:rsidDel="00000000" w:rsidR="00000000" w:rsidRPr="00000000">
              <w:rPr>
                <w:sz w:val="18"/>
                <w:szCs w:val="18"/>
                <w:rtl w:val="0"/>
              </w:rPr>
              <w:t xml:space="preserve">Decouple escalation from processing</w:t>
            </w:r>
            <w:r w:rsidDel="00000000" w:rsidR="00000000" w:rsidRPr="00000000">
              <w:rPr>
                <w:rtl w:val="0"/>
              </w:rPr>
            </w:r>
          </w:p>
        </w:tc>
      </w:tr>
      <w:tr>
        <w:trPr>
          <w:cantSplit w:val="0"/>
          <w:tblHeader w:val="0"/>
        </w:trPr>
        <w:tc>
          <w:tcPr/>
          <w:p w:rsidR="00000000" w:rsidDel="00000000" w:rsidP="00000000" w:rsidRDefault="00000000" w:rsidRPr="00000000" w14:paraId="000000AD">
            <w:pPr>
              <w:rPr>
                <w:sz w:val="21"/>
                <w:szCs w:val="21"/>
              </w:rPr>
            </w:pPr>
            <w:r w:rsidDel="00000000" w:rsidR="00000000" w:rsidRPr="00000000">
              <w:rPr>
                <w:sz w:val="18"/>
                <w:szCs w:val="18"/>
                <w:rtl w:val="0"/>
              </w:rPr>
              <w:t xml:space="preserve">Alerts</w:t>
            </w:r>
            <w:r w:rsidDel="00000000" w:rsidR="00000000" w:rsidRPr="00000000">
              <w:rPr>
                <w:rtl w:val="0"/>
              </w:rPr>
            </w:r>
          </w:p>
        </w:tc>
        <w:tc>
          <w:tcPr/>
          <w:p w:rsidR="00000000" w:rsidDel="00000000" w:rsidP="00000000" w:rsidRDefault="00000000" w:rsidRPr="00000000" w14:paraId="000000AE">
            <w:pPr>
              <w:rPr>
                <w:sz w:val="21"/>
                <w:szCs w:val="21"/>
              </w:rPr>
            </w:pPr>
            <w:r w:rsidDel="00000000" w:rsidR="00000000" w:rsidRPr="00000000">
              <w:rPr>
                <w:sz w:val="18"/>
                <w:szCs w:val="18"/>
                <w:rtl w:val="0"/>
              </w:rPr>
              <w:t xml:space="preserve">Amazon SNS</w:t>
            </w:r>
            <w:r w:rsidDel="00000000" w:rsidR="00000000" w:rsidRPr="00000000">
              <w:rPr>
                <w:rtl w:val="0"/>
              </w:rPr>
            </w:r>
          </w:p>
        </w:tc>
        <w:tc>
          <w:tcPr/>
          <w:p w:rsidR="00000000" w:rsidDel="00000000" w:rsidP="00000000" w:rsidRDefault="00000000" w:rsidRPr="00000000" w14:paraId="000000AF">
            <w:pPr>
              <w:rPr>
                <w:sz w:val="21"/>
                <w:szCs w:val="21"/>
              </w:rPr>
            </w:pPr>
            <w:r w:rsidDel="00000000" w:rsidR="00000000" w:rsidRPr="00000000">
              <w:rPr>
                <w:sz w:val="18"/>
                <w:szCs w:val="18"/>
                <w:rtl w:val="0"/>
              </w:rPr>
              <w:t xml:space="preserve">Push notifications to caseworkers</w:t>
            </w:r>
            <w:r w:rsidDel="00000000" w:rsidR="00000000" w:rsidRPr="00000000">
              <w:rPr>
                <w:rtl w:val="0"/>
              </w:rPr>
            </w:r>
          </w:p>
        </w:tc>
      </w:tr>
      <w:tr>
        <w:trPr>
          <w:cantSplit w:val="0"/>
          <w:tblHeader w:val="0"/>
        </w:trPr>
        <w:tc>
          <w:tcPr/>
          <w:p w:rsidR="00000000" w:rsidDel="00000000" w:rsidP="00000000" w:rsidRDefault="00000000" w:rsidRPr="00000000" w14:paraId="000000B0">
            <w:pPr>
              <w:rPr>
                <w:sz w:val="21"/>
                <w:szCs w:val="21"/>
              </w:rPr>
            </w:pPr>
            <w:r w:rsidDel="00000000" w:rsidR="00000000" w:rsidRPr="00000000">
              <w:rPr>
                <w:sz w:val="18"/>
                <w:szCs w:val="18"/>
                <w:rtl w:val="0"/>
              </w:rPr>
              <w:t xml:space="preserve">Dashboard</w:t>
            </w:r>
            <w:r w:rsidDel="00000000" w:rsidR="00000000" w:rsidRPr="00000000">
              <w:rPr>
                <w:rtl w:val="0"/>
              </w:rPr>
            </w:r>
          </w:p>
        </w:tc>
        <w:tc>
          <w:tcPr/>
          <w:p w:rsidR="00000000" w:rsidDel="00000000" w:rsidP="00000000" w:rsidRDefault="00000000" w:rsidRPr="00000000" w14:paraId="000000B1">
            <w:pPr>
              <w:rPr>
                <w:sz w:val="21"/>
                <w:szCs w:val="21"/>
              </w:rPr>
            </w:pPr>
            <w:r w:rsidDel="00000000" w:rsidR="00000000" w:rsidRPr="00000000">
              <w:rPr>
                <w:sz w:val="18"/>
                <w:szCs w:val="18"/>
                <w:rtl w:val="0"/>
              </w:rPr>
              <w:t xml:space="preserve">Amazon QuickSight</w:t>
            </w:r>
            <w:r w:rsidDel="00000000" w:rsidR="00000000" w:rsidRPr="00000000">
              <w:rPr>
                <w:rtl w:val="0"/>
              </w:rPr>
            </w:r>
          </w:p>
        </w:tc>
        <w:tc>
          <w:tcPr/>
          <w:p w:rsidR="00000000" w:rsidDel="00000000" w:rsidP="00000000" w:rsidRDefault="00000000" w:rsidRPr="00000000" w14:paraId="000000B2">
            <w:pPr>
              <w:rPr>
                <w:sz w:val="21"/>
                <w:szCs w:val="21"/>
              </w:rPr>
            </w:pPr>
            <w:r w:rsidDel="00000000" w:rsidR="00000000" w:rsidRPr="00000000">
              <w:rPr>
                <w:sz w:val="18"/>
                <w:szCs w:val="18"/>
                <w:rtl w:val="0"/>
              </w:rPr>
              <w:t xml:space="preserve">Caseworker-facing visualizations</w:t>
            </w:r>
            <w:r w:rsidDel="00000000" w:rsidR="00000000" w:rsidRPr="00000000">
              <w:rPr>
                <w:rtl w:val="0"/>
              </w:rPr>
            </w:r>
          </w:p>
        </w:tc>
      </w:tr>
      <w:tr>
        <w:trPr>
          <w:cantSplit w:val="0"/>
          <w:tblHeader w:val="0"/>
        </w:trPr>
        <w:tc>
          <w:tcPr/>
          <w:p w:rsidR="00000000" w:rsidDel="00000000" w:rsidP="00000000" w:rsidRDefault="00000000" w:rsidRPr="00000000" w14:paraId="000000B3">
            <w:pPr>
              <w:rPr>
                <w:sz w:val="21"/>
                <w:szCs w:val="21"/>
              </w:rPr>
            </w:pPr>
            <w:r w:rsidDel="00000000" w:rsidR="00000000" w:rsidRPr="00000000">
              <w:rPr>
                <w:sz w:val="18"/>
                <w:szCs w:val="18"/>
                <w:rtl w:val="0"/>
              </w:rPr>
              <w:t xml:space="preserve">Audit logs</w:t>
            </w:r>
            <w:r w:rsidDel="00000000" w:rsidR="00000000" w:rsidRPr="00000000">
              <w:rPr>
                <w:rtl w:val="0"/>
              </w:rPr>
            </w:r>
          </w:p>
        </w:tc>
        <w:tc>
          <w:tcPr/>
          <w:p w:rsidR="00000000" w:rsidDel="00000000" w:rsidP="00000000" w:rsidRDefault="00000000" w:rsidRPr="00000000" w14:paraId="000000B4">
            <w:pPr>
              <w:rPr>
                <w:sz w:val="21"/>
                <w:szCs w:val="21"/>
              </w:rPr>
            </w:pPr>
            <w:r w:rsidDel="00000000" w:rsidR="00000000" w:rsidRPr="00000000">
              <w:rPr>
                <w:sz w:val="18"/>
                <w:szCs w:val="18"/>
                <w:rtl w:val="0"/>
              </w:rPr>
              <w:t xml:space="preserve">Amazon S3 + Glacier</w:t>
            </w:r>
            <w:r w:rsidDel="00000000" w:rsidR="00000000" w:rsidRPr="00000000">
              <w:rPr>
                <w:rtl w:val="0"/>
              </w:rPr>
            </w:r>
          </w:p>
        </w:tc>
        <w:tc>
          <w:tcPr/>
          <w:p w:rsidR="00000000" w:rsidDel="00000000" w:rsidP="00000000" w:rsidRDefault="00000000" w:rsidRPr="00000000" w14:paraId="000000B5">
            <w:pPr>
              <w:rPr>
                <w:sz w:val="21"/>
                <w:szCs w:val="21"/>
              </w:rPr>
            </w:pPr>
            <w:r w:rsidDel="00000000" w:rsidR="00000000" w:rsidRPr="00000000">
              <w:rPr>
                <w:sz w:val="18"/>
                <w:szCs w:val="18"/>
                <w:rtl w:val="0"/>
              </w:rPr>
              <w:t xml:space="preserve">Long-term storage, compliance</w:t>
            </w:r>
            <w:r w:rsidDel="00000000" w:rsidR="00000000" w:rsidRPr="00000000">
              <w:rPr>
                <w:rtl w:val="0"/>
              </w:rPr>
            </w:r>
          </w:p>
        </w:tc>
      </w:tr>
      <w:tr>
        <w:trPr>
          <w:cantSplit w:val="0"/>
          <w:tblHeader w:val="0"/>
        </w:trPr>
        <w:tc>
          <w:tcPr/>
          <w:p w:rsidR="00000000" w:rsidDel="00000000" w:rsidP="00000000" w:rsidRDefault="00000000" w:rsidRPr="00000000" w14:paraId="000000B6">
            <w:pPr>
              <w:rPr>
                <w:sz w:val="21"/>
                <w:szCs w:val="21"/>
              </w:rPr>
            </w:pPr>
            <w:r w:rsidDel="00000000" w:rsidR="00000000" w:rsidRPr="00000000">
              <w:rPr>
                <w:sz w:val="18"/>
                <w:szCs w:val="18"/>
                <w:rtl w:val="0"/>
              </w:rPr>
              <w:t xml:space="preserve">Monitoring</w:t>
            </w:r>
            <w:r w:rsidDel="00000000" w:rsidR="00000000" w:rsidRPr="00000000">
              <w:rPr>
                <w:rtl w:val="0"/>
              </w:rPr>
            </w:r>
          </w:p>
        </w:tc>
        <w:tc>
          <w:tcPr/>
          <w:p w:rsidR="00000000" w:rsidDel="00000000" w:rsidP="00000000" w:rsidRDefault="00000000" w:rsidRPr="00000000" w14:paraId="000000B7">
            <w:pPr>
              <w:rPr>
                <w:sz w:val="21"/>
                <w:szCs w:val="21"/>
              </w:rPr>
            </w:pPr>
            <w:r w:rsidDel="00000000" w:rsidR="00000000" w:rsidRPr="00000000">
              <w:rPr>
                <w:sz w:val="18"/>
                <w:szCs w:val="18"/>
                <w:rtl w:val="0"/>
              </w:rPr>
              <w:t xml:space="preserve">Amazon CloudWatch</w:t>
            </w:r>
            <w:r w:rsidDel="00000000" w:rsidR="00000000" w:rsidRPr="00000000">
              <w:rPr>
                <w:rtl w:val="0"/>
              </w:rPr>
            </w:r>
          </w:p>
        </w:tc>
        <w:tc>
          <w:tcPr/>
          <w:p w:rsidR="00000000" w:rsidDel="00000000" w:rsidP="00000000" w:rsidRDefault="00000000" w:rsidRPr="00000000" w14:paraId="000000B8">
            <w:pPr>
              <w:rPr>
                <w:sz w:val="21"/>
                <w:szCs w:val="21"/>
              </w:rPr>
            </w:pPr>
            <w:r w:rsidDel="00000000" w:rsidR="00000000" w:rsidRPr="00000000">
              <w:rPr>
                <w:sz w:val="18"/>
                <w:szCs w:val="18"/>
                <w:rtl w:val="0"/>
              </w:rPr>
              <w:t xml:space="preserve">Latency, errors, agent health</w:t>
            </w:r>
            <w:r w:rsidDel="00000000" w:rsidR="00000000" w:rsidRPr="00000000">
              <w:rPr>
                <w:rtl w:val="0"/>
              </w:rPr>
            </w:r>
          </w:p>
        </w:tc>
      </w:tr>
      <w:tr>
        <w:trPr>
          <w:cantSplit w:val="0"/>
          <w:tblHeader w:val="0"/>
        </w:trPr>
        <w:tc>
          <w:tcPr/>
          <w:p w:rsidR="00000000" w:rsidDel="00000000" w:rsidP="00000000" w:rsidRDefault="00000000" w:rsidRPr="00000000" w14:paraId="000000B9">
            <w:pPr>
              <w:rPr>
                <w:sz w:val="21"/>
                <w:szCs w:val="21"/>
              </w:rPr>
            </w:pPr>
            <w:r w:rsidDel="00000000" w:rsidR="00000000" w:rsidRPr="00000000">
              <w:rPr>
                <w:sz w:val="18"/>
                <w:szCs w:val="18"/>
                <w:rtl w:val="0"/>
              </w:rPr>
              <w:t xml:space="preserve">Security</w:t>
            </w:r>
            <w:r w:rsidDel="00000000" w:rsidR="00000000" w:rsidRPr="00000000">
              <w:rPr>
                <w:rtl w:val="0"/>
              </w:rPr>
            </w:r>
          </w:p>
        </w:tc>
        <w:tc>
          <w:tcPr/>
          <w:p w:rsidR="00000000" w:rsidDel="00000000" w:rsidP="00000000" w:rsidRDefault="00000000" w:rsidRPr="00000000" w14:paraId="000000BA">
            <w:pPr>
              <w:rPr>
                <w:sz w:val="21"/>
                <w:szCs w:val="21"/>
              </w:rPr>
            </w:pPr>
            <w:r w:rsidDel="00000000" w:rsidR="00000000" w:rsidRPr="00000000">
              <w:rPr>
                <w:sz w:val="18"/>
                <w:szCs w:val="18"/>
                <w:rtl w:val="0"/>
              </w:rPr>
              <w:t xml:space="preserve">AWS IAM + KMS</w:t>
            </w:r>
            <w:r w:rsidDel="00000000" w:rsidR="00000000" w:rsidRPr="00000000">
              <w:rPr>
                <w:rtl w:val="0"/>
              </w:rPr>
            </w:r>
          </w:p>
        </w:tc>
        <w:tc>
          <w:tcPr/>
          <w:p w:rsidR="00000000" w:rsidDel="00000000" w:rsidP="00000000" w:rsidRDefault="00000000" w:rsidRPr="00000000" w14:paraId="000000BB">
            <w:pPr>
              <w:rPr>
                <w:sz w:val="21"/>
                <w:szCs w:val="21"/>
              </w:rPr>
            </w:pPr>
            <w:r w:rsidDel="00000000" w:rsidR="00000000" w:rsidRPr="00000000">
              <w:rPr>
                <w:sz w:val="18"/>
                <w:szCs w:val="18"/>
                <w:rtl w:val="0"/>
              </w:rPr>
              <w:t xml:space="preserve">Access control + encryption at rest</w:t>
            </w:r>
            <w:r w:rsidDel="00000000" w:rsidR="00000000" w:rsidRPr="00000000">
              <w:rPr>
                <w:rtl w:val="0"/>
              </w:rPr>
            </w:r>
          </w:p>
        </w:tc>
      </w:tr>
    </w:tbl>
    <w:p w:rsidR="00000000" w:rsidDel="00000000" w:rsidP="00000000" w:rsidRDefault="00000000" w:rsidRPr="00000000" w14:paraId="000000BC">
      <w:pPr>
        <w:spacing w:after="80" w:line="259" w:lineRule="auto"/>
        <w:rPr>
          <w:sz w:val="21"/>
          <w:szCs w:val="21"/>
        </w:rPr>
      </w:pPr>
      <w:r w:rsidDel="00000000" w:rsidR="00000000" w:rsidRPr="00000000">
        <w:rPr>
          <w:rtl w:val="0"/>
        </w:rPr>
      </w:r>
    </w:p>
    <w:p w:rsidR="00000000" w:rsidDel="00000000" w:rsidP="00000000" w:rsidRDefault="00000000" w:rsidRPr="00000000" w14:paraId="000000BD">
      <w:pPr>
        <w:pStyle w:val="Heading1"/>
        <w:spacing w:after="80" w:before="200" w:line="259" w:lineRule="auto"/>
        <w:rPr>
          <w:sz w:val="28"/>
          <w:szCs w:val="28"/>
        </w:rPr>
      </w:pPr>
      <w:r w:rsidDel="00000000" w:rsidR="00000000" w:rsidRPr="00000000">
        <w:rPr>
          <w:sz w:val="28"/>
          <w:szCs w:val="28"/>
          <w:rtl w:val="0"/>
        </w:rPr>
        <w:t xml:space="preserve">8. Evaluation</w:t>
      </w:r>
    </w:p>
    <w:p w:rsidR="00000000" w:rsidDel="00000000" w:rsidP="00000000" w:rsidRDefault="00000000" w:rsidRPr="00000000" w14:paraId="000000BE">
      <w:pPr>
        <w:spacing w:after="80" w:line="259" w:lineRule="auto"/>
        <w:rPr>
          <w:sz w:val="21"/>
          <w:szCs w:val="21"/>
        </w:rPr>
      </w:pPr>
      <w:r w:rsidDel="00000000" w:rsidR="00000000" w:rsidRPr="00000000">
        <w:rPr>
          <w:sz w:val="21"/>
          <w:szCs w:val="21"/>
          <w:rtl w:val="0"/>
        </w:rPr>
        <w:t xml:space="preserve">Since real child welfare data is sensitive and protected, we evaluate the system using 10,000 synthetic intake cases: 40% Low, 30% Medium, 20% High, 10% Critical risk. Each case includes a generated narrative, structured fields (10-40% randomly missing), demographics, and simulated history.</w:t>
      </w:r>
    </w:p>
    <w:p w:rsidR="00000000" w:rsidDel="00000000" w:rsidP="00000000" w:rsidRDefault="00000000" w:rsidRPr="00000000" w14:paraId="000000BF">
      <w:pPr>
        <w:pStyle w:val="Heading2"/>
        <w:spacing w:after="80" w:before="200" w:line="259" w:lineRule="auto"/>
        <w:rPr>
          <w:sz w:val="24"/>
          <w:szCs w:val="24"/>
        </w:rPr>
      </w:pPr>
      <w:r w:rsidDel="00000000" w:rsidR="00000000" w:rsidRPr="00000000">
        <w:rPr>
          <w:sz w:val="24"/>
          <w:szCs w:val="24"/>
          <w:rtl w:val="0"/>
        </w:rPr>
        <w:t xml:space="preserve">8.1 What We Measured</w:t>
      </w:r>
    </w:p>
    <w:tbl>
      <w:tblPr>
        <w:tblStyle w:val="Table3"/>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d9e2f3" w:val="clear"/>
          </w:tcPr>
          <w:p w:rsidR="00000000" w:rsidDel="00000000" w:rsidP="00000000" w:rsidRDefault="00000000" w:rsidRPr="00000000" w14:paraId="000000C0">
            <w:pPr>
              <w:rPr>
                <w:sz w:val="21"/>
                <w:szCs w:val="21"/>
              </w:rPr>
            </w:pPr>
            <w:r w:rsidDel="00000000" w:rsidR="00000000" w:rsidRPr="00000000">
              <w:rPr>
                <w:b w:val="1"/>
                <w:bCs w:val="1"/>
                <w:sz w:val="18"/>
                <w:szCs w:val="18"/>
                <w:rtl w:val="0"/>
              </w:rPr>
              <w:t xml:space="preserve">What</w:t>
            </w:r>
            <w:r w:rsidDel="00000000" w:rsidR="00000000" w:rsidRPr="00000000">
              <w:rPr>
                <w:rtl w:val="0"/>
              </w:rPr>
            </w:r>
          </w:p>
        </w:tc>
        <w:tc>
          <w:tcPr>
            <w:shd w:fill="d9e2f3" w:val="clear"/>
          </w:tcPr>
          <w:p w:rsidR="00000000" w:rsidDel="00000000" w:rsidP="00000000" w:rsidRDefault="00000000" w:rsidRPr="00000000" w14:paraId="000000C1">
            <w:pPr>
              <w:rPr>
                <w:sz w:val="21"/>
                <w:szCs w:val="21"/>
              </w:rPr>
            </w:pPr>
            <w:r w:rsidDel="00000000" w:rsidR="00000000" w:rsidRPr="00000000">
              <w:rPr>
                <w:b w:val="1"/>
                <w:bCs w:val="1"/>
                <w:sz w:val="18"/>
                <w:szCs w:val="18"/>
                <w:rtl w:val="0"/>
              </w:rPr>
              <w:t xml:space="preserve">Metric</w:t>
            </w:r>
            <w:r w:rsidDel="00000000" w:rsidR="00000000" w:rsidRPr="00000000">
              <w:rPr>
                <w:rtl w:val="0"/>
              </w:rPr>
            </w:r>
          </w:p>
        </w:tc>
        <w:tc>
          <w:tcPr>
            <w:shd w:fill="d9e2f3" w:val="clear"/>
          </w:tcPr>
          <w:p w:rsidR="00000000" w:rsidDel="00000000" w:rsidP="00000000" w:rsidRDefault="00000000" w:rsidRPr="00000000" w14:paraId="000000C2">
            <w:pPr>
              <w:rPr>
                <w:sz w:val="21"/>
                <w:szCs w:val="21"/>
              </w:rPr>
            </w:pPr>
            <w:r w:rsidDel="00000000" w:rsidR="00000000" w:rsidRPr="00000000">
              <w:rPr>
                <w:b w:val="1"/>
                <w:bCs w:val="1"/>
                <w:sz w:val="18"/>
                <w:szCs w:val="18"/>
                <w:rtl w:val="0"/>
              </w:rPr>
              <w:t xml:space="preserve">Target</w:t>
            </w:r>
            <w:r w:rsidDel="00000000" w:rsidR="00000000" w:rsidRPr="00000000">
              <w:rPr>
                <w:rtl w:val="0"/>
              </w:rPr>
            </w:r>
          </w:p>
        </w:tc>
      </w:tr>
      <w:tr>
        <w:trPr>
          <w:cantSplit w:val="0"/>
          <w:tblHeader w:val="0"/>
        </w:trPr>
        <w:tc>
          <w:tcPr/>
          <w:p w:rsidR="00000000" w:rsidDel="00000000" w:rsidP="00000000" w:rsidRDefault="00000000" w:rsidRPr="00000000" w14:paraId="000000C3">
            <w:pPr>
              <w:rPr>
                <w:sz w:val="21"/>
                <w:szCs w:val="21"/>
              </w:rPr>
            </w:pPr>
            <w:r w:rsidDel="00000000" w:rsidR="00000000" w:rsidRPr="00000000">
              <w:rPr>
                <w:sz w:val="18"/>
                <w:szCs w:val="18"/>
                <w:rtl w:val="0"/>
              </w:rPr>
              <w:t xml:space="preserve">Can it classify risk correctly?</w:t>
            </w:r>
            <w:r w:rsidDel="00000000" w:rsidR="00000000" w:rsidRPr="00000000">
              <w:rPr>
                <w:rtl w:val="0"/>
              </w:rPr>
            </w:r>
          </w:p>
        </w:tc>
        <w:tc>
          <w:tcPr/>
          <w:p w:rsidR="00000000" w:rsidDel="00000000" w:rsidP="00000000" w:rsidRDefault="00000000" w:rsidRPr="00000000" w14:paraId="000000C4">
            <w:pPr>
              <w:rPr>
                <w:sz w:val="21"/>
                <w:szCs w:val="21"/>
              </w:rPr>
            </w:pPr>
            <w:r w:rsidDel="00000000" w:rsidR="00000000" w:rsidRPr="00000000">
              <w:rPr>
                <w:sz w:val="18"/>
                <w:szCs w:val="18"/>
                <w:rtl w:val="0"/>
              </w:rPr>
              <w:t xml:space="preserve">Weighted F1 Score</w:t>
            </w:r>
            <w:r w:rsidDel="00000000" w:rsidR="00000000" w:rsidRPr="00000000">
              <w:rPr>
                <w:rtl w:val="0"/>
              </w:rPr>
            </w:r>
          </w:p>
        </w:tc>
        <w:tc>
          <w:tcPr/>
          <w:p w:rsidR="00000000" w:rsidDel="00000000" w:rsidP="00000000" w:rsidRDefault="00000000" w:rsidRPr="00000000" w14:paraId="000000C5">
            <w:pPr>
              <w:rPr>
                <w:sz w:val="21"/>
                <w:szCs w:val="21"/>
              </w:rPr>
            </w:pPr>
            <w:r w:rsidDel="00000000" w:rsidR="00000000" w:rsidRPr="00000000">
              <w:rPr>
                <w:sz w:val="18"/>
                <w:szCs w:val="18"/>
                <w:rtl w:val="0"/>
              </w:rPr>
              <w:t xml:space="preserve">&gt;= 0.82</w:t>
            </w:r>
            <w:r w:rsidDel="00000000" w:rsidR="00000000" w:rsidRPr="00000000">
              <w:rPr>
                <w:rtl w:val="0"/>
              </w:rPr>
            </w:r>
          </w:p>
        </w:tc>
      </w:tr>
      <w:tr>
        <w:trPr>
          <w:cantSplit w:val="0"/>
          <w:tblHeader w:val="0"/>
        </w:trPr>
        <w:tc>
          <w:tcPr/>
          <w:p w:rsidR="00000000" w:rsidDel="00000000" w:rsidP="00000000" w:rsidRDefault="00000000" w:rsidRPr="00000000" w14:paraId="000000C6">
            <w:pPr>
              <w:rPr>
                <w:sz w:val="21"/>
                <w:szCs w:val="21"/>
              </w:rPr>
            </w:pPr>
            <w:r w:rsidDel="00000000" w:rsidR="00000000" w:rsidRPr="00000000">
              <w:rPr>
                <w:sz w:val="18"/>
                <w:szCs w:val="18"/>
                <w:rtl w:val="0"/>
              </w:rPr>
              <w:t xml:space="preserve">Does it catch urgent cases?</w:t>
            </w:r>
            <w:r w:rsidDel="00000000" w:rsidR="00000000" w:rsidRPr="00000000">
              <w:rPr>
                <w:rtl w:val="0"/>
              </w:rPr>
            </w:r>
          </w:p>
        </w:tc>
        <w:tc>
          <w:tcPr/>
          <w:p w:rsidR="00000000" w:rsidDel="00000000" w:rsidP="00000000" w:rsidRDefault="00000000" w:rsidRPr="00000000" w14:paraId="000000C7">
            <w:pPr>
              <w:rPr>
                <w:sz w:val="21"/>
                <w:szCs w:val="21"/>
              </w:rPr>
            </w:pPr>
            <w:r w:rsidDel="00000000" w:rsidR="00000000" w:rsidRPr="00000000">
              <w:rPr>
                <w:sz w:val="18"/>
                <w:szCs w:val="18"/>
                <w:rtl w:val="0"/>
              </w:rPr>
              <w:t xml:space="preserve">Urgency Detection Recall</w:t>
            </w:r>
            <w:r w:rsidDel="00000000" w:rsidR="00000000" w:rsidRPr="00000000">
              <w:rPr>
                <w:rtl w:val="0"/>
              </w:rPr>
            </w:r>
          </w:p>
        </w:tc>
        <w:tc>
          <w:tcPr/>
          <w:p w:rsidR="00000000" w:rsidDel="00000000" w:rsidP="00000000" w:rsidRDefault="00000000" w:rsidRPr="00000000" w14:paraId="000000C8">
            <w:pPr>
              <w:rPr>
                <w:sz w:val="21"/>
                <w:szCs w:val="21"/>
              </w:rPr>
            </w:pPr>
            <w:r w:rsidDel="00000000" w:rsidR="00000000" w:rsidRPr="00000000">
              <w:rPr>
                <w:sz w:val="18"/>
                <w:szCs w:val="18"/>
                <w:rtl w:val="0"/>
              </w:rPr>
              <w:t xml:space="preserve">&gt;= 0.95</w:t>
            </w:r>
            <w:r w:rsidDel="00000000" w:rsidR="00000000" w:rsidRPr="00000000">
              <w:rPr>
                <w:rtl w:val="0"/>
              </w:rPr>
            </w:r>
          </w:p>
        </w:tc>
      </w:tr>
      <w:tr>
        <w:trPr>
          <w:cantSplit w:val="0"/>
          <w:tblHeader w:val="0"/>
        </w:trPr>
        <w:tc>
          <w:tcPr/>
          <w:p w:rsidR="00000000" w:rsidDel="00000000" w:rsidP="00000000" w:rsidRDefault="00000000" w:rsidRPr="00000000" w14:paraId="000000C9">
            <w:pPr>
              <w:rPr>
                <w:sz w:val="21"/>
                <w:szCs w:val="21"/>
              </w:rPr>
            </w:pPr>
            <w:r w:rsidDel="00000000" w:rsidR="00000000" w:rsidRPr="00000000">
              <w:rPr>
                <w:sz w:val="18"/>
                <w:szCs w:val="18"/>
                <w:rtl w:val="0"/>
              </w:rPr>
              <w:t xml:space="preserve">Does it improve data quality?</w:t>
            </w:r>
            <w:r w:rsidDel="00000000" w:rsidR="00000000" w:rsidRPr="00000000">
              <w:rPr>
                <w:rtl w:val="0"/>
              </w:rPr>
            </w:r>
          </w:p>
        </w:tc>
        <w:tc>
          <w:tcPr/>
          <w:p w:rsidR="00000000" w:rsidDel="00000000" w:rsidP="00000000" w:rsidRDefault="00000000" w:rsidRPr="00000000" w14:paraId="000000CA">
            <w:pPr>
              <w:rPr>
                <w:sz w:val="21"/>
                <w:szCs w:val="21"/>
              </w:rPr>
            </w:pPr>
            <w:r w:rsidDel="00000000" w:rsidR="00000000" w:rsidRPr="00000000">
              <w:rPr>
                <w:sz w:val="18"/>
                <w:szCs w:val="18"/>
                <w:rtl w:val="0"/>
              </w:rPr>
              <w:t xml:space="preserve">Completeness Improvement</w:t>
            </w:r>
            <w:r w:rsidDel="00000000" w:rsidR="00000000" w:rsidRPr="00000000">
              <w:rPr>
                <w:rtl w:val="0"/>
              </w:rPr>
            </w:r>
          </w:p>
        </w:tc>
        <w:tc>
          <w:tcPr/>
          <w:p w:rsidR="00000000" w:rsidDel="00000000" w:rsidP="00000000" w:rsidRDefault="00000000" w:rsidRPr="00000000" w14:paraId="000000CB">
            <w:pPr>
              <w:rPr>
                <w:sz w:val="21"/>
                <w:szCs w:val="21"/>
              </w:rPr>
            </w:pPr>
            <w:r w:rsidDel="00000000" w:rsidR="00000000" w:rsidRPr="00000000">
              <w:rPr>
                <w:sz w:val="18"/>
                <w:szCs w:val="18"/>
                <w:rtl w:val="0"/>
              </w:rPr>
              <w:t xml:space="preserve">&gt;= 20%</w:t>
            </w:r>
            <w:r w:rsidDel="00000000" w:rsidR="00000000" w:rsidRPr="00000000">
              <w:rPr>
                <w:rtl w:val="0"/>
              </w:rPr>
            </w:r>
          </w:p>
        </w:tc>
      </w:tr>
      <w:tr>
        <w:trPr>
          <w:cantSplit w:val="0"/>
          <w:tblHeader w:val="0"/>
        </w:trPr>
        <w:tc>
          <w:tcPr/>
          <w:p w:rsidR="00000000" w:rsidDel="00000000" w:rsidP="00000000" w:rsidRDefault="00000000" w:rsidRPr="00000000" w14:paraId="000000CC">
            <w:pPr>
              <w:rPr>
                <w:sz w:val="21"/>
                <w:szCs w:val="21"/>
              </w:rPr>
            </w:pPr>
            <w:r w:rsidDel="00000000" w:rsidR="00000000" w:rsidRPr="00000000">
              <w:rPr>
                <w:sz w:val="18"/>
                <w:szCs w:val="18"/>
                <w:rtl w:val="0"/>
              </w:rPr>
              <w:t xml:space="preserve">Does it know when to abstain?</w:t>
            </w:r>
            <w:r w:rsidDel="00000000" w:rsidR="00000000" w:rsidRPr="00000000">
              <w:rPr>
                <w:rtl w:val="0"/>
              </w:rPr>
            </w:r>
          </w:p>
        </w:tc>
        <w:tc>
          <w:tcPr/>
          <w:p w:rsidR="00000000" w:rsidDel="00000000" w:rsidP="00000000" w:rsidRDefault="00000000" w:rsidRPr="00000000" w14:paraId="000000CD">
            <w:pPr>
              <w:rPr>
                <w:sz w:val="21"/>
                <w:szCs w:val="21"/>
              </w:rPr>
            </w:pPr>
            <w:r w:rsidDel="00000000" w:rsidR="00000000" w:rsidRPr="00000000">
              <w:rPr>
                <w:sz w:val="18"/>
                <w:szCs w:val="18"/>
                <w:rtl w:val="0"/>
              </w:rPr>
              <w:t xml:space="preserve">Abstention Rate</w:t>
            </w:r>
            <w:r w:rsidDel="00000000" w:rsidR="00000000" w:rsidRPr="00000000">
              <w:rPr>
                <w:rtl w:val="0"/>
              </w:rPr>
            </w:r>
          </w:p>
        </w:tc>
        <w:tc>
          <w:tcPr/>
          <w:p w:rsidR="00000000" w:rsidDel="00000000" w:rsidP="00000000" w:rsidRDefault="00000000" w:rsidRPr="00000000" w14:paraId="000000CE">
            <w:pPr>
              <w:rPr>
                <w:sz w:val="21"/>
                <w:szCs w:val="21"/>
              </w:rPr>
            </w:pPr>
            <w:r w:rsidDel="00000000" w:rsidR="00000000" w:rsidRPr="00000000">
              <w:rPr>
                <w:sz w:val="18"/>
                <w:szCs w:val="18"/>
                <w:rtl w:val="0"/>
              </w:rPr>
              <w:t xml:space="preserve">15-25%</w:t>
            </w:r>
            <w:r w:rsidDel="00000000" w:rsidR="00000000" w:rsidRPr="00000000">
              <w:rPr>
                <w:rtl w:val="0"/>
              </w:rPr>
            </w:r>
          </w:p>
        </w:tc>
      </w:tr>
      <w:tr>
        <w:trPr>
          <w:cantSplit w:val="0"/>
          <w:tblHeader w:val="0"/>
        </w:trPr>
        <w:tc>
          <w:tcPr/>
          <w:p w:rsidR="00000000" w:rsidDel="00000000" w:rsidP="00000000" w:rsidRDefault="00000000" w:rsidRPr="00000000" w14:paraId="000000CF">
            <w:pPr>
              <w:rPr>
                <w:sz w:val="21"/>
                <w:szCs w:val="21"/>
              </w:rPr>
            </w:pPr>
            <w:r w:rsidDel="00000000" w:rsidR="00000000" w:rsidRPr="00000000">
              <w:rPr>
                <w:sz w:val="18"/>
                <w:szCs w:val="18"/>
                <w:rtl w:val="0"/>
              </w:rPr>
              <w:t xml:space="preserve">Is it fair across demographics?</w:t>
            </w:r>
            <w:r w:rsidDel="00000000" w:rsidR="00000000" w:rsidRPr="00000000">
              <w:rPr>
                <w:rtl w:val="0"/>
              </w:rPr>
            </w:r>
          </w:p>
        </w:tc>
        <w:tc>
          <w:tcPr/>
          <w:p w:rsidR="00000000" w:rsidDel="00000000" w:rsidP="00000000" w:rsidRDefault="00000000" w:rsidRPr="00000000" w14:paraId="000000D0">
            <w:pPr>
              <w:rPr>
                <w:sz w:val="21"/>
                <w:szCs w:val="21"/>
              </w:rPr>
            </w:pPr>
            <w:r w:rsidDel="00000000" w:rsidR="00000000" w:rsidRPr="00000000">
              <w:rPr>
                <w:sz w:val="18"/>
                <w:szCs w:val="18"/>
                <w:rtl w:val="0"/>
              </w:rPr>
              <w:t xml:space="preserve">Demographic Parity Diff.</w:t>
            </w:r>
            <w:r w:rsidDel="00000000" w:rsidR="00000000" w:rsidRPr="00000000">
              <w:rPr>
                <w:rtl w:val="0"/>
              </w:rPr>
            </w:r>
          </w:p>
        </w:tc>
        <w:tc>
          <w:tcPr/>
          <w:p w:rsidR="00000000" w:rsidDel="00000000" w:rsidP="00000000" w:rsidRDefault="00000000" w:rsidRPr="00000000" w14:paraId="000000D1">
            <w:pPr>
              <w:rPr>
                <w:sz w:val="21"/>
                <w:szCs w:val="21"/>
              </w:rPr>
            </w:pPr>
            <w:r w:rsidDel="00000000" w:rsidR="00000000" w:rsidRPr="00000000">
              <w:rPr>
                <w:sz w:val="18"/>
                <w:szCs w:val="18"/>
                <w:rtl w:val="0"/>
              </w:rPr>
              <w:t xml:space="preserve">&lt;= 0.10</w:t>
            </w:r>
            <w:r w:rsidDel="00000000" w:rsidR="00000000" w:rsidRPr="00000000">
              <w:rPr>
                <w:rtl w:val="0"/>
              </w:rPr>
            </w:r>
          </w:p>
        </w:tc>
      </w:tr>
      <w:tr>
        <w:trPr>
          <w:cantSplit w:val="0"/>
          <w:tblHeader w:val="0"/>
        </w:trPr>
        <w:tc>
          <w:tcPr/>
          <w:p w:rsidR="00000000" w:rsidDel="00000000" w:rsidP="00000000" w:rsidRDefault="00000000" w:rsidRPr="00000000" w14:paraId="000000D2">
            <w:pPr>
              <w:rPr>
                <w:sz w:val="21"/>
                <w:szCs w:val="21"/>
              </w:rPr>
            </w:pPr>
            <w:r w:rsidDel="00000000" w:rsidR="00000000" w:rsidRPr="00000000">
              <w:rPr>
                <w:sz w:val="18"/>
                <w:szCs w:val="18"/>
                <w:rtl w:val="0"/>
              </w:rPr>
              <w:t xml:space="preserve">Does it save time?</w:t>
            </w:r>
            <w:r w:rsidDel="00000000" w:rsidR="00000000" w:rsidRPr="00000000">
              <w:rPr>
                <w:rtl w:val="0"/>
              </w:rPr>
            </w:r>
          </w:p>
        </w:tc>
        <w:tc>
          <w:tcPr/>
          <w:p w:rsidR="00000000" w:rsidDel="00000000" w:rsidP="00000000" w:rsidRDefault="00000000" w:rsidRPr="00000000" w14:paraId="000000D3">
            <w:pPr>
              <w:rPr>
                <w:sz w:val="21"/>
                <w:szCs w:val="21"/>
              </w:rPr>
            </w:pPr>
            <w:r w:rsidDel="00000000" w:rsidR="00000000" w:rsidRPr="00000000">
              <w:rPr>
                <w:sz w:val="18"/>
                <w:szCs w:val="18"/>
                <w:rtl w:val="0"/>
              </w:rPr>
              <w:t xml:space="preserve">Time Reduction vs. Manual</w:t>
            </w:r>
            <w:r w:rsidDel="00000000" w:rsidR="00000000" w:rsidRPr="00000000">
              <w:rPr>
                <w:rtl w:val="0"/>
              </w:rPr>
            </w:r>
          </w:p>
        </w:tc>
        <w:tc>
          <w:tcPr/>
          <w:p w:rsidR="00000000" w:rsidDel="00000000" w:rsidP="00000000" w:rsidRDefault="00000000" w:rsidRPr="00000000" w14:paraId="000000D4">
            <w:pPr>
              <w:rPr>
                <w:sz w:val="21"/>
                <w:szCs w:val="21"/>
              </w:rPr>
            </w:pPr>
            <w:r w:rsidDel="00000000" w:rsidR="00000000" w:rsidRPr="00000000">
              <w:rPr>
                <w:sz w:val="18"/>
                <w:szCs w:val="18"/>
                <w:rtl w:val="0"/>
              </w:rPr>
              <w:t xml:space="preserve">&gt;= 30%</w:t>
            </w:r>
            <w:r w:rsidDel="00000000" w:rsidR="00000000" w:rsidRPr="00000000">
              <w:rPr>
                <w:rtl w:val="0"/>
              </w:rPr>
            </w:r>
          </w:p>
        </w:tc>
      </w:tr>
    </w:tbl>
    <w:p w:rsidR="00000000" w:rsidDel="00000000" w:rsidP="00000000" w:rsidRDefault="00000000" w:rsidRPr="00000000" w14:paraId="000000D5">
      <w:pPr>
        <w:spacing w:after="80" w:line="259" w:lineRule="auto"/>
        <w:rPr>
          <w:sz w:val="21"/>
          <w:szCs w:val="21"/>
        </w:rPr>
      </w:pPr>
      <w:r w:rsidDel="00000000" w:rsidR="00000000" w:rsidRPr="00000000">
        <w:rPr>
          <w:rtl w:val="0"/>
        </w:rPr>
      </w:r>
    </w:p>
    <w:p w:rsidR="00000000" w:rsidDel="00000000" w:rsidP="00000000" w:rsidRDefault="00000000" w:rsidRPr="00000000" w14:paraId="000000D6">
      <w:pPr>
        <w:pStyle w:val="Heading2"/>
        <w:spacing w:after="80" w:before="200" w:line="259" w:lineRule="auto"/>
        <w:rPr>
          <w:sz w:val="24"/>
          <w:szCs w:val="24"/>
        </w:rPr>
      </w:pPr>
      <w:r w:rsidDel="00000000" w:rsidR="00000000" w:rsidRPr="00000000">
        <w:rPr>
          <w:sz w:val="24"/>
          <w:szCs w:val="24"/>
          <w:rtl w:val="0"/>
        </w:rPr>
        <w:t xml:space="preserve">8.2 Results</w:t>
      </w:r>
    </w:p>
    <w:p w:rsidR="00000000" w:rsidDel="00000000" w:rsidP="00000000" w:rsidRDefault="00000000" w:rsidRPr="00000000" w14:paraId="000000D7">
      <w:pPr>
        <w:spacing w:after="80" w:line="259" w:lineRule="auto"/>
        <w:rPr>
          <w:sz w:val="21"/>
          <w:szCs w:val="21"/>
        </w:rPr>
      </w:pPr>
      <w:r w:rsidDel="00000000" w:rsidR="00000000" w:rsidRPr="00000000">
        <w:rPr>
          <w:sz w:val="21"/>
          <w:szCs w:val="21"/>
          <w:rtl w:val="0"/>
        </w:rPr>
        <w:t xml:space="preserve">We compared our system against three baselines:</w:t>
      </w:r>
    </w:p>
    <w:tbl>
      <w:tblPr>
        <w:tblStyle w:val="Table4"/>
        <w:tblW w:w="99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4"/>
        <w:gridCol w:w="1994"/>
        <w:gridCol w:w="1994"/>
        <w:gridCol w:w="1994"/>
        <w:gridCol w:w="1994"/>
        <w:tblGridChange w:id="0">
          <w:tblGrid>
            <w:gridCol w:w="1994"/>
            <w:gridCol w:w="1994"/>
            <w:gridCol w:w="1994"/>
            <w:gridCol w:w="1994"/>
            <w:gridCol w:w="1994"/>
          </w:tblGrid>
        </w:tblGridChange>
      </w:tblGrid>
      <w:tr>
        <w:trPr>
          <w:cantSplit w:val="0"/>
          <w:tblHeader w:val="0"/>
        </w:trPr>
        <w:tc>
          <w:tcPr>
            <w:shd w:fill="d9e2f3" w:val="clear"/>
          </w:tcPr>
          <w:p w:rsidR="00000000" w:rsidDel="00000000" w:rsidP="00000000" w:rsidRDefault="00000000" w:rsidRPr="00000000" w14:paraId="000000D8">
            <w:pPr>
              <w:rPr>
                <w:sz w:val="21"/>
                <w:szCs w:val="21"/>
              </w:rPr>
            </w:pPr>
            <w:r w:rsidDel="00000000" w:rsidR="00000000" w:rsidRPr="00000000">
              <w:rPr>
                <w:b w:val="1"/>
                <w:bCs w:val="1"/>
                <w:sz w:val="18"/>
                <w:szCs w:val="18"/>
                <w:rtl w:val="0"/>
              </w:rPr>
              <w:t xml:space="preserve">Metric</w:t>
            </w:r>
            <w:r w:rsidDel="00000000" w:rsidR="00000000" w:rsidRPr="00000000">
              <w:rPr>
                <w:rtl w:val="0"/>
              </w:rPr>
            </w:r>
          </w:p>
        </w:tc>
        <w:tc>
          <w:tcPr>
            <w:shd w:fill="d9e2f3" w:val="clear"/>
          </w:tcPr>
          <w:p w:rsidR="00000000" w:rsidDel="00000000" w:rsidP="00000000" w:rsidRDefault="00000000" w:rsidRPr="00000000" w14:paraId="000000D9">
            <w:pPr>
              <w:rPr>
                <w:sz w:val="21"/>
                <w:szCs w:val="21"/>
              </w:rPr>
            </w:pPr>
            <w:r w:rsidDel="00000000" w:rsidR="00000000" w:rsidRPr="00000000">
              <w:rPr>
                <w:b w:val="1"/>
                <w:bCs w:val="1"/>
                <w:sz w:val="18"/>
                <w:szCs w:val="18"/>
                <w:rtl w:val="0"/>
              </w:rPr>
              <w:t xml:space="preserve">Rule-Based</w:t>
            </w:r>
            <w:r w:rsidDel="00000000" w:rsidR="00000000" w:rsidRPr="00000000">
              <w:rPr>
                <w:rtl w:val="0"/>
              </w:rPr>
            </w:r>
          </w:p>
        </w:tc>
        <w:tc>
          <w:tcPr>
            <w:shd w:fill="d9e2f3" w:val="clear"/>
          </w:tcPr>
          <w:p w:rsidR="00000000" w:rsidDel="00000000" w:rsidP="00000000" w:rsidRDefault="00000000" w:rsidRPr="00000000" w14:paraId="000000DA">
            <w:pPr>
              <w:rPr>
                <w:sz w:val="21"/>
                <w:szCs w:val="21"/>
              </w:rPr>
            </w:pPr>
            <w:r w:rsidDel="00000000" w:rsidR="00000000" w:rsidRPr="00000000">
              <w:rPr>
                <w:b w:val="1"/>
                <w:bCs w:val="1"/>
                <w:sz w:val="18"/>
                <w:szCs w:val="18"/>
                <w:rtl w:val="0"/>
              </w:rPr>
              <w:t xml:space="preserve">Single Model</w:t>
            </w:r>
            <w:r w:rsidDel="00000000" w:rsidR="00000000" w:rsidRPr="00000000">
              <w:rPr>
                <w:rtl w:val="0"/>
              </w:rPr>
            </w:r>
          </w:p>
        </w:tc>
        <w:tc>
          <w:tcPr>
            <w:shd w:fill="d9e2f3" w:val="clear"/>
          </w:tcPr>
          <w:p w:rsidR="00000000" w:rsidDel="00000000" w:rsidP="00000000" w:rsidRDefault="00000000" w:rsidRPr="00000000" w14:paraId="000000DB">
            <w:pPr>
              <w:rPr>
                <w:sz w:val="21"/>
                <w:szCs w:val="21"/>
              </w:rPr>
            </w:pPr>
            <w:r w:rsidDel="00000000" w:rsidR="00000000" w:rsidRPr="00000000">
              <w:rPr>
                <w:b w:val="1"/>
                <w:bCs w:val="1"/>
                <w:sz w:val="18"/>
                <w:szCs w:val="18"/>
                <w:rtl w:val="0"/>
              </w:rPr>
              <w:t xml:space="preserve">LLM-Only</w:t>
            </w:r>
            <w:r w:rsidDel="00000000" w:rsidR="00000000" w:rsidRPr="00000000">
              <w:rPr>
                <w:rtl w:val="0"/>
              </w:rPr>
            </w:r>
          </w:p>
        </w:tc>
        <w:tc>
          <w:tcPr>
            <w:shd w:fill="d9e2f3" w:val="clear"/>
          </w:tcPr>
          <w:p w:rsidR="00000000" w:rsidDel="00000000" w:rsidP="00000000" w:rsidRDefault="00000000" w:rsidRPr="00000000" w14:paraId="000000DC">
            <w:pPr>
              <w:rPr>
                <w:sz w:val="21"/>
                <w:szCs w:val="21"/>
              </w:rPr>
            </w:pPr>
            <w:r w:rsidDel="00000000" w:rsidR="00000000" w:rsidRPr="00000000">
              <w:rPr>
                <w:b w:val="1"/>
                <w:bCs w:val="1"/>
                <w:sz w:val="18"/>
                <w:szCs w:val="18"/>
                <w:rtl w:val="0"/>
              </w:rPr>
              <w:t xml:space="preserve">Ours</w:t>
            </w:r>
            <w:r w:rsidDel="00000000" w:rsidR="00000000" w:rsidRPr="00000000">
              <w:rPr>
                <w:rtl w:val="0"/>
              </w:rPr>
            </w:r>
          </w:p>
        </w:tc>
      </w:tr>
      <w:tr>
        <w:trPr>
          <w:cantSplit w:val="0"/>
          <w:tblHeader w:val="0"/>
        </w:trPr>
        <w:tc>
          <w:tcPr/>
          <w:p w:rsidR="00000000" w:rsidDel="00000000" w:rsidP="00000000" w:rsidRDefault="00000000" w:rsidRPr="00000000" w14:paraId="000000DD">
            <w:pPr>
              <w:rPr>
                <w:sz w:val="21"/>
                <w:szCs w:val="21"/>
              </w:rPr>
            </w:pPr>
            <w:r w:rsidDel="00000000" w:rsidR="00000000" w:rsidRPr="00000000">
              <w:rPr>
                <w:sz w:val="18"/>
                <w:szCs w:val="18"/>
                <w:rtl w:val="0"/>
              </w:rPr>
              <w:t xml:space="preserve">Risk F1</w:t>
            </w:r>
            <w:r w:rsidDel="00000000" w:rsidR="00000000" w:rsidRPr="00000000">
              <w:rPr>
                <w:rtl w:val="0"/>
              </w:rPr>
            </w:r>
          </w:p>
        </w:tc>
        <w:tc>
          <w:tcPr/>
          <w:p w:rsidR="00000000" w:rsidDel="00000000" w:rsidP="00000000" w:rsidRDefault="00000000" w:rsidRPr="00000000" w14:paraId="000000DE">
            <w:pPr>
              <w:rPr>
                <w:sz w:val="21"/>
                <w:szCs w:val="21"/>
              </w:rPr>
            </w:pPr>
            <w:r w:rsidDel="00000000" w:rsidR="00000000" w:rsidRPr="00000000">
              <w:rPr>
                <w:sz w:val="18"/>
                <w:szCs w:val="18"/>
                <w:rtl w:val="0"/>
              </w:rPr>
              <w:t xml:space="preserve">0.68</w:t>
            </w:r>
            <w:r w:rsidDel="00000000" w:rsidR="00000000" w:rsidRPr="00000000">
              <w:rPr>
                <w:rtl w:val="0"/>
              </w:rPr>
            </w:r>
          </w:p>
        </w:tc>
        <w:tc>
          <w:tcPr/>
          <w:p w:rsidR="00000000" w:rsidDel="00000000" w:rsidP="00000000" w:rsidRDefault="00000000" w:rsidRPr="00000000" w14:paraId="000000DF">
            <w:pPr>
              <w:rPr>
                <w:sz w:val="21"/>
                <w:szCs w:val="21"/>
              </w:rPr>
            </w:pPr>
            <w:r w:rsidDel="00000000" w:rsidR="00000000" w:rsidRPr="00000000">
              <w:rPr>
                <w:sz w:val="18"/>
                <w:szCs w:val="18"/>
                <w:rtl w:val="0"/>
              </w:rPr>
              <w:t xml:space="preserve">0.79</w:t>
            </w:r>
            <w:r w:rsidDel="00000000" w:rsidR="00000000" w:rsidRPr="00000000">
              <w:rPr>
                <w:rtl w:val="0"/>
              </w:rPr>
            </w:r>
          </w:p>
        </w:tc>
        <w:tc>
          <w:tcPr/>
          <w:p w:rsidR="00000000" w:rsidDel="00000000" w:rsidP="00000000" w:rsidRDefault="00000000" w:rsidRPr="00000000" w14:paraId="000000E0">
            <w:pPr>
              <w:rPr>
                <w:sz w:val="21"/>
                <w:szCs w:val="21"/>
              </w:rPr>
            </w:pPr>
            <w:r w:rsidDel="00000000" w:rsidR="00000000" w:rsidRPr="00000000">
              <w:rPr>
                <w:sz w:val="18"/>
                <w:szCs w:val="18"/>
                <w:rtl w:val="0"/>
              </w:rPr>
              <w:t xml:space="preserve">0.76</w:t>
            </w:r>
            <w:r w:rsidDel="00000000" w:rsidR="00000000" w:rsidRPr="00000000">
              <w:rPr>
                <w:rtl w:val="0"/>
              </w:rPr>
            </w:r>
          </w:p>
        </w:tc>
        <w:tc>
          <w:tcPr/>
          <w:p w:rsidR="00000000" w:rsidDel="00000000" w:rsidP="00000000" w:rsidRDefault="00000000" w:rsidRPr="00000000" w14:paraId="000000E1">
            <w:pPr>
              <w:rPr>
                <w:sz w:val="21"/>
                <w:szCs w:val="21"/>
              </w:rPr>
            </w:pPr>
            <w:r w:rsidDel="00000000" w:rsidR="00000000" w:rsidRPr="00000000">
              <w:rPr>
                <w:sz w:val="18"/>
                <w:szCs w:val="18"/>
                <w:rtl w:val="0"/>
              </w:rPr>
              <w:t xml:space="preserve">0.84</w:t>
            </w:r>
            <w:r w:rsidDel="00000000" w:rsidR="00000000" w:rsidRPr="00000000">
              <w:rPr>
                <w:rtl w:val="0"/>
              </w:rPr>
            </w:r>
          </w:p>
        </w:tc>
      </w:tr>
      <w:tr>
        <w:trPr>
          <w:cantSplit w:val="0"/>
          <w:tblHeader w:val="0"/>
        </w:trPr>
        <w:tc>
          <w:tcPr/>
          <w:p w:rsidR="00000000" w:rsidDel="00000000" w:rsidP="00000000" w:rsidRDefault="00000000" w:rsidRPr="00000000" w14:paraId="000000E2">
            <w:pPr>
              <w:rPr>
                <w:sz w:val="21"/>
                <w:szCs w:val="21"/>
              </w:rPr>
            </w:pPr>
            <w:r w:rsidDel="00000000" w:rsidR="00000000" w:rsidRPr="00000000">
              <w:rPr>
                <w:sz w:val="18"/>
                <w:szCs w:val="18"/>
                <w:rtl w:val="0"/>
              </w:rPr>
              <w:t xml:space="preserve">Urgency Recall</w:t>
            </w:r>
            <w:r w:rsidDel="00000000" w:rsidR="00000000" w:rsidRPr="00000000">
              <w:rPr>
                <w:rtl w:val="0"/>
              </w:rPr>
            </w:r>
          </w:p>
        </w:tc>
        <w:tc>
          <w:tcPr/>
          <w:p w:rsidR="00000000" w:rsidDel="00000000" w:rsidP="00000000" w:rsidRDefault="00000000" w:rsidRPr="00000000" w14:paraId="000000E3">
            <w:pPr>
              <w:rPr>
                <w:sz w:val="21"/>
                <w:szCs w:val="21"/>
              </w:rPr>
            </w:pPr>
            <w:r w:rsidDel="00000000" w:rsidR="00000000" w:rsidRPr="00000000">
              <w:rPr>
                <w:sz w:val="18"/>
                <w:szCs w:val="18"/>
                <w:rtl w:val="0"/>
              </w:rPr>
              <w:t xml:space="preserve">0.82</w:t>
            </w:r>
            <w:r w:rsidDel="00000000" w:rsidR="00000000" w:rsidRPr="00000000">
              <w:rPr>
                <w:rtl w:val="0"/>
              </w:rPr>
            </w:r>
          </w:p>
        </w:tc>
        <w:tc>
          <w:tcPr/>
          <w:p w:rsidR="00000000" w:rsidDel="00000000" w:rsidP="00000000" w:rsidRDefault="00000000" w:rsidRPr="00000000" w14:paraId="000000E4">
            <w:pPr>
              <w:rPr>
                <w:sz w:val="21"/>
                <w:szCs w:val="21"/>
              </w:rPr>
            </w:pPr>
            <w:r w:rsidDel="00000000" w:rsidR="00000000" w:rsidRPr="00000000">
              <w:rPr>
                <w:sz w:val="18"/>
                <w:szCs w:val="18"/>
                <w:rtl w:val="0"/>
              </w:rPr>
              <w:t xml:space="preserve">0.88</w:t>
            </w:r>
            <w:r w:rsidDel="00000000" w:rsidR="00000000" w:rsidRPr="00000000">
              <w:rPr>
                <w:rtl w:val="0"/>
              </w:rPr>
            </w:r>
          </w:p>
        </w:tc>
        <w:tc>
          <w:tcPr/>
          <w:p w:rsidR="00000000" w:rsidDel="00000000" w:rsidP="00000000" w:rsidRDefault="00000000" w:rsidRPr="00000000" w14:paraId="000000E5">
            <w:pPr>
              <w:rPr>
                <w:sz w:val="21"/>
                <w:szCs w:val="21"/>
              </w:rPr>
            </w:pPr>
            <w:r w:rsidDel="00000000" w:rsidR="00000000" w:rsidRPr="00000000">
              <w:rPr>
                <w:sz w:val="18"/>
                <w:szCs w:val="18"/>
                <w:rtl w:val="0"/>
              </w:rPr>
              <w:t xml:space="preserve">0.91</w:t>
            </w:r>
            <w:r w:rsidDel="00000000" w:rsidR="00000000" w:rsidRPr="00000000">
              <w:rPr>
                <w:rtl w:val="0"/>
              </w:rPr>
            </w:r>
          </w:p>
        </w:tc>
        <w:tc>
          <w:tcPr/>
          <w:p w:rsidR="00000000" w:rsidDel="00000000" w:rsidP="00000000" w:rsidRDefault="00000000" w:rsidRPr="00000000" w14:paraId="000000E6">
            <w:pPr>
              <w:rPr>
                <w:sz w:val="21"/>
                <w:szCs w:val="21"/>
              </w:rPr>
            </w:pPr>
            <w:r w:rsidDel="00000000" w:rsidR="00000000" w:rsidRPr="00000000">
              <w:rPr>
                <w:sz w:val="18"/>
                <w:szCs w:val="18"/>
                <w:rtl w:val="0"/>
              </w:rPr>
              <w:t xml:space="preserve">0.96</w:t>
            </w:r>
            <w:r w:rsidDel="00000000" w:rsidR="00000000" w:rsidRPr="00000000">
              <w:rPr>
                <w:rtl w:val="0"/>
              </w:rPr>
            </w:r>
          </w:p>
        </w:tc>
      </w:tr>
      <w:tr>
        <w:trPr>
          <w:cantSplit w:val="0"/>
          <w:tblHeader w:val="0"/>
        </w:trPr>
        <w:tc>
          <w:tcPr/>
          <w:p w:rsidR="00000000" w:rsidDel="00000000" w:rsidP="00000000" w:rsidRDefault="00000000" w:rsidRPr="00000000" w14:paraId="000000E7">
            <w:pPr>
              <w:rPr>
                <w:sz w:val="21"/>
                <w:szCs w:val="21"/>
              </w:rPr>
            </w:pPr>
            <w:r w:rsidDel="00000000" w:rsidR="00000000" w:rsidRPr="00000000">
              <w:rPr>
                <w:sz w:val="18"/>
                <w:szCs w:val="18"/>
                <w:rtl w:val="0"/>
              </w:rPr>
              <w:t xml:space="preserve">Completeness Gain</w:t>
            </w:r>
            <w:r w:rsidDel="00000000" w:rsidR="00000000" w:rsidRPr="00000000">
              <w:rPr>
                <w:rtl w:val="0"/>
              </w:rPr>
            </w:r>
          </w:p>
        </w:tc>
        <w:tc>
          <w:tcPr/>
          <w:p w:rsidR="00000000" w:rsidDel="00000000" w:rsidP="00000000" w:rsidRDefault="00000000" w:rsidRPr="00000000" w14:paraId="000000E8">
            <w:pPr>
              <w:rPr>
                <w:sz w:val="21"/>
                <w:szCs w:val="21"/>
              </w:rPr>
            </w:pPr>
            <w:r w:rsidDel="00000000" w:rsidR="00000000" w:rsidRPr="00000000">
              <w:rPr>
                <w:sz w:val="18"/>
                <w:szCs w:val="18"/>
                <w:rtl w:val="0"/>
              </w:rPr>
              <w:t xml:space="preserve">N/A</w:t>
            </w:r>
            <w:r w:rsidDel="00000000" w:rsidR="00000000" w:rsidRPr="00000000">
              <w:rPr>
                <w:rtl w:val="0"/>
              </w:rPr>
            </w:r>
          </w:p>
        </w:tc>
        <w:tc>
          <w:tcPr/>
          <w:p w:rsidR="00000000" w:rsidDel="00000000" w:rsidP="00000000" w:rsidRDefault="00000000" w:rsidRPr="00000000" w14:paraId="000000E9">
            <w:pPr>
              <w:rPr>
                <w:sz w:val="21"/>
                <w:szCs w:val="21"/>
              </w:rPr>
            </w:pPr>
            <w:r w:rsidDel="00000000" w:rsidR="00000000" w:rsidRPr="00000000">
              <w:rPr>
                <w:sz w:val="18"/>
                <w:szCs w:val="18"/>
                <w:rtl w:val="0"/>
              </w:rPr>
              <w:t xml:space="preserve">N/A</w:t>
            </w:r>
            <w:r w:rsidDel="00000000" w:rsidR="00000000" w:rsidRPr="00000000">
              <w:rPr>
                <w:rtl w:val="0"/>
              </w:rPr>
            </w:r>
          </w:p>
        </w:tc>
        <w:tc>
          <w:tcPr/>
          <w:p w:rsidR="00000000" w:rsidDel="00000000" w:rsidP="00000000" w:rsidRDefault="00000000" w:rsidRPr="00000000" w14:paraId="000000EA">
            <w:pPr>
              <w:rPr>
                <w:sz w:val="21"/>
                <w:szCs w:val="21"/>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0EB">
            <w:pPr>
              <w:rPr>
                <w:sz w:val="21"/>
                <w:szCs w:val="21"/>
              </w:rPr>
            </w:pPr>
            <w:r w:rsidDel="00000000" w:rsidR="00000000" w:rsidRPr="00000000">
              <w:rPr>
                <w:sz w:val="18"/>
                <w:szCs w:val="18"/>
                <w:rtl w:val="0"/>
              </w:rPr>
              <w:t xml:space="preserve">24%</w:t>
            </w:r>
            <w:r w:rsidDel="00000000" w:rsidR="00000000" w:rsidRPr="00000000">
              <w:rPr>
                <w:rtl w:val="0"/>
              </w:rPr>
            </w:r>
          </w:p>
        </w:tc>
      </w:tr>
      <w:tr>
        <w:trPr>
          <w:cantSplit w:val="0"/>
          <w:tblHeader w:val="0"/>
        </w:trPr>
        <w:tc>
          <w:tcPr/>
          <w:p w:rsidR="00000000" w:rsidDel="00000000" w:rsidP="00000000" w:rsidRDefault="00000000" w:rsidRPr="00000000" w14:paraId="000000EC">
            <w:pPr>
              <w:rPr>
                <w:sz w:val="21"/>
                <w:szCs w:val="21"/>
              </w:rPr>
            </w:pPr>
            <w:r w:rsidDel="00000000" w:rsidR="00000000" w:rsidRPr="00000000">
              <w:rPr>
                <w:sz w:val="18"/>
                <w:szCs w:val="18"/>
                <w:rtl w:val="0"/>
              </w:rPr>
              <w:t xml:space="preserve">Abstention Rate</w:t>
            </w:r>
            <w:r w:rsidDel="00000000" w:rsidR="00000000" w:rsidRPr="00000000">
              <w:rPr>
                <w:rtl w:val="0"/>
              </w:rPr>
            </w:r>
          </w:p>
        </w:tc>
        <w:tc>
          <w:tcPr/>
          <w:p w:rsidR="00000000" w:rsidDel="00000000" w:rsidP="00000000" w:rsidRDefault="00000000" w:rsidRPr="00000000" w14:paraId="000000ED">
            <w:pPr>
              <w:rPr>
                <w:sz w:val="21"/>
                <w:szCs w:val="21"/>
              </w:rPr>
            </w:pPr>
            <w:r w:rsidDel="00000000" w:rsidR="00000000" w:rsidRPr="00000000">
              <w:rPr>
                <w:sz w:val="18"/>
                <w:szCs w:val="18"/>
                <w:rtl w:val="0"/>
              </w:rPr>
              <w:t xml:space="preserve">0%</w:t>
            </w:r>
            <w:r w:rsidDel="00000000" w:rsidR="00000000" w:rsidRPr="00000000">
              <w:rPr>
                <w:rtl w:val="0"/>
              </w:rPr>
            </w:r>
          </w:p>
        </w:tc>
        <w:tc>
          <w:tcPr/>
          <w:p w:rsidR="00000000" w:rsidDel="00000000" w:rsidP="00000000" w:rsidRDefault="00000000" w:rsidRPr="00000000" w14:paraId="000000EE">
            <w:pPr>
              <w:rPr>
                <w:sz w:val="21"/>
                <w:szCs w:val="21"/>
              </w:rPr>
            </w:pPr>
            <w:r w:rsidDel="00000000" w:rsidR="00000000" w:rsidRPr="00000000">
              <w:rPr>
                <w:sz w:val="18"/>
                <w:szCs w:val="18"/>
                <w:rtl w:val="0"/>
              </w:rPr>
              <w:t xml:space="preserve">0%</w:t>
            </w:r>
            <w:r w:rsidDel="00000000" w:rsidR="00000000" w:rsidRPr="00000000">
              <w:rPr>
                <w:rtl w:val="0"/>
              </w:rPr>
            </w:r>
          </w:p>
        </w:tc>
        <w:tc>
          <w:tcPr/>
          <w:p w:rsidR="00000000" w:rsidDel="00000000" w:rsidP="00000000" w:rsidRDefault="00000000" w:rsidRPr="00000000" w14:paraId="000000EF">
            <w:pPr>
              <w:rPr>
                <w:sz w:val="21"/>
                <w:szCs w:val="21"/>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F0">
            <w:pPr>
              <w:rPr>
                <w:sz w:val="21"/>
                <w:szCs w:val="21"/>
              </w:rPr>
            </w:pPr>
            <w:r w:rsidDel="00000000" w:rsidR="00000000" w:rsidRPr="00000000">
              <w:rPr>
                <w:sz w:val="18"/>
                <w:szCs w:val="18"/>
                <w:rtl w:val="0"/>
              </w:rPr>
              <w:t xml:space="preserve">21%</w:t>
            </w:r>
            <w:r w:rsidDel="00000000" w:rsidR="00000000" w:rsidRPr="00000000">
              <w:rPr>
                <w:rtl w:val="0"/>
              </w:rPr>
            </w:r>
          </w:p>
        </w:tc>
      </w:tr>
      <w:tr>
        <w:trPr>
          <w:cantSplit w:val="0"/>
          <w:tblHeader w:val="0"/>
        </w:trPr>
        <w:tc>
          <w:tcPr/>
          <w:p w:rsidR="00000000" w:rsidDel="00000000" w:rsidP="00000000" w:rsidRDefault="00000000" w:rsidRPr="00000000" w14:paraId="000000F1">
            <w:pPr>
              <w:rPr>
                <w:sz w:val="21"/>
                <w:szCs w:val="21"/>
              </w:rPr>
            </w:pPr>
            <w:r w:rsidDel="00000000" w:rsidR="00000000" w:rsidRPr="00000000">
              <w:rPr>
                <w:sz w:val="18"/>
                <w:szCs w:val="18"/>
                <w:rtl w:val="0"/>
              </w:rPr>
              <w:t xml:space="preserve">Dem. Parity Diff.</w:t>
            </w:r>
            <w:r w:rsidDel="00000000" w:rsidR="00000000" w:rsidRPr="00000000">
              <w:rPr>
                <w:rtl w:val="0"/>
              </w:rPr>
            </w:r>
          </w:p>
        </w:tc>
        <w:tc>
          <w:tcPr/>
          <w:p w:rsidR="00000000" w:rsidDel="00000000" w:rsidP="00000000" w:rsidRDefault="00000000" w:rsidRPr="00000000" w14:paraId="000000F2">
            <w:pPr>
              <w:rPr>
                <w:sz w:val="21"/>
                <w:szCs w:val="21"/>
              </w:rPr>
            </w:pPr>
            <w:r w:rsidDel="00000000" w:rsidR="00000000" w:rsidRPr="00000000">
              <w:rPr>
                <w:sz w:val="18"/>
                <w:szCs w:val="18"/>
                <w:rtl w:val="0"/>
              </w:rPr>
              <w:t xml:space="preserve">0.18</w:t>
            </w:r>
            <w:r w:rsidDel="00000000" w:rsidR="00000000" w:rsidRPr="00000000">
              <w:rPr>
                <w:rtl w:val="0"/>
              </w:rPr>
            </w:r>
          </w:p>
        </w:tc>
        <w:tc>
          <w:tcPr/>
          <w:p w:rsidR="00000000" w:rsidDel="00000000" w:rsidP="00000000" w:rsidRDefault="00000000" w:rsidRPr="00000000" w14:paraId="000000F3">
            <w:pPr>
              <w:rPr>
                <w:sz w:val="21"/>
                <w:szCs w:val="21"/>
              </w:rPr>
            </w:pPr>
            <w:r w:rsidDel="00000000" w:rsidR="00000000" w:rsidRPr="00000000">
              <w:rPr>
                <w:sz w:val="18"/>
                <w:szCs w:val="18"/>
                <w:rtl w:val="0"/>
              </w:rPr>
              <w:t xml:space="preserve">0.14</w:t>
            </w:r>
            <w:r w:rsidDel="00000000" w:rsidR="00000000" w:rsidRPr="00000000">
              <w:rPr>
                <w:rtl w:val="0"/>
              </w:rPr>
            </w:r>
          </w:p>
        </w:tc>
        <w:tc>
          <w:tcPr/>
          <w:p w:rsidR="00000000" w:rsidDel="00000000" w:rsidP="00000000" w:rsidRDefault="00000000" w:rsidRPr="00000000" w14:paraId="000000F4">
            <w:pPr>
              <w:rPr>
                <w:sz w:val="21"/>
                <w:szCs w:val="21"/>
              </w:rPr>
            </w:pPr>
            <w:r w:rsidDel="00000000" w:rsidR="00000000" w:rsidRPr="00000000">
              <w:rPr>
                <w:sz w:val="18"/>
                <w:szCs w:val="18"/>
                <w:rtl w:val="0"/>
              </w:rPr>
              <w:t xml:space="preserve">0.11</w:t>
            </w:r>
            <w:r w:rsidDel="00000000" w:rsidR="00000000" w:rsidRPr="00000000">
              <w:rPr>
                <w:rtl w:val="0"/>
              </w:rPr>
            </w:r>
          </w:p>
        </w:tc>
        <w:tc>
          <w:tcPr/>
          <w:p w:rsidR="00000000" w:rsidDel="00000000" w:rsidP="00000000" w:rsidRDefault="00000000" w:rsidRPr="00000000" w14:paraId="000000F5">
            <w:pPr>
              <w:rPr>
                <w:sz w:val="21"/>
                <w:szCs w:val="21"/>
              </w:rPr>
            </w:pPr>
            <w:r w:rsidDel="00000000" w:rsidR="00000000" w:rsidRPr="00000000">
              <w:rPr>
                <w:sz w:val="18"/>
                <w:szCs w:val="18"/>
                <w:rtl w:val="0"/>
              </w:rPr>
              <w:t xml:space="preserve">0.07</w:t>
            </w:r>
            <w:r w:rsidDel="00000000" w:rsidR="00000000" w:rsidRPr="00000000">
              <w:rPr>
                <w:rtl w:val="0"/>
              </w:rPr>
            </w:r>
          </w:p>
        </w:tc>
      </w:tr>
      <w:tr>
        <w:trPr>
          <w:cantSplit w:val="0"/>
          <w:tblHeader w:val="0"/>
        </w:trPr>
        <w:tc>
          <w:tcPr/>
          <w:p w:rsidR="00000000" w:rsidDel="00000000" w:rsidP="00000000" w:rsidRDefault="00000000" w:rsidRPr="00000000" w14:paraId="000000F6">
            <w:pPr>
              <w:rPr>
                <w:sz w:val="21"/>
                <w:szCs w:val="21"/>
              </w:rPr>
            </w:pPr>
            <w:r w:rsidDel="00000000" w:rsidR="00000000" w:rsidRPr="00000000">
              <w:rPr>
                <w:sz w:val="18"/>
                <w:szCs w:val="18"/>
                <w:rtl w:val="0"/>
              </w:rPr>
              <w:t xml:space="preserve">Time Reduction</w:t>
            </w:r>
            <w:r w:rsidDel="00000000" w:rsidR="00000000" w:rsidRPr="00000000">
              <w:rPr>
                <w:rtl w:val="0"/>
              </w:rPr>
            </w:r>
          </w:p>
        </w:tc>
        <w:tc>
          <w:tcPr/>
          <w:p w:rsidR="00000000" w:rsidDel="00000000" w:rsidP="00000000" w:rsidRDefault="00000000" w:rsidRPr="00000000" w14:paraId="000000F7">
            <w:pPr>
              <w:rPr>
                <w:sz w:val="21"/>
                <w:szCs w:val="21"/>
              </w:rPr>
            </w:pPr>
            <w:r w:rsidDel="00000000" w:rsidR="00000000" w:rsidRPr="00000000">
              <w:rPr>
                <w:sz w:val="18"/>
                <w:szCs w:val="18"/>
                <w:rtl w:val="0"/>
              </w:rPr>
              <w:t xml:space="preserve">baseline</w:t>
            </w:r>
            <w:r w:rsidDel="00000000" w:rsidR="00000000" w:rsidRPr="00000000">
              <w:rPr>
                <w:rtl w:val="0"/>
              </w:rPr>
            </w:r>
          </w:p>
        </w:tc>
        <w:tc>
          <w:tcPr/>
          <w:p w:rsidR="00000000" w:rsidDel="00000000" w:rsidP="00000000" w:rsidRDefault="00000000" w:rsidRPr="00000000" w14:paraId="000000F8">
            <w:pPr>
              <w:rPr>
                <w:sz w:val="21"/>
                <w:szCs w:val="21"/>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00F9">
            <w:pPr>
              <w:rPr>
                <w:sz w:val="21"/>
                <w:szCs w:val="21"/>
              </w:rPr>
            </w:pPr>
            <w:r w:rsidDel="00000000" w:rsidR="00000000" w:rsidRPr="00000000">
              <w:rPr>
                <w:sz w:val="18"/>
                <w:szCs w:val="18"/>
                <w:rtl w:val="0"/>
              </w:rPr>
              <w:t xml:space="preserve">-22%</w:t>
            </w:r>
            <w:r w:rsidDel="00000000" w:rsidR="00000000" w:rsidRPr="00000000">
              <w:rPr>
                <w:rtl w:val="0"/>
              </w:rPr>
            </w:r>
          </w:p>
        </w:tc>
        <w:tc>
          <w:tcPr/>
          <w:p w:rsidR="00000000" w:rsidDel="00000000" w:rsidP="00000000" w:rsidRDefault="00000000" w:rsidRPr="00000000" w14:paraId="000000FA">
            <w:pPr>
              <w:rPr>
                <w:sz w:val="21"/>
                <w:szCs w:val="21"/>
              </w:rPr>
            </w:pPr>
            <w:r w:rsidDel="00000000" w:rsidR="00000000" w:rsidRPr="00000000">
              <w:rPr>
                <w:sz w:val="18"/>
                <w:szCs w:val="18"/>
                <w:rtl w:val="0"/>
              </w:rPr>
              <w:t xml:space="preserve">-35%</w:t>
            </w:r>
            <w:r w:rsidDel="00000000" w:rsidR="00000000" w:rsidRPr="00000000">
              <w:rPr>
                <w:rtl w:val="0"/>
              </w:rPr>
            </w:r>
          </w:p>
        </w:tc>
      </w:tr>
    </w:tbl>
    <w:p w:rsidR="00000000" w:rsidDel="00000000" w:rsidP="00000000" w:rsidRDefault="00000000" w:rsidRPr="00000000" w14:paraId="000000FB">
      <w:pPr>
        <w:spacing w:after="80" w:line="259" w:lineRule="auto"/>
        <w:rPr>
          <w:sz w:val="21"/>
          <w:szCs w:val="21"/>
        </w:rPr>
      </w:pPr>
      <w:r w:rsidDel="00000000" w:rsidR="00000000" w:rsidRPr="00000000">
        <w:rPr>
          <w:rtl w:val="0"/>
        </w:rPr>
      </w:r>
    </w:p>
    <w:p w:rsidR="00000000" w:rsidDel="00000000" w:rsidP="00000000" w:rsidRDefault="00000000" w:rsidRPr="00000000" w14:paraId="000000FC">
      <w:pPr>
        <w:spacing w:after="80" w:line="259" w:lineRule="auto"/>
        <w:rPr>
          <w:sz w:val="21"/>
          <w:szCs w:val="21"/>
        </w:rPr>
      </w:pPr>
      <w:r w:rsidDel="00000000" w:rsidR="00000000" w:rsidRPr="00000000">
        <w:rPr>
          <w:sz w:val="21"/>
          <w:szCs w:val="21"/>
          <w:rtl w:val="0"/>
        </w:rPr>
        <w:t xml:space="preserve">Our multi-agent system outperforms all baselines on every metric. Most notably, it catches 96% of urgent cases (vs. 82% for rule-based), cuts intake time by 35%, and achieves the lowest bias score (0.07). The 21% abstention rate means roughly 1 in 5 cases gets routed to a human — a deliberate design choice that prevents the AI from guessing on cases it's unsure about.</w:t>
      </w:r>
    </w:p>
    <w:p w:rsidR="00000000" w:rsidDel="00000000" w:rsidP="00000000" w:rsidRDefault="00000000" w:rsidRPr="00000000" w14:paraId="000000FD">
      <w:pPr>
        <w:pStyle w:val="Heading2"/>
        <w:keepNext w:val="0"/>
        <w:keepLines w:val="0"/>
        <w:spacing w:after="80" w:before="360" w:line="259" w:lineRule="auto"/>
        <w:rPr>
          <w:sz w:val="34"/>
          <w:szCs w:val="34"/>
        </w:rPr>
      </w:pPr>
      <w:bookmarkStart w:colFirst="0" w:colLast="0" w:name="_heading=h.corfz1mvvf9p" w:id="0"/>
      <w:bookmarkEnd w:id="0"/>
      <w:r w:rsidDel="00000000" w:rsidR="00000000" w:rsidRPr="00000000">
        <w:rPr>
          <w:sz w:val="28"/>
          <w:szCs w:val="28"/>
          <w:rtl w:val="0"/>
        </w:rPr>
        <w:t xml:space="preserve">9. Discussion</w:t>
      </w:r>
      <w:r w:rsidDel="00000000" w:rsidR="00000000" w:rsidRPr="00000000">
        <w:rPr>
          <w:rtl w:val="0"/>
        </w:rPr>
      </w:r>
    </w:p>
    <w:p w:rsidR="00000000" w:rsidDel="00000000" w:rsidP="00000000" w:rsidRDefault="00000000" w:rsidRPr="00000000" w14:paraId="000000FE">
      <w:pPr>
        <w:spacing w:after="240" w:before="240" w:line="259" w:lineRule="auto"/>
        <w:rPr>
          <w:b w:val="1"/>
          <w:bCs w:val="1"/>
          <w:sz w:val="21"/>
          <w:szCs w:val="21"/>
        </w:rPr>
      </w:pPr>
      <w:r w:rsidDel="00000000" w:rsidR="00000000" w:rsidRPr="00000000">
        <w:rPr>
          <w:b w:val="1"/>
          <w:bCs w:val="1"/>
          <w:sz w:val="21"/>
          <w:szCs w:val="21"/>
          <w:rtl w:val="0"/>
        </w:rPr>
        <w:t xml:space="preserve">Our Proposed Agentic AI framework beat a single model:</w:t>
      </w:r>
    </w:p>
    <w:p w:rsidR="00000000" w:rsidDel="00000000" w:rsidP="00000000" w:rsidRDefault="00000000" w:rsidRPr="00000000" w14:paraId="000000FF">
      <w:pPr>
        <w:spacing w:after="240" w:before="240" w:line="259" w:lineRule="auto"/>
        <w:rPr>
          <w:sz w:val="21"/>
          <w:szCs w:val="21"/>
        </w:rPr>
      </w:pPr>
      <w:r w:rsidDel="00000000" w:rsidR="00000000" w:rsidRPr="00000000">
        <w:rPr>
          <w:sz w:val="21"/>
          <w:szCs w:val="21"/>
          <w:rtl w:val="0"/>
        </w:rPr>
        <w:t xml:space="preserve">A single model system behaves like a black box and we don't get to see the reason if anything is failed in the single model system. In our proposed framework, each agent handles specific work and every step is properly logged for the traceability. Our system abstains from providing any output or interrupts the autonomous process when it finds out the confidence is low or any bias is appeached. The human checkpoint is in place to review any uncertainty.</w:t>
      </w:r>
    </w:p>
    <w:p w:rsidR="00000000" w:rsidDel="00000000" w:rsidP="00000000" w:rsidRDefault="00000000" w:rsidRPr="00000000" w14:paraId="00000100">
      <w:pPr>
        <w:spacing w:after="240" w:before="240" w:line="259" w:lineRule="auto"/>
        <w:rPr>
          <w:b w:val="1"/>
          <w:bCs w:val="1"/>
          <w:sz w:val="21"/>
          <w:szCs w:val="21"/>
        </w:rPr>
      </w:pPr>
      <w:r w:rsidDel="00000000" w:rsidR="00000000" w:rsidRPr="00000000">
        <w:rPr>
          <w:b w:val="1"/>
          <w:bCs w:val="1"/>
          <w:sz w:val="21"/>
          <w:szCs w:val="21"/>
          <w:rtl w:val="0"/>
        </w:rPr>
        <w:t xml:space="preserve">Use of AWS:</w:t>
      </w:r>
    </w:p>
    <w:p w:rsidR="00000000" w:rsidDel="00000000" w:rsidP="00000000" w:rsidRDefault="00000000" w:rsidRPr="00000000" w14:paraId="00000101">
      <w:pPr>
        <w:spacing w:after="240" w:before="240" w:line="259" w:lineRule="auto"/>
        <w:rPr>
          <w:sz w:val="21"/>
          <w:szCs w:val="21"/>
        </w:rPr>
      </w:pPr>
      <w:r w:rsidDel="00000000" w:rsidR="00000000" w:rsidRPr="00000000">
        <w:rPr>
          <w:sz w:val="21"/>
          <w:szCs w:val="21"/>
          <w:rtl w:val="0"/>
        </w:rPr>
        <w:t xml:space="preserve">We have used AWS extensively as Child Welfare data comes with strict regulations like HIPAA and FERPA. AWS has many security features such as encryption (KMS), access control (IAM), and audit logging (CloudTrail) to securely process the sensitive data. At the same time, the serverless setup (Lambda + Step Functions) keeps costs practical, since agencies pay only for what they use.</w:t>
      </w:r>
    </w:p>
    <w:p w:rsidR="00000000" w:rsidDel="00000000" w:rsidP="00000000" w:rsidRDefault="00000000" w:rsidRPr="00000000" w14:paraId="00000102">
      <w:pPr>
        <w:spacing w:after="240" w:before="240" w:line="259" w:lineRule="auto"/>
        <w:rPr>
          <w:b w:val="1"/>
          <w:bCs w:val="1"/>
          <w:sz w:val="21"/>
          <w:szCs w:val="21"/>
        </w:rPr>
      </w:pPr>
      <w:r w:rsidDel="00000000" w:rsidR="00000000" w:rsidRPr="00000000">
        <w:rPr>
          <w:b w:val="1"/>
          <w:bCs w:val="1"/>
          <w:sz w:val="21"/>
          <w:szCs w:val="21"/>
          <w:rtl w:val="0"/>
        </w:rPr>
        <w:t xml:space="preserve">Ethical guardrails:</w:t>
      </w:r>
    </w:p>
    <w:p w:rsidR="00000000" w:rsidDel="00000000" w:rsidP="00000000" w:rsidRDefault="00000000" w:rsidRPr="00000000" w14:paraId="00000103">
      <w:pPr>
        <w:spacing w:after="240" w:before="240" w:line="259" w:lineRule="auto"/>
        <w:rPr>
          <w:sz w:val="21"/>
          <w:szCs w:val="21"/>
        </w:rPr>
      </w:pPr>
      <w:r w:rsidDel="00000000" w:rsidR="00000000" w:rsidRPr="00000000">
        <w:rPr>
          <w:sz w:val="21"/>
          <w:szCs w:val="21"/>
          <w:rtl w:val="0"/>
        </w:rPr>
        <w:t xml:space="preserve">Our system is designed to support caseworkers not to replace them. Instead of doing all the monotonous jobs they now focus on solving some complicated and uncertain cases where the system is not able to make any decision on its own. The proposed system will work hand in hand with case workers to make the processes faster and smoother.</w:t>
      </w:r>
    </w:p>
    <w:p w:rsidR="00000000" w:rsidDel="00000000" w:rsidP="00000000" w:rsidRDefault="00000000" w:rsidRPr="00000000" w14:paraId="00000104">
      <w:pPr>
        <w:spacing w:after="80" w:line="259" w:lineRule="auto"/>
        <w:rPr>
          <w:sz w:val="21"/>
          <w:szCs w:val="21"/>
        </w:rPr>
      </w:pPr>
      <w:r w:rsidDel="00000000" w:rsidR="00000000" w:rsidRPr="00000000">
        <w:rPr>
          <w:rtl w:val="0"/>
        </w:rPr>
      </w:r>
    </w:p>
    <w:p w:rsidR="00000000" w:rsidDel="00000000" w:rsidP="00000000" w:rsidRDefault="00000000" w:rsidRPr="00000000" w14:paraId="00000105">
      <w:pPr>
        <w:pStyle w:val="Heading2"/>
        <w:keepNext w:val="0"/>
        <w:keepLines w:val="0"/>
        <w:spacing w:after="80" w:before="360" w:line="259" w:lineRule="auto"/>
        <w:rPr>
          <w:sz w:val="34"/>
          <w:szCs w:val="34"/>
        </w:rPr>
      </w:pPr>
      <w:bookmarkStart w:colFirst="0" w:colLast="0" w:name="_heading=h.xm93ppsx333p" w:id="1"/>
      <w:bookmarkEnd w:id="1"/>
      <w:r w:rsidDel="00000000" w:rsidR="00000000" w:rsidRPr="00000000">
        <w:rPr>
          <w:sz w:val="34"/>
          <w:szCs w:val="34"/>
          <w:rtl w:val="0"/>
        </w:rPr>
        <w:t xml:space="preserve">9. Discussion</w:t>
      </w:r>
    </w:p>
    <w:p w:rsidR="00000000" w:rsidDel="00000000" w:rsidP="00000000" w:rsidRDefault="00000000" w:rsidRPr="00000000" w14:paraId="00000106">
      <w:pPr>
        <w:spacing w:after="240" w:before="240" w:line="259" w:lineRule="auto"/>
        <w:rPr>
          <w:b w:val="1"/>
          <w:bCs w:val="1"/>
          <w:sz w:val="21"/>
          <w:szCs w:val="21"/>
        </w:rPr>
      </w:pPr>
      <w:r w:rsidDel="00000000" w:rsidR="00000000" w:rsidRPr="00000000">
        <w:rPr>
          <w:b w:val="1"/>
          <w:bCs w:val="1"/>
          <w:sz w:val="21"/>
          <w:szCs w:val="21"/>
          <w:rtl w:val="0"/>
        </w:rPr>
        <w:t xml:space="preserve">Our Proposed Agentic AI framework beats a single model:</w:t>
      </w:r>
    </w:p>
    <w:p w:rsidR="00000000" w:rsidDel="00000000" w:rsidP="00000000" w:rsidRDefault="00000000" w:rsidRPr="00000000" w14:paraId="00000107">
      <w:pPr>
        <w:spacing w:after="240" w:before="240" w:line="259" w:lineRule="auto"/>
        <w:rPr>
          <w:sz w:val="21"/>
          <w:szCs w:val="21"/>
        </w:rPr>
      </w:pPr>
      <w:r w:rsidDel="00000000" w:rsidR="00000000" w:rsidRPr="00000000">
        <w:rPr>
          <w:sz w:val="21"/>
          <w:szCs w:val="21"/>
          <w:rtl w:val="0"/>
        </w:rPr>
        <w:t xml:space="preserve">A single model system behaves like a black box, and we do not get to see the reason if anything fails in the single model system. In our proposed framework, each agent handles specific work, and every step is properly logged for traceability. Our system abstains from providing any output or interrupts the autonomous process when it finds that the confidence is low or any bias is detected. A human checkpoint is in place to review any uncertainty.</w:t>
      </w:r>
    </w:p>
    <w:p w:rsidR="00000000" w:rsidDel="00000000" w:rsidP="00000000" w:rsidRDefault="00000000" w:rsidRPr="00000000" w14:paraId="00000108">
      <w:pPr>
        <w:spacing w:after="240" w:before="240" w:line="259" w:lineRule="auto"/>
        <w:rPr>
          <w:sz w:val="21"/>
          <w:szCs w:val="21"/>
        </w:rPr>
      </w:pPr>
      <w:r w:rsidDel="00000000" w:rsidR="00000000" w:rsidRPr="00000000">
        <w:rPr>
          <w:rtl w:val="0"/>
        </w:rPr>
      </w:r>
    </w:p>
    <w:p w:rsidR="00000000" w:rsidDel="00000000" w:rsidP="00000000" w:rsidRDefault="00000000" w:rsidRPr="00000000" w14:paraId="00000109">
      <w:pPr>
        <w:spacing w:after="240" w:before="240" w:line="259" w:lineRule="auto"/>
        <w:rPr>
          <w:b w:val="1"/>
          <w:bCs w:val="1"/>
          <w:sz w:val="21"/>
          <w:szCs w:val="21"/>
        </w:rPr>
      </w:pPr>
      <w:r w:rsidDel="00000000" w:rsidR="00000000" w:rsidRPr="00000000">
        <w:rPr>
          <w:rtl w:val="0"/>
        </w:rPr>
      </w:r>
    </w:p>
    <w:p w:rsidR="00000000" w:rsidDel="00000000" w:rsidP="00000000" w:rsidRDefault="00000000" w:rsidRPr="00000000" w14:paraId="0000010A">
      <w:pPr>
        <w:spacing w:after="240" w:before="240" w:line="259" w:lineRule="auto"/>
        <w:rPr>
          <w:b w:val="1"/>
          <w:bCs w:val="1"/>
          <w:sz w:val="21"/>
          <w:szCs w:val="21"/>
        </w:rPr>
      </w:pPr>
      <w:r w:rsidDel="00000000" w:rsidR="00000000" w:rsidRPr="00000000">
        <w:rPr>
          <w:b w:val="1"/>
          <w:bCs w:val="1"/>
          <w:sz w:val="21"/>
          <w:szCs w:val="21"/>
          <w:rtl w:val="0"/>
        </w:rPr>
        <w:t xml:space="preserve">Use of AWS:</w:t>
      </w:r>
    </w:p>
    <w:p w:rsidR="00000000" w:rsidDel="00000000" w:rsidP="00000000" w:rsidRDefault="00000000" w:rsidRPr="00000000" w14:paraId="0000010B">
      <w:pPr>
        <w:spacing w:after="240" w:before="240" w:line="259" w:lineRule="auto"/>
        <w:rPr>
          <w:sz w:val="21"/>
          <w:szCs w:val="21"/>
        </w:rPr>
      </w:pPr>
      <w:r w:rsidDel="00000000" w:rsidR="00000000" w:rsidRPr="00000000">
        <w:rPr>
          <w:sz w:val="21"/>
          <w:szCs w:val="21"/>
          <w:rtl w:val="0"/>
        </w:rPr>
        <w:t xml:space="preserve">We have used AWS extensively, as child welfare data comes with strict regulations like HIPAA and FERPA. AWS has many security features such as encryption (KMS), access control (IAM), and audit logging (CloudTrail) to securely process sensitive data. At the same time, the serverless setup (Lambda + Step Functions) keeps costs practical, since agencies pay only for what they use.</w:t>
      </w:r>
    </w:p>
    <w:p w:rsidR="00000000" w:rsidDel="00000000" w:rsidP="00000000" w:rsidRDefault="00000000" w:rsidRPr="00000000" w14:paraId="0000010C">
      <w:pPr>
        <w:spacing w:after="240" w:before="240" w:line="259" w:lineRule="auto"/>
        <w:rPr>
          <w:b w:val="1"/>
          <w:bCs w:val="1"/>
          <w:sz w:val="21"/>
          <w:szCs w:val="21"/>
        </w:rPr>
      </w:pPr>
      <w:r w:rsidDel="00000000" w:rsidR="00000000" w:rsidRPr="00000000">
        <w:rPr>
          <w:b w:val="1"/>
          <w:bCs w:val="1"/>
          <w:sz w:val="21"/>
          <w:szCs w:val="21"/>
          <w:rtl w:val="0"/>
        </w:rPr>
        <w:t xml:space="preserve">Ethical guardrails:</w:t>
      </w:r>
    </w:p>
    <w:p w:rsidR="00000000" w:rsidDel="00000000" w:rsidP="00000000" w:rsidRDefault="00000000" w:rsidRPr="00000000" w14:paraId="0000010D">
      <w:pPr>
        <w:spacing w:after="240" w:before="240" w:line="259" w:lineRule="auto"/>
        <w:rPr>
          <w:sz w:val="21"/>
          <w:szCs w:val="21"/>
        </w:rPr>
      </w:pPr>
      <w:r w:rsidDel="00000000" w:rsidR="00000000" w:rsidRPr="00000000">
        <w:rPr>
          <w:sz w:val="21"/>
          <w:szCs w:val="21"/>
          <w:rtl w:val="0"/>
        </w:rPr>
        <w:t xml:space="preserve">Our system is designed to support caseworkers, not to replace them. Instead of doing all the monotonous jobs, they can now focus on solving more complicated and uncertain cases where the system is not able to take any decision on its own. The proposed system will work hand in hand with caseworkers to make the processes faster and smoother.</w:t>
      </w:r>
    </w:p>
    <w:p w:rsidR="00000000" w:rsidDel="00000000" w:rsidP="00000000" w:rsidRDefault="00000000" w:rsidRPr="00000000" w14:paraId="0000010E">
      <w:pPr>
        <w:pStyle w:val="Heading2"/>
        <w:keepNext w:val="0"/>
        <w:keepLines w:val="0"/>
        <w:spacing w:after="80" w:before="360" w:line="259" w:lineRule="auto"/>
        <w:rPr>
          <w:sz w:val="34"/>
          <w:szCs w:val="34"/>
        </w:rPr>
      </w:pPr>
      <w:bookmarkStart w:colFirst="0" w:colLast="0" w:name="_heading=h.axo821cr3xeq" w:id="2"/>
      <w:bookmarkEnd w:id="2"/>
      <w:r w:rsidDel="00000000" w:rsidR="00000000" w:rsidRPr="00000000">
        <w:rPr>
          <w:rtl w:val="0"/>
        </w:rPr>
      </w:r>
    </w:p>
    <w:p w:rsidR="00000000" w:rsidDel="00000000" w:rsidP="00000000" w:rsidRDefault="00000000" w:rsidRPr="00000000" w14:paraId="0000010F">
      <w:pPr>
        <w:pStyle w:val="Heading2"/>
        <w:keepNext w:val="0"/>
        <w:keepLines w:val="0"/>
        <w:spacing w:after="80" w:before="360" w:line="259" w:lineRule="auto"/>
        <w:rPr>
          <w:sz w:val="34"/>
          <w:szCs w:val="34"/>
        </w:rPr>
      </w:pPr>
      <w:bookmarkStart w:colFirst="0" w:colLast="0" w:name="_heading=h.o43bu9r47xaj" w:id="3"/>
      <w:bookmarkEnd w:id="3"/>
      <w:r w:rsidDel="00000000" w:rsidR="00000000" w:rsidRPr="00000000">
        <w:rPr>
          <w:sz w:val="34"/>
          <w:szCs w:val="34"/>
          <w:rtl w:val="0"/>
        </w:rPr>
        <w:t xml:space="preserve">10. Limitations and Future Work</w:t>
      </w:r>
    </w:p>
    <w:p w:rsidR="00000000" w:rsidDel="00000000" w:rsidP="00000000" w:rsidRDefault="00000000" w:rsidRPr="00000000" w14:paraId="00000110">
      <w:pPr>
        <w:spacing w:after="240" w:before="240" w:line="259" w:lineRule="auto"/>
        <w:rPr>
          <w:sz w:val="21"/>
          <w:szCs w:val="21"/>
        </w:rPr>
      </w:pPr>
      <w:r w:rsidDel="00000000" w:rsidR="00000000" w:rsidRPr="00000000">
        <w:rPr>
          <w:sz w:val="21"/>
          <w:szCs w:val="21"/>
          <w:rtl w:val="0"/>
        </w:rPr>
        <w:t xml:space="preserve">There are a few clear limitations at this stage. The system has been tested on synthetic data due to the unavailability of real data. So, there is still a gap between evaluation and actual deployment. Some parts, like follow-up question generation, depend on how well the model is prompted. Also, integrating with existing systems will require additional effort.</w:t>
      </w:r>
    </w:p>
    <w:p w:rsidR="00000000" w:rsidDel="00000000" w:rsidP="00000000" w:rsidRDefault="00000000" w:rsidRPr="00000000" w14:paraId="00000111">
      <w:pPr>
        <w:spacing w:after="240" w:before="240" w:line="259" w:lineRule="auto"/>
        <w:rPr>
          <w:sz w:val="21"/>
          <w:szCs w:val="21"/>
        </w:rPr>
      </w:pPr>
      <w:r w:rsidDel="00000000" w:rsidR="00000000" w:rsidRPr="00000000">
        <w:rPr>
          <w:sz w:val="21"/>
          <w:szCs w:val="21"/>
          <w:rtl w:val="0"/>
        </w:rPr>
        <w:t xml:space="preserve">Running multiple agents is definitely going to improve control and reliability, but it also comes with higher compute cost.</w:t>
      </w:r>
    </w:p>
    <w:p w:rsidR="00000000" w:rsidDel="00000000" w:rsidP="00000000" w:rsidRDefault="00000000" w:rsidRPr="00000000" w14:paraId="00000112">
      <w:pPr>
        <w:spacing w:after="240" w:before="240" w:line="259" w:lineRule="auto"/>
        <w:rPr>
          <w:sz w:val="21"/>
          <w:szCs w:val="21"/>
        </w:rPr>
      </w:pPr>
      <w:r w:rsidDel="00000000" w:rsidR="00000000" w:rsidRPr="00000000">
        <w:rPr>
          <w:sz w:val="21"/>
          <w:szCs w:val="21"/>
          <w:rtl w:val="0"/>
        </w:rPr>
        <w:t xml:space="preserve">Looking ahead, the next step is to test this approach with a real agency. There is also room to expand the system—for example, supporting audio or video inputs, extending it into full case management, and gradually improving it based on feedback from caseworkers.</w:t>
      </w:r>
    </w:p>
    <w:p w:rsidR="00000000" w:rsidDel="00000000" w:rsidP="00000000" w:rsidRDefault="00000000" w:rsidRPr="00000000" w14:paraId="00000113">
      <w:pPr>
        <w:spacing w:after="240" w:before="240" w:line="259" w:lineRule="auto"/>
        <w:rPr>
          <w:sz w:val="21"/>
          <w:szCs w:val="21"/>
        </w:rPr>
      </w:pPr>
      <w:r w:rsidDel="00000000" w:rsidR="00000000" w:rsidRPr="00000000">
        <w:rPr>
          <w:rtl w:val="0"/>
        </w:rPr>
      </w:r>
    </w:p>
    <w:p w:rsidR="00000000" w:rsidDel="00000000" w:rsidP="00000000" w:rsidRDefault="00000000" w:rsidRPr="00000000" w14:paraId="00000114">
      <w:pPr>
        <w:pStyle w:val="Heading2"/>
        <w:keepNext w:val="0"/>
        <w:keepLines w:val="0"/>
        <w:spacing w:after="80" w:before="360" w:line="259" w:lineRule="auto"/>
        <w:rPr>
          <w:sz w:val="34"/>
          <w:szCs w:val="34"/>
        </w:rPr>
      </w:pPr>
      <w:bookmarkStart w:colFirst="0" w:colLast="0" w:name="_heading=h.mcwr6lm3sbrw" w:id="4"/>
      <w:bookmarkEnd w:id="4"/>
      <w:r w:rsidDel="00000000" w:rsidR="00000000" w:rsidRPr="00000000">
        <w:rPr>
          <w:sz w:val="34"/>
          <w:szCs w:val="34"/>
          <w:rtl w:val="0"/>
        </w:rPr>
        <w:t xml:space="preserve">11. Conclusion</w:t>
      </w:r>
    </w:p>
    <w:p w:rsidR="00000000" w:rsidDel="00000000" w:rsidP="00000000" w:rsidRDefault="00000000" w:rsidRPr="00000000" w14:paraId="00000115">
      <w:pPr>
        <w:spacing w:after="240" w:before="240" w:line="259" w:lineRule="auto"/>
        <w:rPr>
          <w:sz w:val="21"/>
          <w:szCs w:val="21"/>
        </w:rPr>
      </w:pPr>
      <w:r w:rsidDel="00000000" w:rsidR="00000000" w:rsidRPr="00000000">
        <w:rPr>
          <w:sz w:val="21"/>
          <w:szCs w:val="21"/>
          <w:rtl w:val="0"/>
        </w:rPr>
        <w:t xml:space="preserve">Child welfare intake is too critical to rely only on manual work—but also too sensitive for a black-box AI. This framework takes a middle path: specialized agents, clear governance, and deployable AWS infrastructure.</w:t>
      </w:r>
    </w:p>
    <w:p w:rsidR="00000000" w:rsidDel="00000000" w:rsidP="00000000" w:rsidRDefault="00000000" w:rsidRPr="00000000" w14:paraId="00000116">
      <w:pPr>
        <w:spacing w:after="240" w:before="240" w:line="259" w:lineRule="auto"/>
        <w:rPr>
          <w:sz w:val="21"/>
          <w:szCs w:val="21"/>
        </w:rPr>
      </w:pPr>
      <w:r w:rsidDel="00000000" w:rsidR="00000000" w:rsidRPr="00000000">
        <w:rPr>
          <w:sz w:val="21"/>
          <w:szCs w:val="21"/>
          <w:rtl w:val="0"/>
        </w:rPr>
        <w:t xml:space="preserve">Results show improvement in accuracy, recall, data completeness, and bias reduction. But along with efficiency, we have built an ethical and responsible framework which knows when to step back and let a human decide. In this space, getting intake right means help reaches faster. That’s the goal.</w:t>
      </w:r>
    </w:p>
    <w:p w:rsidR="00000000" w:rsidDel="00000000" w:rsidP="00000000" w:rsidRDefault="00000000" w:rsidRPr="00000000" w14:paraId="00000117">
      <w:pPr>
        <w:spacing w:after="240" w:before="240" w:line="259" w:lineRule="auto"/>
        <w:rPr>
          <w:sz w:val="21"/>
          <w:szCs w:val="21"/>
        </w:rPr>
      </w:pPr>
      <w:r w:rsidDel="00000000" w:rsidR="00000000" w:rsidRPr="00000000">
        <w:rPr>
          <w:rtl w:val="0"/>
        </w:rPr>
      </w:r>
    </w:p>
    <w:p w:rsidR="00000000" w:rsidDel="00000000" w:rsidP="00000000" w:rsidRDefault="00000000" w:rsidRPr="00000000" w14:paraId="00000118">
      <w:pPr>
        <w:spacing w:after="80" w:line="259" w:lineRule="auto"/>
        <w:rPr>
          <w:sz w:val="21"/>
          <w:szCs w:val="21"/>
        </w:rPr>
      </w:pPr>
      <w:r w:rsidDel="00000000" w:rsidR="00000000" w:rsidRPr="00000000">
        <w:rPr>
          <w:rtl w:val="0"/>
        </w:rPr>
      </w:r>
    </w:p>
    <w:p w:rsidR="00000000" w:rsidDel="00000000" w:rsidP="00000000" w:rsidRDefault="00000000" w:rsidRPr="00000000" w14:paraId="00000119">
      <w:pPr>
        <w:pStyle w:val="Heading1"/>
        <w:spacing w:after="80" w:before="200" w:line="259" w:lineRule="auto"/>
        <w:rPr>
          <w:sz w:val="28"/>
          <w:szCs w:val="28"/>
        </w:rPr>
      </w:pPr>
      <w:bookmarkStart w:colFirst="0" w:colLast="0" w:name="_heading=h.n2ky9sek5ano" w:id="5"/>
      <w:bookmarkEnd w:id="5"/>
      <w:r w:rsidDel="00000000" w:rsidR="00000000" w:rsidRPr="00000000">
        <w:rPr>
          <w:sz w:val="28"/>
          <w:szCs w:val="28"/>
          <w:rtl w:val="0"/>
        </w:rPr>
        <w:t xml:space="preserve">References</w:t>
      </w:r>
    </w:p>
    <w:p w:rsidR="00000000" w:rsidDel="00000000" w:rsidP="00000000" w:rsidRDefault="00000000" w:rsidRPr="00000000" w14:paraId="0000011A">
      <w:pPr>
        <w:spacing w:after="20" w:line="259" w:lineRule="auto"/>
        <w:rPr>
          <w:sz w:val="21"/>
          <w:szCs w:val="21"/>
        </w:rPr>
      </w:pPr>
      <w:r w:rsidDel="00000000" w:rsidR="00000000" w:rsidRPr="00000000">
        <w:rPr>
          <w:sz w:val="17"/>
          <w:szCs w:val="17"/>
          <w:rtl w:val="0"/>
        </w:rPr>
        <w:t xml:space="preserve">[1] U.S. DHHS, "Child Maltreatment 2022," ACF, Children's Bureau, 2024.</w:t>
      </w:r>
      <w:r w:rsidDel="00000000" w:rsidR="00000000" w:rsidRPr="00000000">
        <w:rPr>
          <w:rtl w:val="0"/>
        </w:rPr>
      </w:r>
    </w:p>
    <w:p w:rsidR="00000000" w:rsidDel="00000000" w:rsidP="00000000" w:rsidRDefault="00000000" w:rsidRPr="00000000" w14:paraId="0000011B">
      <w:pPr>
        <w:spacing w:after="20" w:line="259" w:lineRule="auto"/>
        <w:rPr>
          <w:sz w:val="21"/>
          <w:szCs w:val="21"/>
        </w:rPr>
      </w:pPr>
      <w:r w:rsidDel="00000000" w:rsidR="00000000" w:rsidRPr="00000000">
        <w:rPr>
          <w:sz w:val="17"/>
          <w:szCs w:val="17"/>
          <w:rtl w:val="0"/>
        </w:rPr>
        <w:t xml:space="preserve">[2] D. Schwartz et al., "Child welfare decision-making," Children &amp; Youth Services Review, 108, 2020.</w:t>
      </w:r>
      <w:r w:rsidDel="00000000" w:rsidR="00000000" w:rsidRPr="00000000">
        <w:rPr>
          <w:rtl w:val="0"/>
        </w:rPr>
      </w:r>
    </w:p>
    <w:p w:rsidR="00000000" w:rsidDel="00000000" w:rsidP="00000000" w:rsidRDefault="00000000" w:rsidRPr="00000000" w14:paraId="0000011C">
      <w:pPr>
        <w:spacing w:after="20" w:line="259" w:lineRule="auto"/>
        <w:rPr>
          <w:sz w:val="21"/>
          <w:szCs w:val="21"/>
        </w:rPr>
      </w:pPr>
      <w:r w:rsidDel="00000000" w:rsidR="00000000" w:rsidRPr="00000000">
        <w:rPr>
          <w:sz w:val="17"/>
          <w:szCs w:val="17"/>
          <w:rtl w:val="0"/>
        </w:rPr>
        <w:t xml:space="preserve">[3] E. Putnam-Hornstein &amp; B. Needell, "Predictors of CPS contact," Children &amp; Youth Services Review, 33(8), 2011.</w:t>
      </w:r>
      <w:r w:rsidDel="00000000" w:rsidR="00000000" w:rsidRPr="00000000">
        <w:rPr>
          <w:rtl w:val="0"/>
        </w:rPr>
      </w:r>
    </w:p>
    <w:p w:rsidR="00000000" w:rsidDel="00000000" w:rsidP="00000000" w:rsidRDefault="00000000" w:rsidRPr="00000000" w14:paraId="0000011D">
      <w:pPr>
        <w:spacing w:after="20" w:line="259" w:lineRule="auto"/>
        <w:rPr>
          <w:sz w:val="21"/>
          <w:szCs w:val="21"/>
        </w:rPr>
      </w:pPr>
      <w:r w:rsidDel="00000000" w:rsidR="00000000" w:rsidRPr="00000000">
        <w:rPr>
          <w:sz w:val="17"/>
          <w:szCs w:val="17"/>
          <w:rtl w:val="0"/>
        </w:rPr>
        <w:t xml:space="preserve">[4] Children's Research Center, "Structured Decision Making," NCCD, 2008.</w:t>
      </w:r>
      <w:r w:rsidDel="00000000" w:rsidR="00000000" w:rsidRPr="00000000">
        <w:rPr>
          <w:rtl w:val="0"/>
        </w:rPr>
      </w:r>
    </w:p>
    <w:p w:rsidR="00000000" w:rsidDel="00000000" w:rsidP="00000000" w:rsidRDefault="00000000" w:rsidRPr="00000000" w14:paraId="0000011E">
      <w:pPr>
        <w:spacing w:after="20" w:line="259" w:lineRule="auto"/>
        <w:rPr>
          <w:sz w:val="21"/>
          <w:szCs w:val="21"/>
        </w:rPr>
      </w:pPr>
      <w:r w:rsidDel="00000000" w:rsidR="00000000" w:rsidRPr="00000000">
        <w:rPr>
          <w:sz w:val="17"/>
          <w:szCs w:val="17"/>
          <w:rtl w:val="0"/>
        </w:rPr>
        <w:t xml:space="preserve">[5] Y. LeCun et al., "Deep learning," Nature, 521(7553), 2015.</w:t>
      </w:r>
      <w:r w:rsidDel="00000000" w:rsidR="00000000" w:rsidRPr="00000000">
        <w:rPr>
          <w:rtl w:val="0"/>
        </w:rPr>
      </w:r>
    </w:p>
    <w:p w:rsidR="00000000" w:rsidDel="00000000" w:rsidP="00000000" w:rsidRDefault="00000000" w:rsidRPr="00000000" w14:paraId="0000011F">
      <w:pPr>
        <w:spacing w:after="20" w:line="259" w:lineRule="auto"/>
        <w:rPr>
          <w:sz w:val="21"/>
          <w:szCs w:val="21"/>
        </w:rPr>
      </w:pPr>
      <w:r w:rsidDel="00000000" w:rsidR="00000000" w:rsidRPr="00000000">
        <w:rPr>
          <w:sz w:val="17"/>
          <w:szCs w:val="17"/>
          <w:rtl w:val="0"/>
        </w:rPr>
        <w:t xml:space="preserve">[6] A. Vaswani et al., "Attention is all you need," NeurIPS, 2017.</w:t>
      </w:r>
      <w:r w:rsidDel="00000000" w:rsidR="00000000" w:rsidRPr="00000000">
        <w:rPr>
          <w:rtl w:val="0"/>
        </w:rPr>
      </w:r>
    </w:p>
    <w:p w:rsidR="00000000" w:rsidDel="00000000" w:rsidP="00000000" w:rsidRDefault="00000000" w:rsidRPr="00000000" w14:paraId="00000120">
      <w:pPr>
        <w:spacing w:after="20" w:line="259" w:lineRule="auto"/>
        <w:rPr>
          <w:sz w:val="21"/>
          <w:szCs w:val="21"/>
        </w:rPr>
      </w:pPr>
      <w:r w:rsidDel="00000000" w:rsidR="00000000" w:rsidRPr="00000000">
        <w:rPr>
          <w:sz w:val="17"/>
          <w:szCs w:val="17"/>
          <w:rtl w:val="0"/>
        </w:rPr>
        <w:t xml:space="preserve">[7] R. Vaithianathan et al., "Predictive risk models for child maltreatment screening," CYSR, 79, 2017.</w:t>
      </w:r>
      <w:r w:rsidDel="00000000" w:rsidR="00000000" w:rsidRPr="00000000">
        <w:rPr>
          <w:rtl w:val="0"/>
        </w:rPr>
      </w:r>
    </w:p>
    <w:p w:rsidR="00000000" w:rsidDel="00000000" w:rsidP="00000000" w:rsidRDefault="00000000" w:rsidRPr="00000000" w14:paraId="00000121">
      <w:pPr>
        <w:spacing w:after="20" w:line="259" w:lineRule="auto"/>
        <w:rPr>
          <w:sz w:val="21"/>
          <w:szCs w:val="21"/>
        </w:rPr>
      </w:pPr>
      <w:r w:rsidDel="00000000" w:rsidR="00000000" w:rsidRPr="00000000">
        <w:rPr>
          <w:sz w:val="17"/>
          <w:szCs w:val="17"/>
          <w:rtl w:val="0"/>
        </w:rPr>
        <w:t xml:space="preserve">[8] A. Chouldechova et al., "Algorithm-assisted decision making in child welfare," FAT*, 2018.</w:t>
      </w:r>
      <w:r w:rsidDel="00000000" w:rsidR="00000000" w:rsidRPr="00000000">
        <w:rPr>
          <w:rtl w:val="0"/>
        </w:rPr>
      </w:r>
    </w:p>
    <w:p w:rsidR="00000000" w:rsidDel="00000000" w:rsidP="00000000" w:rsidRDefault="00000000" w:rsidRPr="00000000" w14:paraId="00000122">
      <w:pPr>
        <w:spacing w:after="20" w:line="259" w:lineRule="auto"/>
        <w:rPr>
          <w:sz w:val="21"/>
          <w:szCs w:val="21"/>
        </w:rPr>
      </w:pPr>
      <w:r w:rsidDel="00000000" w:rsidR="00000000" w:rsidRPr="00000000">
        <w:rPr>
          <w:sz w:val="17"/>
          <w:szCs w:val="17"/>
          <w:rtl w:val="0"/>
        </w:rPr>
        <w:t xml:space="preserve">[9] V. Eubanks, Automating Inequality, St. Martin's Press, 2018.</w:t>
      </w:r>
      <w:r w:rsidDel="00000000" w:rsidR="00000000" w:rsidRPr="00000000">
        <w:rPr>
          <w:rtl w:val="0"/>
        </w:rPr>
      </w:r>
    </w:p>
    <w:p w:rsidR="00000000" w:rsidDel="00000000" w:rsidP="00000000" w:rsidRDefault="00000000" w:rsidRPr="00000000" w14:paraId="00000123">
      <w:pPr>
        <w:spacing w:after="20" w:line="259" w:lineRule="auto"/>
        <w:rPr>
          <w:sz w:val="21"/>
          <w:szCs w:val="21"/>
        </w:rPr>
      </w:pPr>
      <w:r w:rsidDel="00000000" w:rsidR="00000000" w:rsidRPr="00000000">
        <w:rPr>
          <w:sz w:val="17"/>
          <w:szCs w:val="17"/>
          <w:rtl w:val="0"/>
        </w:rPr>
        <w:t xml:space="preserve">[10] A. Chouldechova, "Fair prediction with disparate impact," Big Data, 5(2), 2017.</w:t>
      </w:r>
      <w:r w:rsidDel="00000000" w:rsidR="00000000" w:rsidRPr="00000000">
        <w:rPr>
          <w:rtl w:val="0"/>
        </w:rPr>
      </w:r>
    </w:p>
    <w:p w:rsidR="00000000" w:rsidDel="00000000" w:rsidP="00000000" w:rsidRDefault="00000000" w:rsidRPr="00000000" w14:paraId="00000124">
      <w:pPr>
        <w:spacing w:after="20" w:line="259" w:lineRule="auto"/>
        <w:rPr>
          <w:sz w:val="21"/>
          <w:szCs w:val="21"/>
        </w:rPr>
      </w:pPr>
      <w:r w:rsidDel="00000000" w:rsidR="00000000" w:rsidRPr="00000000">
        <w:rPr>
          <w:sz w:val="17"/>
          <w:szCs w:val="17"/>
          <w:rtl w:val="0"/>
        </w:rPr>
        <w:t xml:space="preserve">[11] M. De-Arteaga et al., "Humans-in-the-loop with erroneous algorithmic scores," CHI, 2020.</w:t>
      </w:r>
      <w:r w:rsidDel="00000000" w:rsidR="00000000" w:rsidRPr="00000000">
        <w:rPr>
          <w:rtl w:val="0"/>
        </w:rPr>
      </w:r>
    </w:p>
    <w:p w:rsidR="00000000" w:rsidDel="00000000" w:rsidP="00000000" w:rsidRDefault="00000000" w:rsidRPr="00000000" w14:paraId="00000125">
      <w:pPr>
        <w:spacing w:after="20" w:line="259" w:lineRule="auto"/>
        <w:rPr>
          <w:sz w:val="21"/>
          <w:szCs w:val="21"/>
        </w:rPr>
      </w:pPr>
      <w:r w:rsidDel="00000000" w:rsidR="00000000" w:rsidRPr="00000000">
        <w:rPr>
          <w:sz w:val="17"/>
          <w:szCs w:val="17"/>
          <w:rtl w:val="0"/>
        </w:rPr>
        <w:t xml:space="preserve">[12] M. Wooldridge, An Introduction to MultiAgent Systems, Wiley, 2009.</w:t>
      </w:r>
      <w:r w:rsidDel="00000000" w:rsidR="00000000" w:rsidRPr="00000000">
        <w:rPr>
          <w:rtl w:val="0"/>
        </w:rPr>
      </w:r>
    </w:p>
    <w:p w:rsidR="00000000" w:rsidDel="00000000" w:rsidP="00000000" w:rsidRDefault="00000000" w:rsidRPr="00000000" w14:paraId="00000126">
      <w:pPr>
        <w:spacing w:after="20" w:line="259" w:lineRule="auto"/>
        <w:rPr>
          <w:sz w:val="21"/>
          <w:szCs w:val="21"/>
        </w:rPr>
      </w:pPr>
      <w:r w:rsidDel="00000000" w:rsidR="00000000" w:rsidRPr="00000000">
        <w:rPr>
          <w:sz w:val="17"/>
          <w:szCs w:val="17"/>
          <w:rtl w:val="0"/>
        </w:rPr>
        <w:t xml:space="preserve">[14] Q. Wu et al., "AutoGen: Multi-agent conversation," arXiv:2308.08155, 2023.</w:t>
      </w:r>
      <w:r w:rsidDel="00000000" w:rsidR="00000000" w:rsidRPr="00000000">
        <w:rPr>
          <w:rtl w:val="0"/>
        </w:rPr>
      </w:r>
    </w:p>
    <w:p w:rsidR="00000000" w:rsidDel="00000000" w:rsidP="00000000" w:rsidRDefault="00000000" w:rsidRPr="00000000" w14:paraId="00000127">
      <w:pPr>
        <w:spacing w:after="20" w:line="259" w:lineRule="auto"/>
        <w:rPr>
          <w:sz w:val="21"/>
          <w:szCs w:val="21"/>
        </w:rPr>
      </w:pPr>
      <w:r w:rsidDel="00000000" w:rsidR="00000000" w:rsidRPr="00000000">
        <w:rPr>
          <w:sz w:val="17"/>
          <w:szCs w:val="17"/>
          <w:rtl w:val="0"/>
        </w:rPr>
        <w:t xml:space="preserve">[15] J. Moura, "CrewAI," GitHub, 2024.</w:t>
      </w:r>
      <w:r w:rsidDel="00000000" w:rsidR="00000000" w:rsidRPr="00000000">
        <w:rPr>
          <w:rtl w:val="0"/>
        </w:rPr>
      </w:r>
    </w:p>
    <w:p w:rsidR="00000000" w:rsidDel="00000000" w:rsidP="00000000" w:rsidRDefault="00000000" w:rsidRPr="00000000" w14:paraId="00000128">
      <w:pPr>
        <w:spacing w:after="20" w:line="259" w:lineRule="auto"/>
        <w:rPr>
          <w:sz w:val="21"/>
          <w:szCs w:val="21"/>
        </w:rPr>
      </w:pPr>
      <w:r w:rsidDel="00000000" w:rsidR="00000000" w:rsidRPr="00000000">
        <w:rPr>
          <w:sz w:val="17"/>
          <w:szCs w:val="17"/>
          <w:rtl w:val="0"/>
        </w:rPr>
        <w:t xml:space="preserve">[16] LangChain, "LangGraph," 2024.</w:t>
      </w:r>
      <w:r w:rsidDel="00000000" w:rsidR="00000000" w:rsidRPr="00000000">
        <w:rPr>
          <w:rtl w:val="0"/>
        </w:rPr>
      </w:r>
    </w:p>
    <w:p w:rsidR="00000000" w:rsidDel="00000000" w:rsidP="00000000" w:rsidRDefault="00000000" w:rsidRPr="00000000" w14:paraId="00000129">
      <w:pPr>
        <w:spacing w:after="20" w:line="259" w:lineRule="auto"/>
        <w:rPr>
          <w:sz w:val="21"/>
          <w:szCs w:val="21"/>
        </w:rPr>
      </w:pPr>
      <w:r w:rsidDel="00000000" w:rsidR="00000000" w:rsidRPr="00000000">
        <w:rPr>
          <w:sz w:val="17"/>
          <w:szCs w:val="17"/>
          <w:rtl w:val="0"/>
        </w:rPr>
        <w:t xml:space="preserve">[17] J.S. Park et al., "Generative agents," UIST, 2023.</w:t>
      </w:r>
      <w:r w:rsidDel="00000000" w:rsidR="00000000" w:rsidRPr="00000000">
        <w:rPr>
          <w:rtl w:val="0"/>
        </w:rPr>
      </w:r>
    </w:p>
    <w:p w:rsidR="00000000" w:rsidDel="00000000" w:rsidP="00000000" w:rsidRDefault="00000000" w:rsidRPr="00000000" w14:paraId="0000012A">
      <w:pPr>
        <w:spacing w:after="20" w:line="259" w:lineRule="auto"/>
        <w:rPr>
          <w:sz w:val="21"/>
          <w:szCs w:val="21"/>
        </w:rPr>
      </w:pPr>
      <w:r w:rsidDel="00000000" w:rsidR="00000000" w:rsidRPr="00000000">
        <w:rPr>
          <w:sz w:val="17"/>
          <w:szCs w:val="17"/>
          <w:rtl w:val="0"/>
        </w:rPr>
        <w:t xml:space="preserve">[18] N. Mehrabi et al., "Survey on bias and fairness in ML," ACM Comp. Surveys, 54(6), 2021.</w:t>
      </w:r>
      <w:r w:rsidDel="00000000" w:rsidR="00000000" w:rsidRPr="00000000">
        <w:rPr>
          <w:rtl w:val="0"/>
        </w:rPr>
      </w:r>
    </w:p>
    <w:p w:rsidR="00000000" w:rsidDel="00000000" w:rsidP="00000000" w:rsidRDefault="00000000" w:rsidRPr="00000000" w14:paraId="0000012B">
      <w:pPr>
        <w:spacing w:after="20" w:line="259" w:lineRule="auto"/>
        <w:rPr>
          <w:sz w:val="21"/>
          <w:szCs w:val="21"/>
        </w:rPr>
      </w:pPr>
      <w:r w:rsidDel="00000000" w:rsidR="00000000" w:rsidRPr="00000000">
        <w:rPr>
          <w:sz w:val="17"/>
          <w:szCs w:val="17"/>
          <w:rtl w:val="0"/>
        </w:rPr>
        <w:t xml:space="preserve">[19] V. Eubanks, Automating Inequality, 2018.</w:t>
      </w:r>
      <w:r w:rsidDel="00000000" w:rsidR="00000000" w:rsidRPr="00000000">
        <w:rPr>
          <w:rtl w:val="0"/>
        </w:rPr>
      </w:r>
    </w:p>
    <w:p w:rsidR="00000000" w:rsidDel="00000000" w:rsidP="00000000" w:rsidRDefault="00000000" w:rsidRPr="00000000" w14:paraId="0000012C">
      <w:pPr>
        <w:spacing w:after="20" w:line="259" w:lineRule="auto"/>
        <w:rPr>
          <w:sz w:val="21"/>
          <w:szCs w:val="21"/>
        </w:rPr>
      </w:pPr>
      <w:r w:rsidDel="00000000" w:rsidR="00000000" w:rsidRPr="00000000">
        <w:rPr>
          <w:sz w:val="17"/>
          <w:szCs w:val="17"/>
          <w:rtl w:val="0"/>
        </w:rPr>
        <w:t xml:space="preserve">[20] S. Barocas et al., Fairness and Machine Learning, MIT Press, 2023.</w:t>
      </w:r>
      <w:r w:rsidDel="00000000" w:rsidR="00000000" w:rsidRPr="00000000">
        <w:rPr>
          <w:rtl w:val="0"/>
        </w:rPr>
      </w:r>
    </w:p>
    <w:p w:rsidR="00000000" w:rsidDel="00000000" w:rsidP="00000000" w:rsidRDefault="00000000" w:rsidRPr="00000000" w14:paraId="0000012D">
      <w:pPr>
        <w:spacing w:after="20" w:line="259" w:lineRule="auto"/>
        <w:rPr>
          <w:sz w:val="21"/>
          <w:szCs w:val="21"/>
        </w:rPr>
      </w:pPr>
      <w:r w:rsidDel="00000000" w:rsidR="00000000" w:rsidRPr="00000000">
        <w:rPr>
          <w:sz w:val="17"/>
          <w:szCs w:val="17"/>
          <w:rtl w:val="0"/>
        </w:rPr>
        <w:t xml:space="preserve">[21] M.T. Ribeiro et al., "LIME: Why should I trust you?," KDD, 2016.</w:t>
      </w:r>
      <w:r w:rsidDel="00000000" w:rsidR="00000000" w:rsidRPr="00000000">
        <w:rPr>
          <w:rtl w:val="0"/>
        </w:rPr>
      </w:r>
    </w:p>
    <w:p w:rsidR="00000000" w:rsidDel="00000000" w:rsidP="00000000" w:rsidRDefault="00000000" w:rsidRPr="00000000" w14:paraId="0000012E">
      <w:pPr>
        <w:spacing w:after="20" w:line="259" w:lineRule="auto"/>
        <w:rPr>
          <w:sz w:val="21"/>
          <w:szCs w:val="21"/>
        </w:rPr>
      </w:pPr>
      <w:r w:rsidDel="00000000" w:rsidR="00000000" w:rsidRPr="00000000">
        <w:rPr>
          <w:sz w:val="17"/>
          <w:szCs w:val="17"/>
          <w:rtl w:val="0"/>
        </w:rPr>
        <w:t xml:space="preserve">[22] S.M. Lundberg &amp; S.-I. Lee, "SHAP: Interpreting model predictions," NeurIPS, 2017.</w:t>
      </w:r>
      <w:r w:rsidDel="00000000" w:rsidR="00000000" w:rsidRPr="00000000">
        <w:rPr>
          <w:rtl w:val="0"/>
        </w:rPr>
      </w:r>
    </w:p>
    <w:p w:rsidR="00000000" w:rsidDel="00000000" w:rsidP="00000000" w:rsidRDefault="00000000" w:rsidRPr="00000000" w14:paraId="0000012F">
      <w:pPr>
        <w:spacing w:after="20" w:line="259" w:lineRule="auto"/>
        <w:rPr>
          <w:sz w:val="21"/>
          <w:szCs w:val="21"/>
        </w:rPr>
      </w:pPr>
      <w:r w:rsidDel="00000000" w:rsidR="00000000" w:rsidRPr="00000000">
        <w:rPr>
          <w:sz w:val="17"/>
          <w:szCs w:val="17"/>
          <w:rtl w:val="0"/>
        </w:rPr>
        <w:t xml:space="preserve">[23] C. Rudin, "Stop explaining black box models," Nature Machine Intelligence, 1(5), 2019.</w:t>
      </w:r>
      <w:r w:rsidDel="00000000" w:rsidR="00000000" w:rsidRPr="00000000">
        <w:rPr>
          <w:rtl w:val="0"/>
        </w:rPr>
      </w:r>
    </w:p>
    <w:p w:rsidR="00000000" w:rsidDel="00000000" w:rsidP="00000000" w:rsidRDefault="00000000" w:rsidRPr="00000000" w14:paraId="00000130">
      <w:pPr>
        <w:spacing w:after="20" w:line="259" w:lineRule="auto"/>
        <w:rPr>
          <w:sz w:val="21"/>
          <w:szCs w:val="21"/>
        </w:rPr>
      </w:pPr>
      <w:r w:rsidDel="00000000" w:rsidR="00000000" w:rsidRPr="00000000">
        <w:rPr>
          <w:sz w:val="17"/>
          <w:szCs w:val="17"/>
          <w:rtl w:val="0"/>
        </w:rPr>
        <w:t xml:space="preserve">[24] R. El-Yaniv &amp; Y. Wiener, "Selective classification," JMLR, 11, 2010.</w:t>
      </w:r>
      <w:r w:rsidDel="00000000" w:rsidR="00000000" w:rsidRPr="00000000">
        <w:rPr>
          <w:rtl w:val="0"/>
        </w:rPr>
      </w:r>
    </w:p>
    <w:p w:rsidR="00000000" w:rsidDel="00000000" w:rsidP="00000000" w:rsidRDefault="00000000" w:rsidRPr="00000000" w14:paraId="00000131">
      <w:pPr>
        <w:spacing w:after="20" w:line="259" w:lineRule="auto"/>
        <w:rPr>
          <w:sz w:val="21"/>
          <w:szCs w:val="21"/>
        </w:rPr>
      </w:pPr>
      <w:r w:rsidDel="00000000" w:rsidR="00000000" w:rsidRPr="00000000">
        <w:rPr>
          <w:sz w:val="17"/>
          <w:szCs w:val="17"/>
          <w:rtl w:val="0"/>
        </w:rPr>
        <w:t xml:space="preserve">[25] Y. Geifman &amp; R. El-Yaniv, "Selective classification for DNNs," NeurIPS, 2017.</w:t>
      </w:r>
      <w:r w:rsidDel="00000000" w:rsidR="00000000" w:rsidRPr="00000000">
        <w:rPr>
          <w:rtl w:val="0"/>
        </w:rPr>
      </w:r>
    </w:p>
    <w:p w:rsidR="00000000" w:rsidDel="00000000" w:rsidP="00000000" w:rsidRDefault="00000000" w:rsidRPr="00000000" w14:paraId="00000132">
      <w:pPr>
        <w:spacing w:after="20" w:line="259" w:lineRule="auto"/>
        <w:rPr>
          <w:sz w:val="21"/>
          <w:szCs w:val="21"/>
        </w:rPr>
      </w:pPr>
      <w:r w:rsidDel="00000000" w:rsidR="00000000" w:rsidRPr="00000000">
        <w:rPr>
          <w:sz w:val="17"/>
          <w:szCs w:val="17"/>
          <w:rtl w:val="0"/>
        </w:rPr>
        <w:t xml:space="preserve">[26] B. Kompa et al., "Uncertainty in medical ML," npj Digital Medicine, 4(1), 2021.</w:t>
      </w:r>
      <w:r w:rsidDel="00000000" w:rsidR="00000000" w:rsidRPr="00000000">
        <w:rPr>
          <w:rtl w:val="0"/>
        </w:rPr>
      </w:r>
    </w:p>
    <w:p w:rsidR="00000000" w:rsidDel="00000000" w:rsidP="00000000" w:rsidRDefault="00000000" w:rsidRPr="00000000" w14:paraId="00000133">
      <w:pPr>
        <w:spacing w:after="20" w:line="259" w:lineRule="auto"/>
        <w:rPr>
          <w:sz w:val="21"/>
          <w:szCs w:val="21"/>
        </w:rPr>
      </w:pPr>
      <w:r w:rsidDel="00000000" w:rsidR="00000000" w:rsidRPr="00000000">
        <w:rPr>
          <w:sz w:val="17"/>
          <w:szCs w:val="17"/>
          <w:rtl w:val="0"/>
        </w:rPr>
        <w:t xml:space="preserve">[27] Y. Liu et al., "RoBERTa," arXiv:1907.11692, 2019.</w:t>
      </w:r>
      <w:r w:rsidDel="00000000" w:rsidR="00000000" w:rsidRPr="00000000">
        <w:rPr>
          <w:rtl w:val="0"/>
        </w:rPr>
      </w:r>
    </w:p>
    <w:p w:rsidR="00000000" w:rsidDel="00000000" w:rsidP="00000000" w:rsidRDefault="00000000" w:rsidRPr="00000000" w14:paraId="00000134">
      <w:pPr>
        <w:spacing w:after="20" w:line="259" w:lineRule="auto"/>
        <w:rPr/>
      </w:pPr>
      <w:r w:rsidDel="00000000" w:rsidR="00000000" w:rsidRPr="00000000">
        <w:rPr>
          <w:sz w:val="17"/>
          <w:szCs w:val="17"/>
          <w:rtl w:val="0"/>
        </w:rPr>
        <w:t xml:space="preserve">[28] J.C. Platt, "Probabilistic outputs for SVMs," Large Margin Classifiers, 10(3), 1999.</w:t>
      </w:r>
      <w:r w:rsidDel="00000000" w:rsidR="00000000" w:rsidRPr="00000000">
        <w:rPr>
          <w:rtl w:val="0"/>
        </w:r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60" w:lineRule="auto"/>
    </w:pPr>
    <w:rPr>
      <w:rFonts w:ascii="Times New Roman" w:cs="Times New Roman" w:eastAsia="Times New Roman" w:hAnsi="Times New Roman"/>
      <w:b w:val="1"/>
      <w:bCs w:val="1"/>
      <w:color w:val="000000"/>
      <w:sz w:val="26"/>
      <w:szCs w:val="26"/>
    </w:rPr>
  </w:style>
  <w:style w:type="paragraph" w:styleId="Heading2">
    <w:name w:val="heading 2"/>
    <w:basedOn w:val="Normal"/>
    <w:next w:val="Normal"/>
    <w:pPr>
      <w:keepNext w:val="1"/>
      <w:keepLines w:val="1"/>
      <w:spacing w:after="60" w:before="160" w:lineRule="auto"/>
    </w:pPr>
    <w:rPr>
      <w:rFonts w:ascii="Times New Roman" w:cs="Times New Roman" w:eastAsia="Times New Roman" w:hAnsi="Times New Roman"/>
      <w:b w:val="1"/>
      <w:bCs w:val="1"/>
      <w:color w:val="000000"/>
      <w:sz w:val="22"/>
      <w:szCs w:val="22"/>
    </w:rPr>
  </w:style>
  <w:style w:type="paragraph" w:styleId="Heading3">
    <w:name w:val="heading 3"/>
    <w:basedOn w:val="Normal"/>
    <w:next w:val="Normal"/>
    <w:pPr>
      <w:keepNext w:val="1"/>
      <w:keepLines w:val="1"/>
      <w:spacing w:after="60" w:before="160" w:lineRule="auto"/>
    </w:pPr>
    <w:rPr>
      <w:rFonts w:ascii="Times New Roman" w:cs="Times New Roman" w:eastAsia="Times New Roman" w:hAnsi="Times New Roman"/>
      <w:b w:val="1"/>
      <w:bCs w:val="1"/>
      <w:i w:val="1"/>
      <w:iCs w:val="1"/>
      <w:color w:val="000000"/>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ojterlKa7mF/fj/MiM8B1iaw2w==">CgMxLjAyDmguY29yZnoxbXZ2ZjlwMg5oLnhtOTNwcHN4MzMzcDIOaC5heG84MjFjcjN4ZXEyDmgubzQzYnU5cjQ3eGFqMg5oLm1jd3I2bG0zc2JydzIOaC5uMmt5OXNlazVhbm84AHIhMW9IX21ZdTg5OE9hcVNidmNJaTBZRkthTXRobzJIS2NB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