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370" w:rsidRDefault="00B316D7" w:rsidP="00370370">
      <w:pPr>
        <w:shd w:val="clear" w:color="auto" w:fill="F9F9F9"/>
        <w:spacing w:before="360" w:after="48" w:line="628" w:lineRule="atLeast"/>
        <w:outlineLvl w:val="4"/>
        <w:rPr>
          <w:rFonts w:ascii="Arial" w:eastAsia="Times New Roman" w:hAnsi="Arial" w:cs="Arial"/>
          <w:b/>
          <w:bCs/>
          <w:color w:val="222222"/>
          <w:spacing w:val="15"/>
          <w:sz w:val="32"/>
          <w:szCs w:val="32"/>
          <w:lang w:eastAsia="tr-TR"/>
        </w:rPr>
      </w:pPr>
      <w:r w:rsidRPr="00B316D7">
        <w:rPr>
          <w:rFonts w:ascii="Arial" w:eastAsia="Times New Roman" w:hAnsi="Arial" w:cs="Arial"/>
          <w:b/>
          <w:bCs/>
          <w:color w:val="222222"/>
          <w:spacing w:val="15"/>
          <w:sz w:val="32"/>
          <w:szCs w:val="32"/>
          <w:lang w:eastAsia="tr-TR"/>
        </w:rPr>
        <w:t>Pedodonti</w:t>
      </w:r>
    </w:p>
    <w:p w:rsidR="00370370" w:rsidRPr="00370370" w:rsidRDefault="00B316D7" w:rsidP="00370370">
      <w:pPr>
        <w:shd w:val="clear" w:color="auto" w:fill="F9F9F9"/>
        <w:spacing w:before="360" w:after="48" w:line="628" w:lineRule="atLeast"/>
        <w:outlineLvl w:val="4"/>
        <w:rPr>
          <w:rFonts w:ascii="Arial" w:eastAsia="Times New Roman" w:hAnsi="Arial" w:cs="Arial"/>
          <w:b/>
          <w:bCs/>
          <w:color w:val="222222"/>
          <w:spacing w:val="15"/>
          <w:sz w:val="32"/>
          <w:szCs w:val="32"/>
          <w:lang w:eastAsia="tr-TR"/>
        </w:rPr>
      </w:pPr>
      <w:r w:rsidRPr="00B316D7">
        <w:rPr>
          <w:rFonts w:ascii="inherit" w:eastAsia="Times New Roman" w:hAnsi="inherit" w:cs="Arial"/>
          <w:color w:val="999999"/>
          <w:sz w:val="23"/>
          <w:szCs w:val="23"/>
          <w:lang w:eastAsia="tr-TR"/>
        </w:rPr>
        <w:t> </w:t>
      </w:r>
      <w:r w:rsidRPr="00B316D7">
        <w:rPr>
          <w:rFonts w:ascii="inherit" w:eastAsia="Times New Roman" w:hAnsi="inherit" w:cs="Arial"/>
          <w:b/>
          <w:bCs/>
          <w:color w:val="999999"/>
          <w:sz w:val="23"/>
          <w:lang w:eastAsia="tr-TR"/>
        </w:rPr>
        <w:t>Çocuk Diş Hekimliği</w:t>
      </w:r>
      <w:r w:rsidRPr="00B316D7">
        <w:rPr>
          <w:rFonts w:ascii="inherit" w:eastAsia="Times New Roman" w:hAnsi="inherit" w:cs="Arial"/>
          <w:color w:val="999999"/>
          <w:sz w:val="23"/>
          <w:szCs w:val="23"/>
          <w:lang w:eastAsia="tr-TR"/>
        </w:rPr>
        <w:t xml:space="preserve"> daimi dişler tamamlanıncaya kadarki süreçte çocuk hastalarda süt ve daimi genç dişlerin hastalıkları ve tedavileriyle ilgili bir </w:t>
      </w:r>
      <w:proofErr w:type="gramStart"/>
      <w:r w:rsidRPr="00B316D7">
        <w:rPr>
          <w:rFonts w:ascii="inherit" w:eastAsia="Times New Roman" w:hAnsi="inherit" w:cs="Arial"/>
          <w:color w:val="999999"/>
          <w:sz w:val="23"/>
          <w:szCs w:val="23"/>
          <w:lang w:eastAsia="tr-TR"/>
        </w:rPr>
        <w:t>branştır</w:t>
      </w:r>
      <w:proofErr w:type="gramEnd"/>
      <w:r w:rsidR="00370370">
        <w:rPr>
          <w:rFonts w:ascii="inherit" w:eastAsia="Times New Roman" w:hAnsi="inherit" w:cs="Arial"/>
          <w:color w:val="999999"/>
          <w:sz w:val="23"/>
          <w:szCs w:val="23"/>
          <w:lang w:eastAsia="tr-TR"/>
        </w:rPr>
        <w:t>.</w:t>
      </w:r>
    </w:p>
    <w:p w:rsidR="00B316D7" w:rsidRPr="00B316D7" w:rsidRDefault="00B316D7" w:rsidP="00B316D7">
      <w:pPr>
        <w:shd w:val="clear" w:color="auto" w:fill="F9F9F9"/>
        <w:spacing w:line="240" w:lineRule="auto"/>
        <w:rPr>
          <w:rFonts w:ascii="inherit" w:eastAsia="Times New Roman" w:hAnsi="inherit" w:cs="Arial"/>
          <w:color w:val="999999"/>
          <w:sz w:val="23"/>
          <w:szCs w:val="23"/>
          <w:lang w:eastAsia="tr-TR"/>
        </w:rPr>
      </w:pPr>
      <w:r w:rsidRPr="00B316D7">
        <w:rPr>
          <w:rFonts w:ascii="inherit" w:eastAsia="Times New Roman" w:hAnsi="inherit" w:cs="Arial"/>
          <w:color w:val="999999"/>
          <w:sz w:val="23"/>
          <w:szCs w:val="23"/>
          <w:lang w:eastAsia="tr-TR"/>
        </w:rPr>
        <w:t> </w:t>
      </w:r>
      <w:r w:rsidRPr="00B316D7">
        <w:rPr>
          <w:rFonts w:ascii="inherit" w:eastAsia="Times New Roman" w:hAnsi="inherit" w:cs="Arial"/>
          <w:b/>
          <w:bCs/>
          <w:color w:val="999999"/>
          <w:sz w:val="23"/>
          <w:lang w:eastAsia="tr-TR"/>
        </w:rPr>
        <w:t>Pedodonti</w:t>
      </w:r>
      <w:r w:rsidRPr="00B316D7">
        <w:rPr>
          <w:rFonts w:ascii="inherit" w:eastAsia="Times New Roman" w:hAnsi="inherit" w:cs="Arial"/>
          <w:color w:val="999999"/>
          <w:sz w:val="23"/>
          <w:szCs w:val="23"/>
          <w:lang w:eastAsia="tr-TR"/>
        </w:rPr>
        <w:t> Anabilim Dalı aynı zamanda özel ilgi gerektiren iletişimi bozuk olan ve/veya engelli bireylerin de tedavilerini özel teknikler kullanılarak (</w:t>
      </w:r>
      <w:proofErr w:type="spellStart"/>
      <w:r w:rsidRPr="00B316D7">
        <w:rPr>
          <w:rFonts w:ascii="inherit" w:eastAsia="Times New Roman" w:hAnsi="inherit" w:cs="Arial"/>
          <w:color w:val="999999"/>
          <w:sz w:val="23"/>
          <w:szCs w:val="23"/>
          <w:lang w:eastAsia="tr-TR"/>
        </w:rPr>
        <w:t>sedasyon</w:t>
      </w:r>
      <w:proofErr w:type="spellEnd"/>
      <w:r w:rsidRPr="00B316D7">
        <w:rPr>
          <w:rFonts w:ascii="inherit" w:eastAsia="Times New Roman" w:hAnsi="inherit" w:cs="Arial"/>
          <w:color w:val="999999"/>
          <w:sz w:val="23"/>
          <w:szCs w:val="23"/>
          <w:lang w:eastAsia="tr-TR"/>
        </w:rPr>
        <w:t xml:space="preserve"> veya genel anestezi altında) gerçekleştiren bir </w:t>
      </w:r>
      <w:proofErr w:type="gramStart"/>
      <w:r w:rsidRPr="00B316D7">
        <w:rPr>
          <w:rFonts w:ascii="inherit" w:eastAsia="Times New Roman" w:hAnsi="inherit" w:cs="Arial"/>
          <w:color w:val="999999"/>
          <w:sz w:val="23"/>
          <w:szCs w:val="23"/>
          <w:lang w:eastAsia="tr-TR"/>
        </w:rPr>
        <w:t>branştır</w:t>
      </w:r>
      <w:proofErr w:type="gramEnd"/>
      <w:r w:rsidRPr="00B316D7">
        <w:rPr>
          <w:rFonts w:ascii="inherit" w:eastAsia="Times New Roman" w:hAnsi="inherit" w:cs="Arial"/>
          <w:color w:val="999999"/>
          <w:sz w:val="23"/>
          <w:szCs w:val="23"/>
          <w:lang w:eastAsia="tr-TR"/>
        </w:rPr>
        <w:t>.</w:t>
      </w:r>
    </w:p>
    <w:p w:rsidR="009F2370" w:rsidRDefault="009F2370"/>
    <w:sectPr w:rsidR="009F2370" w:rsidSect="009F2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16D7"/>
    <w:rsid w:val="00370370"/>
    <w:rsid w:val="009F2370"/>
    <w:rsid w:val="00B31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70"/>
  </w:style>
  <w:style w:type="paragraph" w:styleId="Balk5">
    <w:name w:val="heading 5"/>
    <w:basedOn w:val="Normal"/>
    <w:link w:val="Balk5Char"/>
    <w:uiPriority w:val="9"/>
    <w:qFormat/>
    <w:rsid w:val="00B316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B316D7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3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316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0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>Hewlett-Packard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2017-10-28T18:52:00Z</dcterms:created>
  <dcterms:modified xsi:type="dcterms:W3CDTF">2017-10-28T18:54:00Z</dcterms:modified>
</cp:coreProperties>
</file>