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384"/>
        <w:gridCol w:w="1418"/>
        <w:gridCol w:w="1559"/>
        <w:gridCol w:w="4161"/>
      </w:tblGrid>
      <w:tr w:rsidR="00BF013C" w:rsidTr="00BF013C">
        <w:tc>
          <w:tcPr>
            <w:tcW w:w="1384" w:type="dxa"/>
          </w:tcPr>
          <w:p w:rsidR="00BF013C" w:rsidRDefault="00BF013C"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</w:tcPr>
          <w:p w:rsidR="00BF013C" w:rsidRDefault="00BF013C"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BF013C" w:rsidRDefault="00BF013C">
            <w:r>
              <w:rPr>
                <w:rFonts w:hint="eastAsia"/>
              </w:rPr>
              <w:t>修订人</w:t>
            </w:r>
          </w:p>
        </w:tc>
        <w:tc>
          <w:tcPr>
            <w:tcW w:w="4161" w:type="dxa"/>
          </w:tcPr>
          <w:p w:rsidR="00BF013C" w:rsidRDefault="00BF013C">
            <w:r>
              <w:rPr>
                <w:rFonts w:hint="eastAsia"/>
              </w:rPr>
              <w:t>内容</w:t>
            </w:r>
          </w:p>
        </w:tc>
      </w:tr>
      <w:tr w:rsidR="00BF013C" w:rsidTr="00BF013C">
        <w:tc>
          <w:tcPr>
            <w:tcW w:w="1384" w:type="dxa"/>
          </w:tcPr>
          <w:p w:rsidR="00BF013C" w:rsidRDefault="00BF013C">
            <w:r>
              <w:t>2013/4/13</w:t>
            </w:r>
          </w:p>
        </w:tc>
        <w:tc>
          <w:tcPr>
            <w:tcW w:w="1418" w:type="dxa"/>
          </w:tcPr>
          <w:p w:rsidR="00BF013C" w:rsidRDefault="00BF013C">
            <w:r>
              <w:rPr>
                <w:rFonts w:hint="eastAsia"/>
              </w:rPr>
              <w:t>0.1.0.0</w:t>
            </w:r>
          </w:p>
        </w:tc>
        <w:tc>
          <w:tcPr>
            <w:tcW w:w="1559" w:type="dxa"/>
          </w:tcPr>
          <w:p w:rsidR="00BF013C" w:rsidRDefault="00BF013C">
            <w:r>
              <w:rPr>
                <w:rFonts w:hint="eastAsia"/>
              </w:rPr>
              <w:t>scott</w:t>
            </w:r>
          </w:p>
        </w:tc>
        <w:tc>
          <w:tcPr>
            <w:tcW w:w="4161" w:type="dxa"/>
          </w:tcPr>
          <w:p w:rsidR="00BF013C" w:rsidRDefault="00F26A6B">
            <w:r>
              <w:rPr>
                <w:rFonts w:hint="eastAsia"/>
              </w:rPr>
              <w:t>创建</w:t>
            </w:r>
          </w:p>
        </w:tc>
      </w:tr>
      <w:tr w:rsidR="00BF013C" w:rsidTr="00BF013C">
        <w:tc>
          <w:tcPr>
            <w:tcW w:w="1384" w:type="dxa"/>
          </w:tcPr>
          <w:p w:rsidR="00BF013C" w:rsidRDefault="00BF013C"/>
        </w:tc>
        <w:tc>
          <w:tcPr>
            <w:tcW w:w="1418" w:type="dxa"/>
          </w:tcPr>
          <w:p w:rsidR="00BF013C" w:rsidRDefault="00BF013C"/>
        </w:tc>
        <w:tc>
          <w:tcPr>
            <w:tcW w:w="1559" w:type="dxa"/>
          </w:tcPr>
          <w:p w:rsidR="00BF013C" w:rsidRDefault="00BF013C"/>
        </w:tc>
        <w:tc>
          <w:tcPr>
            <w:tcW w:w="4161" w:type="dxa"/>
          </w:tcPr>
          <w:p w:rsidR="00BF013C" w:rsidRDefault="00BF013C"/>
        </w:tc>
      </w:tr>
    </w:tbl>
    <w:p w:rsidR="000E5545" w:rsidRDefault="004828F8"/>
    <w:p w:rsidR="00BF013C" w:rsidRDefault="00BF013C"/>
    <w:p w:rsidR="00BF013C" w:rsidRDefault="00BF013C"/>
    <w:p w:rsidR="00EE2F7F" w:rsidRDefault="00EE2F7F" w:rsidP="00EE2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系统介绍</w:t>
      </w:r>
    </w:p>
    <w:p w:rsidR="00EE2F7F" w:rsidRDefault="00D12F20" w:rsidP="00EE2F7F">
      <w:pPr>
        <w:pStyle w:val="a3"/>
        <w:ind w:left="360" w:firstLineChars="0" w:firstLine="0"/>
      </w:pPr>
      <w:r>
        <w:rPr>
          <w:rFonts w:hint="eastAsia"/>
        </w:rPr>
        <w:t>电话语音平台适用于大型、海量语音业务需求的客户使用，电话语音数据与企业业务密切相关，当企业的语音终端数量达到一定规模时，数据存储、管理变得相当的迫切和重要。</w:t>
      </w:r>
    </w:p>
    <w:p w:rsidR="00613A9A" w:rsidRDefault="00D12F20" w:rsidP="0048314A">
      <w:r>
        <w:rPr>
          <w:rFonts w:hint="eastAsia"/>
        </w:rPr>
        <w:t>语音系统</w:t>
      </w:r>
      <w:r w:rsidR="00613A9A">
        <w:rPr>
          <w:rFonts w:hint="eastAsia"/>
        </w:rPr>
        <w:t>具有如下特点</w:t>
      </w:r>
      <w:r w:rsidR="00613A9A">
        <w:rPr>
          <w:rFonts w:hint="eastAsia"/>
        </w:rPr>
        <w:t xml:space="preserve">: </w:t>
      </w:r>
    </w:p>
    <w:p w:rsidR="00613A9A" w:rsidRPr="00613A9A" w:rsidRDefault="00613A9A" w:rsidP="00EE2F7F">
      <w:pPr>
        <w:pStyle w:val="a3"/>
        <w:ind w:left="360" w:firstLineChars="0" w:firstLine="0"/>
      </w:pPr>
    </w:p>
    <w:p w:rsidR="00613A9A" w:rsidRDefault="00855371" w:rsidP="00CE13A1">
      <w:r>
        <w:rPr>
          <w:rFonts w:hint="eastAsia"/>
        </w:rPr>
        <w:t>1.1</w:t>
      </w:r>
      <w:r w:rsidR="00613A9A">
        <w:rPr>
          <w:rFonts w:hint="eastAsia"/>
        </w:rPr>
        <w:t>统一的自动化存储</w:t>
      </w:r>
      <w:r w:rsidR="001B3F96">
        <w:rPr>
          <w:rFonts w:hint="eastAsia"/>
        </w:rPr>
        <w:t>和访问</w:t>
      </w:r>
      <w:r w:rsidR="00613A9A">
        <w:rPr>
          <w:rFonts w:hint="eastAsia"/>
        </w:rPr>
        <w:t xml:space="preserve"> </w:t>
      </w:r>
    </w:p>
    <w:p w:rsidR="005A058F" w:rsidRDefault="00FE320C" w:rsidP="00FE320C">
      <w:pPr>
        <w:pStyle w:val="a3"/>
        <w:ind w:left="360" w:firstLineChars="0" w:firstLine="0"/>
      </w:pPr>
      <w:r>
        <w:rPr>
          <w:rFonts w:hint="eastAsia"/>
        </w:rPr>
        <w:t>提供海量的存储服务</w:t>
      </w:r>
      <w:r>
        <w:rPr>
          <w:rFonts w:hint="eastAsia"/>
        </w:rPr>
        <w:t>(</w:t>
      </w:r>
      <w:r>
        <w:rPr>
          <w:rFonts w:hint="eastAsia"/>
        </w:rPr>
        <w:t>视客户存储条件可自由扩展</w:t>
      </w:r>
      <w:r>
        <w:rPr>
          <w:rFonts w:hint="eastAsia"/>
        </w:rPr>
        <w:t>)</w:t>
      </w:r>
      <w:r>
        <w:rPr>
          <w:rFonts w:hint="eastAsia"/>
        </w:rPr>
        <w:t>，语音终端自动将录音数据传送到服务器，并被组织存储起来，</w:t>
      </w:r>
      <w:r w:rsidR="001B3F96">
        <w:rPr>
          <w:rFonts w:hint="eastAsia"/>
        </w:rPr>
        <w:t>终端</w:t>
      </w:r>
      <w:r w:rsidR="001B3F96">
        <w:rPr>
          <w:rFonts w:hint="eastAsia"/>
        </w:rPr>
        <w:t>Pc</w:t>
      </w:r>
      <w:r w:rsidR="001B3F96">
        <w:rPr>
          <w:rFonts w:hint="eastAsia"/>
        </w:rPr>
        <w:t>同时保留一份语音记录。</w:t>
      </w:r>
    </w:p>
    <w:p w:rsidR="001B3F96" w:rsidRPr="001B3F96" w:rsidRDefault="001B3F96" w:rsidP="00FE320C">
      <w:pPr>
        <w:pStyle w:val="a3"/>
        <w:ind w:left="360" w:firstLineChars="0" w:firstLine="0"/>
      </w:pPr>
      <w:r>
        <w:rPr>
          <w:rFonts w:hint="eastAsia"/>
        </w:rPr>
        <w:t>当业务人员需要调阅语音记录时，通过浏览器登陆到语音平台</w:t>
      </w:r>
      <w:r w:rsidR="005E2F01">
        <w:rPr>
          <w:rFonts w:hint="eastAsia"/>
        </w:rPr>
        <w:t>,</w:t>
      </w:r>
      <w:r w:rsidR="005E2F01">
        <w:rPr>
          <w:rFonts w:hint="eastAsia"/>
        </w:rPr>
        <w:t>筛选语音记录并在线播放</w:t>
      </w:r>
    </w:p>
    <w:p w:rsidR="00FE320C" w:rsidRPr="00FE320C" w:rsidRDefault="00FE320C" w:rsidP="00EE2F7F">
      <w:pPr>
        <w:pStyle w:val="a3"/>
        <w:ind w:left="360" w:firstLineChars="0" w:firstLine="0"/>
      </w:pPr>
    </w:p>
    <w:p w:rsidR="00613A9A" w:rsidRDefault="00855371" w:rsidP="00CE13A1">
      <w:r>
        <w:rPr>
          <w:rFonts w:hint="eastAsia"/>
        </w:rPr>
        <w:t>1.2</w:t>
      </w:r>
      <w:r w:rsidR="00B91FAE">
        <w:rPr>
          <w:rFonts w:hint="eastAsia"/>
        </w:rPr>
        <w:t>分组</w:t>
      </w:r>
      <w:r w:rsidR="00613A9A">
        <w:rPr>
          <w:rFonts w:hint="eastAsia"/>
        </w:rPr>
        <w:t>管理</w:t>
      </w:r>
    </w:p>
    <w:p w:rsidR="006D049B" w:rsidRDefault="00F87516" w:rsidP="00EE2F7F">
      <w:pPr>
        <w:pStyle w:val="a3"/>
        <w:ind w:left="360" w:firstLineChars="0" w:firstLine="0"/>
      </w:pPr>
      <w:r>
        <w:rPr>
          <w:rFonts w:hint="eastAsia"/>
        </w:rPr>
        <w:t>管理员可以根据企业的业务</w:t>
      </w:r>
      <w:r w:rsidR="00B91FAE">
        <w:rPr>
          <w:rFonts w:hint="eastAsia"/>
        </w:rPr>
        <w:t>类型</w:t>
      </w:r>
      <w:r w:rsidR="00CE114D">
        <w:rPr>
          <w:rFonts w:hint="eastAsia"/>
        </w:rPr>
        <w:t>，划分为不同的业务</w:t>
      </w:r>
      <w:r w:rsidR="00B91FAE">
        <w:rPr>
          <w:rFonts w:hint="eastAsia"/>
        </w:rPr>
        <w:t>组，</w:t>
      </w:r>
      <w:r w:rsidR="00CE114D">
        <w:rPr>
          <w:rFonts w:hint="eastAsia"/>
        </w:rPr>
        <w:t>业务组支持多分级管理，</w:t>
      </w:r>
    </w:p>
    <w:p w:rsidR="007C0558" w:rsidRDefault="00CE114D" w:rsidP="00855371">
      <w:pPr>
        <w:pStyle w:val="a3"/>
        <w:ind w:left="360" w:firstLineChars="0" w:firstLine="0"/>
      </w:pPr>
      <w:r>
        <w:rPr>
          <w:rFonts w:hint="eastAsia"/>
        </w:rPr>
        <w:t>例如：总行</w:t>
      </w:r>
      <w:r>
        <w:rPr>
          <w:rFonts w:hint="eastAsia"/>
        </w:rPr>
        <w:t xml:space="preserve"> &gt;&gt; </w:t>
      </w:r>
      <w:r>
        <w:rPr>
          <w:rFonts w:hint="eastAsia"/>
        </w:rPr>
        <w:t>分行</w:t>
      </w:r>
      <w:r>
        <w:rPr>
          <w:rFonts w:hint="eastAsia"/>
        </w:rPr>
        <w:t xml:space="preserve"> &gt;&gt; </w:t>
      </w:r>
      <w:r>
        <w:rPr>
          <w:rFonts w:hint="eastAsia"/>
        </w:rPr>
        <w:t>支行</w:t>
      </w:r>
      <w:r>
        <w:rPr>
          <w:rFonts w:hint="eastAsia"/>
        </w:rPr>
        <w:t xml:space="preserve"> &gt;&gt; </w:t>
      </w:r>
      <w:r>
        <w:rPr>
          <w:rFonts w:hint="eastAsia"/>
        </w:rPr>
        <w:t>语音终端</w:t>
      </w:r>
      <w:r w:rsidR="006D049B">
        <w:rPr>
          <w:rFonts w:hint="eastAsia"/>
        </w:rPr>
        <w:t xml:space="preserve"> 4</w:t>
      </w:r>
      <w:r w:rsidR="006D049B">
        <w:rPr>
          <w:rFonts w:hint="eastAsia"/>
        </w:rPr>
        <w:t>级目录</w:t>
      </w:r>
    </w:p>
    <w:p w:rsidR="002B5A66" w:rsidRPr="00855371" w:rsidRDefault="002B5A66" w:rsidP="00CE13A1"/>
    <w:p w:rsidR="00613A9A" w:rsidRDefault="00855371" w:rsidP="00CE13A1">
      <w:r>
        <w:rPr>
          <w:rFonts w:hint="eastAsia"/>
        </w:rPr>
        <w:t>1.3</w:t>
      </w:r>
      <w:r w:rsidR="00613A9A">
        <w:rPr>
          <w:rFonts w:hint="eastAsia"/>
        </w:rPr>
        <w:t>用户和权限管理</w:t>
      </w:r>
    </w:p>
    <w:p w:rsidR="00CB36D8" w:rsidRDefault="00CB36D8" w:rsidP="00EE2F7F">
      <w:pPr>
        <w:pStyle w:val="a3"/>
        <w:ind w:left="360" w:firstLineChars="0" w:firstLine="0"/>
      </w:pPr>
      <w:r>
        <w:rPr>
          <w:rFonts w:hint="eastAsia"/>
        </w:rPr>
        <w:t>管理员可以在不同的业务组内创建若干的用户，并分配不同的访问管理权限。</w:t>
      </w:r>
    </w:p>
    <w:p w:rsidR="00613A9A" w:rsidRDefault="00CB36D8" w:rsidP="00DC1B09">
      <w:pPr>
        <w:pStyle w:val="a3"/>
        <w:ind w:left="360" w:firstLineChars="0" w:firstLine="0"/>
      </w:pPr>
      <w:r>
        <w:rPr>
          <w:rFonts w:hint="eastAsia"/>
        </w:rPr>
        <w:t>系统限定组内用户只能访问同组内的系统对象，包括</w:t>
      </w:r>
      <w:r>
        <w:rPr>
          <w:rFonts w:hint="eastAsia"/>
        </w:rPr>
        <w:t>:</w:t>
      </w:r>
      <w:r>
        <w:rPr>
          <w:rFonts w:hint="eastAsia"/>
        </w:rPr>
        <w:t>子业务组、语音资料和设备信息。</w:t>
      </w:r>
    </w:p>
    <w:p w:rsidR="00DC1B09" w:rsidRDefault="00DC1B09" w:rsidP="00DC1B09">
      <w:pPr>
        <w:pStyle w:val="a3"/>
        <w:ind w:left="360" w:firstLineChars="0" w:firstLine="0"/>
      </w:pPr>
      <w:r>
        <w:rPr>
          <w:rFonts w:hint="eastAsia"/>
        </w:rPr>
        <w:t>每个系统对象</w:t>
      </w:r>
      <w:r>
        <w:rPr>
          <w:rFonts w:hint="eastAsia"/>
        </w:rPr>
        <w:t>(</w:t>
      </w:r>
      <w:r>
        <w:rPr>
          <w:rFonts w:hint="eastAsia"/>
        </w:rPr>
        <w:t>组织</w:t>
      </w:r>
      <w:r w:rsidR="00855371">
        <w:rPr>
          <w:rFonts w:hint="eastAsia"/>
        </w:rPr>
        <w:t>结构</w:t>
      </w:r>
      <w:r>
        <w:rPr>
          <w:rFonts w:hint="eastAsia"/>
        </w:rPr>
        <w:t>和语音终端</w:t>
      </w:r>
      <w:r>
        <w:rPr>
          <w:rFonts w:hint="eastAsia"/>
        </w:rPr>
        <w:t>)</w:t>
      </w:r>
      <w:r>
        <w:rPr>
          <w:rFonts w:hint="eastAsia"/>
        </w:rPr>
        <w:t>都具有</w:t>
      </w:r>
      <w:r>
        <w:rPr>
          <w:rFonts w:hint="eastAsia"/>
        </w:rPr>
        <w:t xml:space="preserve"> </w:t>
      </w:r>
      <w:r w:rsidR="00855371">
        <w:rPr>
          <w:rFonts w:hint="eastAsia"/>
        </w:rPr>
        <w:t>被</w:t>
      </w:r>
      <w:r>
        <w:rPr>
          <w:rFonts w:hint="eastAsia"/>
        </w:rPr>
        <w:t>【查看】、【修改】、【删除】的属性，</w:t>
      </w:r>
      <w:r w:rsidR="00855371">
        <w:rPr>
          <w:rFonts w:hint="eastAsia"/>
        </w:rPr>
        <w:t>管理员可以将这些属性赋给不同的系统用户，用户便拥有了访问系统对象的权限。</w:t>
      </w:r>
    </w:p>
    <w:p w:rsidR="00D350D9" w:rsidRDefault="00D350D9" w:rsidP="00EE2F7F">
      <w:pPr>
        <w:pStyle w:val="a3"/>
        <w:ind w:left="360" w:firstLineChars="0" w:firstLine="0"/>
      </w:pPr>
    </w:p>
    <w:p w:rsidR="00613A9A" w:rsidRDefault="00855371" w:rsidP="00CE13A1">
      <w:r>
        <w:rPr>
          <w:rFonts w:hint="eastAsia"/>
        </w:rPr>
        <w:t>1.4</w:t>
      </w:r>
      <w:r w:rsidR="00613A9A">
        <w:rPr>
          <w:rFonts w:hint="eastAsia"/>
        </w:rPr>
        <w:t>系统和终端管理</w:t>
      </w:r>
    </w:p>
    <w:p w:rsidR="00613A9A" w:rsidRDefault="003A5639" w:rsidP="00EE2F7F">
      <w:pPr>
        <w:pStyle w:val="a3"/>
        <w:ind w:left="360" w:firstLineChars="0" w:firstLine="0"/>
      </w:pPr>
      <w:r>
        <w:rPr>
          <w:rFonts w:hint="eastAsia"/>
        </w:rPr>
        <w:t>管理员可以远程获取系统平台运行状态，包括：系统</w:t>
      </w:r>
      <w:r w:rsidR="0048314A">
        <w:rPr>
          <w:rFonts w:hint="eastAsia"/>
        </w:rPr>
        <w:t>服务器</w:t>
      </w:r>
      <w:r>
        <w:rPr>
          <w:rFonts w:hint="eastAsia"/>
        </w:rPr>
        <w:t>当前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、内存资源、录音存储空间利用率等等。</w:t>
      </w:r>
    </w:p>
    <w:p w:rsidR="003A5639" w:rsidRPr="003A5639" w:rsidRDefault="003A5639" w:rsidP="00855371">
      <w:pPr>
        <w:pStyle w:val="a3"/>
        <w:ind w:left="360" w:firstLineChars="0" w:firstLine="0"/>
      </w:pPr>
      <w:r>
        <w:rPr>
          <w:rFonts w:hint="eastAsia"/>
        </w:rPr>
        <w:t>可以查看到语音终端运若干信息</w:t>
      </w:r>
      <w:r>
        <w:rPr>
          <w:rFonts w:hint="eastAsia"/>
        </w:rPr>
        <w:t>,</w:t>
      </w:r>
      <w:r>
        <w:rPr>
          <w:rFonts w:hint="eastAsia"/>
        </w:rPr>
        <w:t>包括：终端相关配置信息</w:t>
      </w:r>
      <w:r>
        <w:rPr>
          <w:rFonts w:hint="eastAsia"/>
        </w:rPr>
        <w:t>(</w:t>
      </w:r>
      <w:r>
        <w:rPr>
          <w:rFonts w:hint="eastAsia"/>
        </w:rPr>
        <w:t>业务人员、组织结构、电话编号</w:t>
      </w:r>
      <w:r>
        <w:rPr>
          <w:rFonts w:hint="eastAsia"/>
        </w:rPr>
        <w:t>)</w:t>
      </w:r>
      <w:r>
        <w:rPr>
          <w:rFonts w:hint="eastAsia"/>
        </w:rPr>
        <w:t>；终端运行状态</w:t>
      </w:r>
      <w:r>
        <w:rPr>
          <w:rFonts w:hint="eastAsia"/>
        </w:rPr>
        <w:t>(</w:t>
      </w:r>
      <w:r>
        <w:rPr>
          <w:rFonts w:hint="eastAsia"/>
        </w:rPr>
        <w:t>在线</w:t>
      </w:r>
      <w:r>
        <w:rPr>
          <w:rFonts w:hint="eastAsia"/>
        </w:rPr>
        <w:t xml:space="preserve"> </w:t>
      </w:r>
      <w:r>
        <w:rPr>
          <w:rFonts w:hint="eastAsia"/>
        </w:rPr>
        <w:t>、离线</w:t>
      </w:r>
      <w:r>
        <w:rPr>
          <w:rFonts w:hint="eastAsia"/>
        </w:rPr>
        <w:t xml:space="preserve"> )</w:t>
      </w:r>
      <w:r>
        <w:rPr>
          <w:rFonts w:hint="eastAsia"/>
        </w:rPr>
        <w:t>；终端存储空间消耗</w:t>
      </w:r>
    </w:p>
    <w:p w:rsidR="00267A38" w:rsidRDefault="007C0558" w:rsidP="00855371">
      <w:pPr>
        <w:rPr>
          <w:rFonts w:hint="eastAsia"/>
        </w:rPr>
      </w:pPr>
      <w:r>
        <w:rPr>
          <w:rFonts w:hint="eastAsia"/>
        </w:rPr>
        <w:tab/>
      </w:r>
      <w:r w:rsidR="002B5A66">
        <w:rPr>
          <w:rFonts w:hint="eastAsia"/>
        </w:rPr>
        <w:t>管理员添加语音终端到对应的分支机构目录内，设置终端的登陆账号名和登陆密码。终端启动时运自动注册到平台的服务器。登陆账号名称一般设置为本地终端的电话号码。</w:t>
      </w:r>
    </w:p>
    <w:p w:rsidR="002B5A66" w:rsidRDefault="002B5A66" w:rsidP="00855371"/>
    <w:p w:rsidR="00613A9A" w:rsidRDefault="00855371" w:rsidP="00CE13A1">
      <w:r>
        <w:rPr>
          <w:rFonts w:hint="eastAsia"/>
        </w:rPr>
        <w:t>1.5</w:t>
      </w:r>
      <w:r w:rsidR="00613A9A">
        <w:rPr>
          <w:rFonts w:hint="eastAsia"/>
        </w:rPr>
        <w:t>良好的用户操作体验</w:t>
      </w:r>
    </w:p>
    <w:p w:rsidR="00613A9A" w:rsidRDefault="00E65702" w:rsidP="00EE2F7F">
      <w:pPr>
        <w:pStyle w:val="a3"/>
        <w:ind w:left="360" w:firstLineChars="0" w:firstLine="0"/>
      </w:pPr>
      <w:r>
        <w:rPr>
          <w:rFonts w:hint="eastAsia"/>
        </w:rPr>
        <w:t>用户通过浏览器便可远程登录到平台系统，而无需安装任何客户端软件</w:t>
      </w:r>
    </w:p>
    <w:p w:rsidR="00E65702" w:rsidRDefault="00E65702" w:rsidP="00EE2F7F">
      <w:pPr>
        <w:pStyle w:val="a3"/>
        <w:ind w:left="360" w:firstLineChars="0" w:firstLine="0"/>
      </w:pPr>
      <w:r>
        <w:rPr>
          <w:rFonts w:hint="eastAsia"/>
        </w:rPr>
        <w:t>除了</w:t>
      </w:r>
      <w:r>
        <w:rPr>
          <w:rFonts w:hint="eastAsia"/>
        </w:rPr>
        <w:t>Pc</w:t>
      </w:r>
      <w:r>
        <w:rPr>
          <w:rFonts w:hint="eastAsia"/>
        </w:rPr>
        <w:t>之外，用户也可以从移动终端登录到平台系统</w:t>
      </w:r>
    </w:p>
    <w:p w:rsidR="00267A38" w:rsidRPr="00267A38" w:rsidRDefault="00267A38" w:rsidP="00EE2F7F">
      <w:pPr>
        <w:pStyle w:val="a3"/>
        <w:ind w:left="360" w:firstLineChars="0" w:firstLine="0"/>
      </w:pPr>
      <w:r>
        <w:rPr>
          <w:rFonts w:hint="eastAsia"/>
        </w:rPr>
        <w:t>用户可以在浏览器中进行录音记录的查询、播放和下载</w:t>
      </w:r>
    </w:p>
    <w:p w:rsidR="001B3F96" w:rsidRDefault="001B3F96" w:rsidP="00EE2F7F">
      <w:pPr>
        <w:pStyle w:val="a3"/>
        <w:ind w:left="360" w:firstLineChars="0" w:firstLine="0"/>
      </w:pPr>
    </w:p>
    <w:p w:rsidR="00613A9A" w:rsidRDefault="00855371" w:rsidP="00CE13A1">
      <w:r>
        <w:rPr>
          <w:rFonts w:hint="eastAsia"/>
        </w:rPr>
        <w:t>1.6</w:t>
      </w:r>
      <w:r w:rsidR="00613A9A">
        <w:rPr>
          <w:rFonts w:hint="eastAsia"/>
        </w:rPr>
        <w:t>安全性设计</w:t>
      </w:r>
    </w:p>
    <w:p w:rsidR="00613A9A" w:rsidRDefault="005A058F" w:rsidP="00EE2F7F">
      <w:pPr>
        <w:pStyle w:val="a3"/>
        <w:ind w:left="360" w:firstLineChars="0" w:firstLine="0"/>
      </w:pPr>
      <w:r>
        <w:rPr>
          <w:rFonts w:hint="eastAsia"/>
        </w:rPr>
        <w:t>平台服务器</w:t>
      </w:r>
      <w:r w:rsidR="001B3F96">
        <w:rPr>
          <w:rFonts w:hint="eastAsia"/>
        </w:rPr>
        <w:t>网络传输</w:t>
      </w:r>
      <w:r>
        <w:rPr>
          <w:rFonts w:hint="eastAsia"/>
        </w:rPr>
        <w:t>采用</w:t>
      </w:r>
      <w:r w:rsidR="001B3F96">
        <w:rPr>
          <w:rFonts w:hint="eastAsia"/>
        </w:rPr>
        <w:t>开放的、</w:t>
      </w:r>
      <w:r>
        <w:rPr>
          <w:rFonts w:hint="eastAsia"/>
        </w:rPr>
        <w:t>安全的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 w:rsidR="001B3F96">
        <w:rPr>
          <w:rFonts w:hint="eastAsia"/>
        </w:rPr>
        <w:t>协议，免去了杀毒软件、防火墙的干扰，也免去了路由器、防火墙配置的工作。</w:t>
      </w:r>
    </w:p>
    <w:p w:rsidR="001B3F96" w:rsidRPr="001B3F96" w:rsidRDefault="001B3F96" w:rsidP="00EE2F7F">
      <w:pPr>
        <w:pStyle w:val="a3"/>
        <w:ind w:left="360" w:firstLineChars="0" w:firstLine="0"/>
      </w:pPr>
      <w:r>
        <w:rPr>
          <w:rFonts w:hint="eastAsia"/>
        </w:rPr>
        <w:t>平台服务软件运行在</w:t>
      </w:r>
      <w:r>
        <w:rPr>
          <w:rFonts w:hint="eastAsia"/>
        </w:rPr>
        <w:t>linux</w:t>
      </w:r>
      <w:r>
        <w:rPr>
          <w:rFonts w:hint="eastAsia"/>
        </w:rPr>
        <w:t>操作系统，不会感染和传播病毒</w:t>
      </w:r>
    </w:p>
    <w:p w:rsidR="005A058F" w:rsidRPr="001B3F96" w:rsidRDefault="005A058F" w:rsidP="00EE2F7F">
      <w:pPr>
        <w:pStyle w:val="a3"/>
        <w:ind w:left="360" w:firstLineChars="0" w:firstLine="0"/>
      </w:pPr>
    </w:p>
    <w:p w:rsidR="00613A9A" w:rsidRDefault="00855371" w:rsidP="00EE2F7F">
      <w:pPr>
        <w:pStyle w:val="a3"/>
        <w:ind w:left="360" w:firstLineChars="0" w:firstLine="0"/>
      </w:pPr>
      <w:r>
        <w:rPr>
          <w:rFonts w:hint="eastAsia"/>
        </w:rPr>
        <w:t>1.7</w:t>
      </w:r>
      <w:r w:rsidR="00613A9A">
        <w:rPr>
          <w:rFonts w:hint="eastAsia"/>
        </w:rPr>
        <w:t>易用性</w:t>
      </w:r>
      <w:r w:rsidR="00167FFD">
        <w:rPr>
          <w:rFonts w:hint="eastAsia"/>
        </w:rPr>
        <w:t>和可维护性</w:t>
      </w:r>
      <w:r w:rsidR="00613A9A">
        <w:rPr>
          <w:rFonts w:hint="eastAsia"/>
        </w:rPr>
        <w:t>设计</w:t>
      </w:r>
    </w:p>
    <w:p w:rsidR="00FE320C" w:rsidRDefault="002039AF" w:rsidP="00EE2F7F">
      <w:pPr>
        <w:pStyle w:val="a3"/>
        <w:ind w:left="360" w:firstLineChars="0" w:firstLine="0"/>
      </w:pPr>
      <w:r>
        <w:rPr>
          <w:rFonts w:hint="eastAsia"/>
        </w:rPr>
        <w:t>终端软件随系统启动而自动运行</w:t>
      </w:r>
    </w:p>
    <w:p w:rsidR="002039AF" w:rsidRPr="002039AF" w:rsidRDefault="002039AF" w:rsidP="00EE2F7F">
      <w:pPr>
        <w:pStyle w:val="a3"/>
        <w:ind w:left="360" w:firstLineChars="0" w:firstLine="0"/>
      </w:pPr>
      <w:r>
        <w:rPr>
          <w:rFonts w:hint="eastAsia"/>
        </w:rPr>
        <w:t>系统自动完成终端软件的升级工作，免去了由于软件更新带来的维护工作</w:t>
      </w:r>
    </w:p>
    <w:p w:rsidR="001B3F96" w:rsidRDefault="001B3F96" w:rsidP="00EE2F7F">
      <w:pPr>
        <w:pStyle w:val="a3"/>
        <w:ind w:left="360" w:firstLineChars="0" w:firstLine="0"/>
      </w:pPr>
    </w:p>
    <w:p w:rsidR="001B3F96" w:rsidRDefault="008F03E6" w:rsidP="000646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:rsidR="000646A6" w:rsidRDefault="00C3064F" w:rsidP="000646A6">
      <w:r w:rsidRPr="00C3064F">
        <w:rPr>
          <w:noProof/>
        </w:rPr>
        <w:drawing>
          <wp:inline distT="0" distB="0" distL="0" distR="0">
            <wp:extent cx="5274310" cy="2852645"/>
            <wp:effectExtent l="19050" t="0" r="2540" b="0"/>
            <wp:docPr id="25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14363" cy="5957455"/>
                      <a:chOff x="0" y="0"/>
                      <a:chExt cx="11014363" cy="5957455"/>
                    </a:xfrm>
                  </a:grpSpPr>
                  <a:sp>
                    <a:nvSpPr>
                      <a:cNvPr id="147" name="矩形 146"/>
                      <a:cNvSpPr/>
                    </a:nvSpPr>
                    <a:spPr>
                      <a:xfrm>
                        <a:off x="0" y="0"/>
                        <a:ext cx="11014363" cy="595745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5" name="矩形 94"/>
                      <a:cNvSpPr/>
                    </a:nvSpPr>
                    <a:spPr>
                      <a:xfrm>
                        <a:off x="1596009" y="1025318"/>
                        <a:ext cx="1608712" cy="10300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ounded Rectangle 196"/>
                      <a:cNvSpPr/>
                    </a:nvSpPr>
                    <a:spPr bwMode="auto">
                      <a:xfrm>
                        <a:off x="686768" y="505691"/>
                        <a:ext cx="5486943" cy="3253982"/>
                      </a:xfrm>
                      <a:prstGeom prst="roundRect">
                        <a:avLst>
                          <a:gd name="adj" fmla="val 8229"/>
                        </a:avLst>
                      </a:prstGeom>
                      <a:ln>
                        <a:headEnd type="none" w="med" len="med"/>
                        <a:tailEnd type="none" w="med" len="med"/>
                      </a:ln>
                      <a:extLst/>
                    </a:spPr>
                    <a:txSp>
                      <a:txBody>
                        <a:bodyPr vertOverflow="clip" horzOverflow="clip" wrap="square" lIns="18288" tIns="0" rIns="0" bIns="0" rtlCol="0" anchor="t" upright="1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110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205"/>
                      <a:cNvSpPr/>
                    </a:nvSpPr>
                    <a:spPr bwMode="auto">
                      <a:xfrm>
                        <a:off x="1417689" y="2621182"/>
                        <a:ext cx="1990732" cy="702081"/>
                      </a:xfrm>
                      <a:prstGeom prst="rect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Overflow="clip" horzOverflow="clip" wrap="square" lIns="18288" tIns="0" rIns="0" bIns="0" rtlCol="0" anchor="ctr" upright="1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/>
                            <a:t>WebServer</a:t>
                          </a:r>
                          <a:endParaRPr lang="en-US" sz="120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208"/>
                      <a:cNvCxnSpPr/>
                    </a:nvCxnSpPr>
                    <a:spPr bwMode="auto">
                      <a:xfrm>
                        <a:off x="2895007" y="3323262"/>
                        <a:ext cx="0" cy="1840573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none"/>
                      </a:ln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209"/>
                      <a:cNvCxnSpPr/>
                    </a:nvCxnSpPr>
                    <a:spPr bwMode="auto">
                      <a:xfrm flipV="1">
                        <a:off x="1845877" y="3314016"/>
                        <a:ext cx="0" cy="1849819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arrow"/>
                      </a:ln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 bwMode="auto">
                      <a:xfrm>
                        <a:off x="2122730" y="4272272"/>
                        <a:ext cx="785586" cy="42548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Overflow="clip" horzOverflow="clip" wrap="none" rtlCol="0" anchor="t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HTML</a:t>
                          </a:r>
                        </a:p>
                        <a:p>
                          <a:r>
                            <a:rPr lang="en-US" sz="1100"/>
                            <a:t>(http/https)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pic>
                    <a:nvPicPr>
                      <a:cNvPr id="21" name="Picture 213" descr="C:\Users\TanXufeng\AppData\Local\Microsoft\Windows\Temporary Internet Files\Content.IE5\O8D5B96L\MC900441340[1].pn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32684" y="4661651"/>
                        <a:ext cx="729091" cy="7315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6" name="TextBox 25"/>
                      <a:cNvSpPr txBox="1"/>
                    </a:nvSpPr>
                    <a:spPr bwMode="auto">
                      <a:xfrm>
                        <a:off x="4147082" y="1727399"/>
                        <a:ext cx="785586" cy="42038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Overflow="clip" horzOverflow="clip" wrap="none" rtlCol="0" anchor="t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pic>
                    <a:nvPicPr>
                      <a:cNvPr id="39" name="Picture 231" descr="http://www.duia.org/image/browser/ie1.png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14396" y="4644285"/>
                        <a:ext cx="635263" cy="6305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2" name="TextBox 41"/>
                      <a:cNvSpPr txBox="1"/>
                    </a:nvSpPr>
                    <a:spPr bwMode="auto">
                      <a:xfrm>
                        <a:off x="2079445" y="3865355"/>
                        <a:ext cx="572502" cy="42548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Overflow="clip" horzOverflow="clip" wrap="none" rtlCol="0" anchor="t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Web API</a:t>
                          </a:r>
                        </a:p>
                        <a:p>
                          <a:r>
                            <a:rPr lang="en-US" sz="1100"/>
                            <a:t>(https)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9" name="TextBox 58"/>
                      <a:cNvSpPr txBox="1"/>
                    </a:nvSpPr>
                    <a:spPr bwMode="auto">
                      <a:xfrm>
                        <a:off x="2967985" y="731840"/>
                        <a:ext cx="1076530" cy="3094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Overflow="clip" horzOverflow="clip" wrap="none" rtlCol="0" anchor="t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b="1"/>
                            <a:t>平台系统</a:t>
                          </a:r>
                          <a:endParaRPr lang="en-US" sz="1600" b="1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102" name="组合 101"/>
                      <a:cNvGrpSpPr/>
                    </a:nvGrpSpPr>
                    <a:grpSpPr>
                      <a:xfrm>
                        <a:off x="1646881" y="1292872"/>
                        <a:ext cx="1374082" cy="875290"/>
                        <a:chOff x="1646881" y="1292872"/>
                        <a:chExt cx="1181100" cy="657225"/>
                      </a:xfrm>
                    </a:grpSpPr>
                    <a:sp>
                      <a:nvSpPr>
                        <a:cNvPr id="82" name="Flowchart: Magnetic Disk 17"/>
                        <a:cNvSpPr/>
                      </a:nvSpPr>
                      <a:spPr bwMode="auto">
                        <a:xfrm>
                          <a:off x="1646881" y="1292872"/>
                          <a:ext cx="962025" cy="419100"/>
                        </a:xfrm>
                        <a:prstGeom prst="flowChartMagneticDisk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vertOverflow="clip" horzOverflow="clip" wrap="square" lIns="18288" tIns="0" rIns="0" bIns="0" rtlCol="0" anchor="ctr" upright="1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磁盘整列</a:t>
                            </a:r>
                            <a:endParaRPr 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8" name="Flowchart: Magnetic Disk 17"/>
                        <a:cNvSpPr/>
                      </a:nvSpPr>
                      <a:spPr bwMode="auto">
                        <a:xfrm>
                          <a:off x="1732606" y="1426222"/>
                          <a:ext cx="962025" cy="419100"/>
                        </a:xfrm>
                        <a:prstGeom prst="flowChartMagneticDisk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vertOverflow="clip" horzOverflow="clip" wrap="square" lIns="18288" tIns="0" rIns="0" bIns="0" rtlCol="0" anchor="ctr" upright="1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磁盘整列</a:t>
                            </a:r>
                            <a:endParaRPr 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Flowchart: Magnetic Disk 17"/>
                        <a:cNvSpPr/>
                      </a:nvSpPr>
                      <a:spPr bwMode="auto">
                        <a:xfrm>
                          <a:off x="1865956" y="1530997"/>
                          <a:ext cx="962025" cy="419100"/>
                        </a:xfrm>
                        <a:prstGeom prst="flowChartMagneticDisk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vertOverflow="clip" horzOverflow="clip" wrap="square" lIns="18288" tIns="0" rIns="0" bIns="0" rtlCol="0" anchor="ctr" upright="1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/>
                              <a:t>Raid </a:t>
                            </a:r>
                            <a:endParaRPr 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pic>
                    <a:nvPicPr>
                      <a:cNvPr id="91" name="Picture 209" descr="电话机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40158" y="4745118"/>
                        <a:ext cx="839122" cy="565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4" name="圆角矩形 93"/>
                      <a:cNvSpPr/>
                    </a:nvSpPr>
                    <a:spPr>
                      <a:xfrm>
                        <a:off x="3699364" y="2606608"/>
                        <a:ext cx="1915652" cy="72982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/>
                            <a:t>StoreAdapter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箭头连接符 99"/>
                      <a:cNvCxnSpPr/>
                    </a:nvCxnSpPr>
                    <a:spPr bwMode="auto">
                      <a:xfrm rot="5400000" flipH="1" flipV="1">
                        <a:off x="3854454" y="4226288"/>
                        <a:ext cx="1749811" cy="782"/>
                      </a:xfrm>
                      <a:prstGeom prst="straightConnector1">
                        <a:avLst/>
                      </a:prstGeom>
                      <a:ln>
                        <a:headEnd type="none"/>
                        <a:tailEnd type="arrow"/>
                      </a:ln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流程图: 磁盘 95"/>
                      <a:cNvSpPr/>
                    </a:nvSpPr>
                    <a:spPr>
                      <a:xfrm>
                        <a:off x="4013540" y="1467210"/>
                        <a:ext cx="1292952" cy="692835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/>
                            <a:t>DB-SERVER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92" name="Picture 411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28641" y="4330938"/>
                        <a:ext cx="849719" cy="923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24" name="TextBox 123"/>
                      <a:cNvSpPr txBox="1"/>
                    </a:nvSpPr>
                    <a:spPr bwMode="auto">
                      <a:xfrm>
                        <a:off x="4131914" y="3881310"/>
                        <a:ext cx="815991" cy="42548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Overflow="clip" horzOverflow="clip" wrap="none" rtlCol="0" anchor="t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/>
                            <a:t>HTTP/FTP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1025" name="Group 1"/>
                      <a:cNvGrpSpPr>
                        <a:grpSpLocks/>
                      </a:cNvGrpSpPr>
                    </a:nvGrpSpPr>
                    <a:grpSpPr bwMode="auto">
                      <a:xfrm>
                        <a:off x="6974541" y="1960623"/>
                        <a:ext cx="3604269" cy="1939737"/>
                        <a:chOff x="6974541" y="1960623"/>
                        <a:chExt cx="5628" cy="3029"/>
                      </a:xfrm>
                    </a:grpSpPr>
                    <a:pic>
                      <a:nvPicPr>
                        <a:cNvPr id="1026" name="Picture 2" descr="2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4541" y="1960623"/>
                          <a:ext cx="5628" cy="3029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7" name="Picture 3" descr="服务器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5213" y="1961216"/>
                          <a:ext cx="1008" cy="8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8" name="Picture 4" descr="selsius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5339" y="1962548"/>
                          <a:ext cx="882" cy="7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9" name="Picture 5" descr="selsius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6284" y="1962517"/>
                          <a:ext cx="882" cy="7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30" name="Picture 6" descr="selsius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7250" y="1962517"/>
                          <a:ext cx="882" cy="7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31" name="Picture 7" descr="selsius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8279" y="1962486"/>
                          <a:ext cx="882" cy="7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975717" y="1962146"/>
                          <a:ext cx="1020" cy="49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1">
                              <a:defRPr sz="1000"/>
                            </a:pPr>
                            <a:r>
                              <a:rPr lang="en-US" altLang="zh-CN" sz="1050" b="1" i="0" strike="noStrike">
                                <a:solidFill>
                                  <a:srgbClr val="FF00FF"/>
                                </a:solidFill>
                                <a:latin typeface="Calibri"/>
                                <a:cs typeface="Calibri"/>
                              </a:rPr>
                              <a:t>USB</a:t>
                            </a:r>
                          </a:p>
                          <a:p>
                            <a:pPr algn="l" rtl="1">
                              <a:defRPr sz="1000"/>
                            </a:pPr>
                            <a:endParaRPr lang="en-US" altLang="zh-CN" sz="1050" b="1" i="0" strike="noStrike">
                              <a:solidFill>
                                <a:srgbClr val="FF00FF"/>
                              </a:solidFill>
                              <a:latin typeface="Calibri"/>
                              <a:cs typeface="Calibri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3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75717" y="1962022"/>
                          <a:ext cx="0" cy="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sp>
                    <a:sp>
                      <a:nvSpPr>
                        <a:cNvPr id="1034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977502" y="1960782"/>
                          <a:ext cx="1386" cy="49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1">
                              <a:defRPr sz="1000"/>
                            </a:pPr>
                            <a:r>
                              <a:rPr lang="en-US" altLang="zh-CN" sz="1050" b="0" i="0" strike="noStrike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XX</a:t>
                            </a:r>
                            <a:r>
                              <a:rPr lang="zh-CN" altLang="en-US" sz="1050" b="0" i="0" strike="noStrike">
                                <a:solidFill>
                                  <a:srgbClr val="000000"/>
                                </a:solidFill>
                                <a:latin typeface="宋体"/>
                                <a:ea typeface="宋体"/>
                              </a:rPr>
                              <a:t>支行</a:t>
                            </a:r>
                            <a:endParaRPr lang="zh-CN" altLang="en-US" sz="1050" b="0" i="0" strike="noStrike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1">
                              <a:defRPr sz="1000"/>
                            </a:pPr>
                            <a:endParaRPr lang="zh-CN" altLang="en-US" sz="1050" b="0" i="0" strike="noStrike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035" name="Picture 11" descr="服务器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6200" y="1961216"/>
                          <a:ext cx="1008" cy="8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76704" y="1962022"/>
                          <a:ext cx="0" cy="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sp>
                    <a:pic>
                      <a:nvPicPr>
                        <a:cNvPr id="1037" name="Picture 13" descr="服务器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7229" y="1961216"/>
                          <a:ext cx="1008" cy="8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38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77733" y="1962022"/>
                          <a:ext cx="0" cy="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sp>
                    <a:pic>
                      <a:nvPicPr>
                        <a:cNvPr id="1039" name="Picture 15" descr="服务器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78216" y="1961216"/>
                          <a:ext cx="1008" cy="8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40" name="Line 1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78720" y="1962022"/>
                          <a:ext cx="0" cy="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sp>
                  </a:grpSp>
                  <a:pic>
                    <a:nvPicPr>
                      <a:cNvPr id="1041" name="Picture 17" descr="7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99704" y="4765709"/>
                        <a:ext cx="416503" cy="418132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44" name="直接箭头连接符 143"/>
                      <a:cNvCxnSpPr>
                        <a:endCxn id="94" idx="3"/>
                      </a:cNvCxnSpPr>
                    </a:nvCxnSpPr>
                    <a:spPr bwMode="auto">
                      <a:xfrm rot="10800000" flipV="1">
                        <a:off x="5615017" y="2970579"/>
                        <a:ext cx="1242984" cy="940"/>
                      </a:xfrm>
                      <a:prstGeom prst="straightConnector1">
                        <a:avLst/>
                      </a:prstGeom>
                      <a:ln>
                        <a:headEnd type="none"/>
                        <a:tailEnd type="arrow"/>
                      </a:ln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646A6" w:rsidRDefault="002609A0" w:rsidP="002609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Raid: </w:t>
      </w:r>
      <w:r w:rsidR="00C7619A">
        <w:rPr>
          <w:rFonts w:hint="eastAsia"/>
        </w:rPr>
        <w:tab/>
      </w:r>
      <w:r w:rsidR="00C7619A">
        <w:rPr>
          <w:rFonts w:hint="eastAsia"/>
        </w:rPr>
        <w:tab/>
      </w:r>
      <w:r>
        <w:rPr>
          <w:rFonts w:hint="eastAsia"/>
        </w:rPr>
        <w:t>独立的磁盘整列设备，与服务器</w:t>
      </w:r>
      <w:r>
        <w:rPr>
          <w:rFonts w:hint="eastAsia"/>
        </w:rPr>
        <w:t>SCSI</w:t>
      </w:r>
      <w:r>
        <w:rPr>
          <w:rFonts w:hint="eastAsia"/>
        </w:rPr>
        <w:t>高速链接，提供</w:t>
      </w:r>
      <w:r>
        <w:rPr>
          <w:rFonts w:hint="eastAsia"/>
        </w:rPr>
        <w:t>3T</w:t>
      </w:r>
      <w:r>
        <w:rPr>
          <w:rFonts w:hint="eastAsia"/>
        </w:rPr>
        <w:t>空间</w:t>
      </w:r>
    </w:p>
    <w:p w:rsidR="008A052F" w:rsidRDefault="002609A0" w:rsidP="002609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DB-server: </w:t>
      </w:r>
      <w:r w:rsidR="00C7619A">
        <w:rPr>
          <w:rFonts w:hint="eastAsia"/>
        </w:rPr>
        <w:tab/>
      </w:r>
      <w:r>
        <w:rPr>
          <w:rFonts w:hint="eastAsia"/>
        </w:rPr>
        <w:t>系统</w:t>
      </w:r>
      <w:r w:rsidR="00C7619A">
        <w:rPr>
          <w:rFonts w:hint="eastAsia"/>
        </w:rPr>
        <w:t>关系型</w:t>
      </w:r>
      <w:r>
        <w:rPr>
          <w:rFonts w:hint="eastAsia"/>
        </w:rPr>
        <w:t>数据库</w:t>
      </w:r>
    </w:p>
    <w:p w:rsidR="002609A0" w:rsidRDefault="002609A0" w:rsidP="002609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WebServer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7619A">
        <w:rPr>
          <w:rFonts w:hint="eastAsia"/>
        </w:rPr>
        <w:tab/>
      </w:r>
      <w:r>
        <w:rPr>
          <w:rFonts w:hint="eastAsia"/>
        </w:rPr>
        <w:t>语音平台的管理门户服务器，支持浏览器远程登录管理、录音在线回访等</w:t>
      </w:r>
    </w:p>
    <w:p w:rsidR="002609A0" w:rsidRDefault="002609A0" w:rsidP="002609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StoreAdapter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296BE3">
        <w:rPr>
          <w:rFonts w:hint="eastAsia"/>
        </w:rPr>
        <w:t>存储接入服务器，负责收集全系统所有分支机构上传的录音资料</w:t>
      </w:r>
    </w:p>
    <w:p w:rsidR="002609A0" w:rsidRPr="002609A0" w:rsidRDefault="002609A0" w:rsidP="002609A0">
      <w:pPr>
        <w:pStyle w:val="a3"/>
        <w:ind w:left="360" w:firstLineChars="0" w:firstLine="0"/>
      </w:pPr>
    </w:p>
    <w:p w:rsidR="001B3F96" w:rsidRPr="00613A9A" w:rsidRDefault="001B3F96" w:rsidP="00A509B8"/>
    <w:p w:rsidR="00B15C1E" w:rsidRDefault="00B15C1E" w:rsidP="00341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:rsidR="00B15C1E" w:rsidRDefault="0034102D" w:rsidP="00C3064F">
      <w:r>
        <w:rPr>
          <w:rFonts w:hint="eastAsia"/>
        </w:rPr>
        <w:t>3.1</w:t>
      </w:r>
      <w:r w:rsidR="00BF3BE4">
        <w:rPr>
          <w:rFonts w:hint="eastAsia"/>
        </w:rPr>
        <w:t>服务器配置</w:t>
      </w:r>
      <w:r w:rsidR="00BF3BE4">
        <w:rPr>
          <w:rFonts w:hint="eastAsia"/>
        </w:rPr>
        <w:t xml:space="preserve">: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850"/>
        <w:gridCol w:w="2552"/>
        <w:gridCol w:w="3594"/>
      </w:tblGrid>
      <w:tr w:rsidR="00BF3BE4" w:rsidTr="00C3064F">
        <w:tc>
          <w:tcPr>
            <w:tcW w:w="1276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552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3594" w:type="dxa"/>
          </w:tcPr>
          <w:p w:rsidR="00BF3BE4" w:rsidRDefault="00E45F36" w:rsidP="00FA10B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3BE4" w:rsidTr="00C3064F">
        <w:tc>
          <w:tcPr>
            <w:tcW w:w="1276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850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5453F8" w:rsidRDefault="00BF3BE4" w:rsidP="00B437E2">
            <w:r>
              <w:rPr>
                <w:rFonts w:hint="eastAsia"/>
              </w:rPr>
              <w:t>Centos 6.</w:t>
            </w:r>
            <w:r w:rsidR="00B437E2">
              <w:rPr>
                <w:rFonts w:hint="eastAsia"/>
              </w:rPr>
              <w:t>3</w:t>
            </w:r>
            <w:r w:rsidR="005453F8">
              <w:rPr>
                <w:rFonts w:hint="eastAsia"/>
              </w:rPr>
              <w:t xml:space="preserve"> </w:t>
            </w:r>
            <w:r w:rsidR="002D49CB">
              <w:rPr>
                <w:rFonts w:hint="eastAsia"/>
              </w:rPr>
              <w:t>(</w:t>
            </w:r>
            <w:r w:rsidR="005453F8">
              <w:rPr>
                <w:rFonts w:hint="eastAsia"/>
              </w:rPr>
              <w:t>64bit</w:t>
            </w:r>
            <w:r w:rsidR="002D49CB">
              <w:rPr>
                <w:rFonts w:hint="eastAsia"/>
              </w:rPr>
              <w:t>)</w:t>
            </w:r>
          </w:p>
        </w:tc>
        <w:tc>
          <w:tcPr>
            <w:tcW w:w="3594" w:type="dxa"/>
          </w:tcPr>
          <w:p w:rsidR="00BF3BE4" w:rsidRDefault="00BF3BE4" w:rsidP="00FA10BA"/>
        </w:tc>
      </w:tr>
      <w:tr w:rsidR="00BF3BE4" w:rsidTr="00C3064F">
        <w:tc>
          <w:tcPr>
            <w:tcW w:w="1276" w:type="dxa"/>
          </w:tcPr>
          <w:p w:rsidR="00BF3BE4" w:rsidRPr="00AB477A" w:rsidRDefault="00BF3BE4" w:rsidP="00FA10BA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850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BF3BE4" w:rsidRDefault="00BF3BE4" w:rsidP="00FA10BA">
            <w:r>
              <w:rPr>
                <w:rFonts w:hint="eastAsia"/>
              </w:rPr>
              <w:t>8</w:t>
            </w:r>
            <w:r w:rsidR="00A509B8">
              <w:rPr>
                <w:rFonts w:hint="eastAsia"/>
              </w:rPr>
              <w:t>G</w:t>
            </w:r>
            <w:r w:rsidR="00C14D0F">
              <w:rPr>
                <w:rFonts w:hint="eastAsia"/>
              </w:rPr>
              <w:t xml:space="preserve"> ECC 1600</w:t>
            </w:r>
            <w:r w:rsidR="00B9530E">
              <w:rPr>
                <w:rFonts w:hint="eastAsia"/>
              </w:rPr>
              <w:t>mhz</w:t>
            </w:r>
          </w:p>
        </w:tc>
        <w:tc>
          <w:tcPr>
            <w:tcW w:w="3594" w:type="dxa"/>
          </w:tcPr>
          <w:p w:rsidR="00BF3BE4" w:rsidRDefault="00BF3BE4" w:rsidP="00FA10BA"/>
        </w:tc>
      </w:tr>
      <w:tr w:rsidR="00BF3BE4" w:rsidTr="00C3064F">
        <w:tc>
          <w:tcPr>
            <w:tcW w:w="1276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850" w:type="dxa"/>
          </w:tcPr>
          <w:p w:rsidR="00BF3BE4" w:rsidRDefault="005F716A" w:rsidP="00FA10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BF3BE4" w:rsidRDefault="00D41A3B" w:rsidP="00D41A3B">
            <w:r>
              <w:t>X</w:t>
            </w:r>
            <w:r>
              <w:rPr>
                <w:rFonts w:hint="eastAsia"/>
              </w:rPr>
              <w:t>8</w:t>
            </w:r>
            <w:r w:rsidR="004007B5">
              <w:rPr>
                <w:rFonts w:hint="eastAsia"/>
              </w:rPr>
              <w:t>6 X</w:t>
            </w:r>
            <w:r>
              <w:rPr>
                <w:rFonts w:hint="eastAsia"/>
              </w:rPr>
              <w:t>eon</w:t>
            </w:r>
            <w:r w:rsidR="00BF3BE4">
              <w:rPr>
                <w:rFonts w:hint="eastAsia"/>
              </w:rPr>
              <w:t>双核</w:t>
            </w:r>
            <w:r w:rsidR="00BF3BE4">
              <w:rPr>
                <w:rFonts w:hint="eastAsia"/>
              </w:rPr>
              <w:t>3.0</w:t>
            </w:r>
            <w:r w:rsidR="005B6A24">
              <w:rPr>
                <w:rFonts w:hint="eastAsia"/>
              </w:rPr>
              <w:t>+</w:t>
            </w:r>
          </w:p>
        </w:tc>
        <w:tc>
          <w:tcPr>
            <w:tcW w:w="3594" w:type="dxa"/>
          </w:tcPr>
          <w:p w:rsidR="00BF3BE4" w:rsidRDefault="00BF3BE4" w:rsidP="00FA10BA"/>
        </w:tc>
      </w:tr>
      <w:tr w:rsidR="00BF3BE4" w:rsidTr="00C3064F">
        <w:tc>
          <w:tcPr>
            <w:tcW w:w="1276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850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BF3BE4" w:rsidRDefault="00BF3BE4" w:rsidP="00FA10BA">
            <w:r>
              <w:rPr>
                <w:rFonts w:hint="eastAsia"/>
              </w:rPr>
              <w:t>RAID 0 + 1 500G</w:t>
            </w:r>
          </w:p>
        </w:tc>
        <w:tc>
          <w:tcPr>
            <w:tcW w:w="3594" w:type="dxa"/>
          </w:tcPr>
          <w:p w:rsidR="00BF3BE4" w:rsidRDefault="00BF3BE4" w:rsidP="00FA10BA"/>
        </w:tc>
      </w:tr>
      <w:tr w:rsidR="00BF3BE4" w:rsidTr="00C3064F">
        <w:tc>
          <w:tcPr>
            <w:tcW w:w="1276" w:type="dxa"/>
          </w:tcPr>
          <w:p w:rsidR="00BF3BE4" w:rsidRDefault="00BF3BE4" w:rsidP="00FA10BA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850" w:type="dxa"/>
          </w:tcPr>
          <w:p w:rsidR="00BF3BE4" w:rsidRDefault="00707C95" w:rsidP="00FA10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BF3BE4" w:rsidRDefault="00BF3BE4" w:rsidP="00FA10BA">
            <w:r>
              <w:rPr>
                <w:rFonts w:hint="eastAsia"/>
              </w:rPr>
              <w:t>千兆网卡</w:t>
            </w:r>
          </w:p>
        </w:tc>
        <w:tc>
          <w:tcPr>
            <w:tcW w:w="3594" w:type="dxa"/>
          </w:tcPr>
          <w:p w:rsidR="00BF3BE4" w:rsidRDefault="00BF3BE4" w:rsidP="00FA10BA"/>
        </w:tc>
      </w:tr>
      <w:tr w:rsidR="00CE0080" w:rsidTr="00C3064F">
        <w:tc>
          <w:tcPr>
            <w:tcW w:w="1276" w:type="dxa"/>
          </w:tcPr>
          <w:p w:rsidR="00CE0080" w:rsidRDefault="00CE0080" w:rsidP="00CE0080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850" w:type="dxa"/>
          </w:tcPr>
          <w:p w:rsidR="00CE0080" w:rsidRDefault="00CE0080" w:rsidP="00FA10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CE0080" w:rsidRDefault="00CE0080" w:rsidP="00FA10BA">
            <w:r>
              <w:t>P</w:t>
            </w:r>
            <w:r>
              <w:rPr>
                <w:rFonts w:hint="eastAsia"/>
              </w:rPr>
              <w:t>ostgresql 8.3+</w:t>
            </w:r>
          </w:p>
        </w:tc>
        <w:tc>
          <w:tcPr>
            <w:tcW w:w="3594" w:type="dxa"/>
          </w:tcPr>
          <w:p w:rsidR="00CE0080" w:rsidRDefault="00CE0080" w:rsidP="00FA10BA"/>
        </w:tc>
      </w:tr>
      <w:tr w:rsidR="005453F8" w:rsidTr="00C3064F">
        <w:tc>
          <w:tcPr>
            <w:tcW w:w="1276" w:type="dxa"/>
          </w:tcPr>
          <w:p w:rsidR="005453F8" w:rsidRDefault="005453F8" w:rsidP="00CE0080">
            <w:pPr>
              <w:jc w:val="center"/>
            </w:pPr>
          </w:p>
        </w:tc>
        <w:tc>
          <w:tcPr>
            <w:tcW w:w="850" w:type="dxa"/>
          </w:tcPr>
          <w:p w:rsidR="005453F8" w:rsidRDefault="005453F8" w:rsidP="00FA10BA">
            <w:pPr>
              <w:jc w:val="center"/>
            </w:pPr>
          </w:p>
        </w:tc>
        <w:tc>
          <w:tcPr>
            <w:tcW w:w="2552" w:type="dxa"/>
          </w:tcPr>
          <w:p w:rsidR="005453F8" w:rsidRDefault="005453F8" w:rsidP="00FA10BA"/>
        </w:tc>
        <w:tc>
          <w:tcPr>
            <w:tcW w:w="3594" w:type="dxa"/>
          </w:tcPr>
          <w:p w:rsidR="005453F8" w:rsidRDefault="005453F8" w:rsidP="00FA10BA"/>
        </w:tc>
      </w:tr>
    </w:tbl>
    <w:p w:rsidR="00BF3BE4" w:rsidRDefault="00BF3BE4" w:rsidP="008C61E3"/>
    <w:p w:rsidR="008C61E3" w:rsidRDefault="0034102D" w:rsidP="008C61E3">
      <w:r>
        <w:rPr>
          <w:rFonts w:hint="eastAsia"/>
        </w:rPr>
        <w:t>3.2</w:t>
      </w:r>
      <w:r w:rsidR="008C61E3">
        <w:rPr>
          <w:rFonts w:hint="eastAsia"/>
        </w:rPr>
        <w:t>网络资源需求：</w:t>
      </w:r>
      <w:r w:rsidR="008C61E3">
        <w:rPr>
          <w:rFonts w:hint="eastAsia"/>
        </w:rPr>
        <w:t xml:space="preserve"> </w:t>
      </w:r>
    </w:p>
    <w:p w:rsidR="008C61E3" w:rsidRDefault="008C61E3" w:rsidP="008C61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服务器需要</w:t>
      </w:r>
      <w:r>
        <w:rPr>
          <w:rFonts w:hint="eastAsia"/>
        </w:rPr>
        <w:t xml:space="preserve"> </w:t>
      </w:r>
      <w:r>
        <w:rPr>
          <w:rFonts w:hint="eastAsia"/>
        </w:rPr>
        <w:t>两个固定的以太网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C61E3" w:rsidRDefault="008C61E3" w:rsidP="008C61E3">
      <w:pPr>
        <w:pStyle w:val="a3"/>
        <w:ind w:left="360" w:firstLineChars="0" w:firstLine="60"/>
      </w:pPr>
      <w:r>
        <w:rPr>
          <w:rFonts w:hint="eastAsia"/>
        </w:rPr>
        <w:t>一个用于数据上传；一个用于远程管理和设备管理</w:t>
      </w:r>
    </w:p>
    <w:p w:rsidR="0039294D" w:rsidRDefault="0039294D" w:rsidP="008C61E3">
      <w:pPr>
        <w:pStyle w:val="a3"/>
        <w:ind w:left="360" w:firstLineChars="0" w:firstLine="60"/>
      </w:pP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无法固定或者经常变更，那可以用域名的方式来解决</w:t>
      </w:r>
    </w:p>
    <w:p w:rsidR="008C61E3" w:rsidRDefault="008C61E3" w:rsidP="008C61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服务器架设在企业的顶层组织单位内部环境中，与下级组织单位之间</w:t>
      </w:r>
      <w:r w:rsidR="0039294D">
        <w:rPr>
          <w:rFonts w:hint="eastAsia"/>
        </w:rPr>
        <w:t>需以</w:t>
      </w:r>
      <w:r>
        <w:rPr>
          <w:rFonts w:hint="eastAsia"/>
        </w:rPr>
        <w:t>千兆网络</w:t>
      </w:r>
      <w:r w:rsidR="0039294D">
        <w:rPr>
          <w:rFonts w:hint="eastAsia"/>
        </w:rPr>
        <w:t>连接</w:t>
      </w:r>
    </w:p>
    <w:p w:rsidR="00835E67" w:rsidRPr="0039294D" w:rsidRDefault="00835E67" w:rsidP="00450B05"/>
    <w:p w:rsidR="002715AB" w:rsidRDefault="0034102D" w:rsidP="00AE2E45">
      <w:r>
        <w:rPr>
          <w:rFonts w:hint="eastAsia"/>
        </w:rPr>
        <w:lastRenderedPageBreak/>
        <w:t xml:space="preserve">3.3 </w:t>
      </w:r>
      <w:r w:rsidR="002715AB">
        <w:rPr>
          <w:rFonts w:hint="eastAsia"/>
        </w:rPr>
        <w:t>磁盘整列</w:t>
      </w:r>
      <w:r w:rsidR="002715AB">
        <w:rPr>
          <w:rFonts w:hint="eastAsia"/>
        </w:rPr>
        <w:t xml:space="preserve">: </w:t>
      </w:r>
    </w:p>
    <w:p w:rsidR="00711C54" w:rsidRDefault="00505BB5" w:rsidP="00711C54">
      <w:pPr>
        <w:pStyle w:val="a3"/>
        <w:ind w:left="360" w:firstLineChars="0" w:firstLine="0"/>
      </w:pPr>
      <w:r>
        <w:rPr>
          <w:rFonts w:hint="eastAsia"/>
        </w:rPr>
        <w:t xml:space="preserve">3.6M x 4 </w:t>
      </w:r>
      <w:r>
        <w:rPr>
          <w:rFonts w:hint="eastAsia"/>
        </w:rPr>
        <w:t>小时</w:t>
      </w:r>
      <w:r w:rsidR="0026104F">
        <w:rPr>
          <w:rFonts w:hint="eastAsia"/>
        </w:rPr>
        <w:t xml:space="preserve"> x 500 = 7200 M</w:t>
      </w:r>
      <w:r w:rsidR="00711C54">
        <w:rPr>
          <w:rFonts w:hint="eastAsia"/>
        </w:rPr>
        <w:t xml:space="preserve"> </w:t>
      </w:r>
      <w:r w:rsidR="00711C54">
        <w:rPr>
          <w:rFonts w:hint="eastAsia"/>
        </w:rPr>
        <w:t>每天</w:t>
      </w:r>
    </w:p>
    <w:p w:rsidR="00711C54" w:rsidRDefault="00A0731C" w:rsidP="00711C54">
      <w:pPr>
        <w:pStyle w:val="a3"/>
        <w:ind w:left="360" w:firstLineChars="0" w:firstLine="0"/>
      </w:pPr>
      <w:r>
        <w:rPr>
          <w:rFonts w:hint="eastAsia"/>
        </w:rPr>
        <w:t>以开机工作</w:t>
      </w:r>
      <w:r>
        <w:rPr>
          <w:rFonts w:hint="eastAsia"/>
        </w:rPr>
        <w:t>8</w:t>
      </w:r>
      <w:r>
        <w:rPr>
          <w:rFonts w:hint="eastAsia"/>
        </w:rPr>
        <w:t>小时，每小时候服务器接收</w:t>
      </w:r>
      <w:r>
        <w:rPr>
          <w:rFonts w:hint="eastAsia"/>
        </w:rPr>
        <w:t>900M</w:t>
      </w:r>
      <w:r>
        <w:rPr>
          <w:rFonts w:hint="eastAsia"/>
        </w:rPr>
        <w:t>数据</w:t>
      </w:r>
      <w:r w:rsidR="00502B10">
        <w:rPr>
          <w:rFonts w:hint="eastAsia"/>
        </w:rPr>
        <w:t xml:space="preserve"> </w:t>
      </w:r>
    </w:p>
    <w:p w:rsidR="00502B10" w:rsidRDefault="00502B10" w:rsidP="00711C5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年工作日</w:t>
      </w:r>
      <w:r>
        <w:rPr>
          <w:rFonts w:hint="eastAsia"/>
        </w:rPr>
        <w:t>250</w:t>
      </w:r>
      <w:r>
        <w:rPr>
          <w:rFonts w:hint="eastAsia"/>
        </w:rPr>
        <w:t>天，数据空间占用</w:t>
      </w:r>
      <w:r>
        <w:rPr>
          <w:rFonts w:hint="eastAsia"/>
        </w:rPr>
        <w:t xml:space="preserve">  7200M x 250 = 1.8T</w:t>
      </w:r>
    </w:p>
    <w:p w:rsidR="00B13BA0" w:rsidRDefault="00BF6160" w:rsidP="00711C54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mp3</w:t>
      </w:r>
      <w:r>
        <w:rPr>
          <w:rFonts w:hint="eastAsia"/>
        </w:rPr>
        <w:t>格式</w:t>
      </w:r>
      <w:r>
        <w:rPr>
          <w:rFonts w:hint="eastAsia"/>
        </w:rPr>
        <w:t>1.5</w:t>
      </w:r>
      <w:r>
        <w:rPr>
          <w:rFonts w:hint="eastAsia"/>
        </w:rPr>
        <w:t>倍</w:t>
      </w:r>
      <w:r w:rsidR="00A90E9D">
        <w:rPr>
          <w:rFonts w:hint="eastAsia"/>
        </w:rPr>
        <w:t>于</w:t>
      </w:r>
      <w:r>
        <w:rPr>
          <w:rFonts w:hint="eastAsia"/>
        </w:rPr>
        <w:t>spx</w:t>
      </w:r>
      <w:r w:rsidR="007866E7">
        <w:rPr>
          <w:rFonts w:hint="eastAsia"/>
        </w:rPr>
        <w:t>的大小</w:t>
      </w:r>
      <w:r>
        <w:rPr>
          <w:rFonts w:hint="eastAsia"/>
        </w:rPr>
        <w:t>，则需要</w:t>
      </w:r>
      <w:r>
        <w:rPr>
          <w:rFonts w:hint="eastAsia"/>
        </w:rPr>
        <w:t xml:space="preserve"> 3T</w:t>
      </w:r>
      <w:r>
        <w:rPr>
          <w:rFonts w:hint="eastAsia"/>
        </w:rPr>
        <w:t>空间</w:t>
      </w:r>
    </w:p>
    <w:p w:rsidR="007866E7" w:rsidRDefault="007866E7" w:rsidP="00711C54">
      <w:pPr>
        <w:pStyle w:val="a3"/>
        <w:ind w:left="360" w:firstLineChars="0" w:firstLine="0"/>
      </w:pPr>
    </w:p>
    <w:p w:rsidR="00711C54" w:rsidRDefault="008A591B" w:rsidP="003410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8A591B" w:rsidRDefault="00367CA4" w:rsidP="00367CA4">
      <w:r>
        <w:rPr>
          <w:rFonts w:hint="eastAsia"/>
        </w:rPr>
        <w:t>3.1</w:t>
      </w:r>
      <w:r w:rsidR="008A591B">
        <w:rPr>
          <w:rFonts w:hint="eastAsia"/>
        </w:rPr>
        <w:t>终端安装</w:t>
      </w:r>
      <w:r w:rsidR="008A591B">
        <w:rPr>
          <w:rFonts w:hint="eastAsia"/>
        </w:rPr>
        <w:t xml:space="preserve">: </w:t>
      </w:r>
    </w:p>
    <w:p w:rsidR="008A591B" w:rsidRDefault="008A591B" w:rsidP="008A59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管理人员登陆平台系统，创建分支结构，添加语音电话设备到分支目录</w:t>
      </w:r>
      <w:r w:rsidR="004F4BE8">
        <w:rPr>
          <w:rFonts w:hint="eastAsia"/>
        </w:rPr>
        <w:t>。</w:t>
      </w:r>
      <w:r>
        <w:rPr>
          <w:rFonts w:hint="eastAsia"/>
        </w:rPr>
        <w:t>设备信息包括：</w:t>
      </w:r>
      <w:r>
        <w:rPr>
          <w:rFonts w:hint="eastAsia"/>
        </w:rPr>
        <w:t xml:space="preserve"> </w:t>
      </w:r>
      <w:r>
        <w:rPr>
          <w:rFonts w:hint="eastAsia"/>
        </w:rPr>
        <w:t>电话号码、</w:t>
      </w:r>
      <w:r w:rsidR="00755F0A">
        <w:rPr>
          <w:rFonts w:hint="eastAsia"/>
        </w:rPr>
        <w:t>设备注册信息</w:t>
      </w:r>
      <w:r w:rsidR="004F4BE8">
        <w:rPr>
          <w:rFonts w:hint="eastAsia"/>
        </w:rPr>
        <w:t>、相关业务信息</w:t>
      </w:r>
    </w:p>
    <w:p w:rsidR="008A591B" w:rsidRDefault="00B146CD" w:rsidP="008A59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分支人员安装语音客户端软件，设置话机内</w:t>
      </w:r>
      <w:r w:rsidR="004B2429">
        <w:rPr>
          <w:rFonts w:hint="eastAsia"/>
        </w:rPr>
        <w:t>部时间和电话号码，并在客户端软件【设置】界面中登记设备信息、登陆账户名和密码</w:t>
      </w:r>
      <w:r w:rsidR="00C91B6F">
        <w:rPr>
          <w:rFonts w:hint="eastAsia"/>
        </w:rPr>
        <w:t>。</w:t>
      </w:r>
    </w:p>
    <w:p w:rsidR="006C6C13" w:rsidRDefault="004B2429" w:rsidP="008A59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语音终端软件不能修改账户密码，管理员</w:t>
      </w:r>
      <w:r w:rsidR="005F25DF">
        <w:rPr>
          <w:rFonts w:hint="eastAsia"/>
        </w:rPr>
        <w:t>可以</w:t>
      </w:r>
      <w:r>
        <w:rPr>
          <w:rFonts w:hint="eastAsia"/>
        </w:rPr>
        <w:t>登陆</w:t>
      </w:r>
      <w:r w:rsidR="009C1F8A">
        <w:rPr>
          <w:rFonts w:hint="eastAsia"/>
        </w:rPr>
        <w:t>到</w:t>
      </w:r>
      <w:r w:rsidR="005F25DF">
        <w:rPr>
          <w:rFonts w:hint="eastAsia"/>
        </w:rPr>
        <w:t>平台</w:t>
      </w:r>
      <w:r w:rsidR="004A1181">
        <w:rPr>
          <w:rFonts w:hint="eastAsia"/>
        </w:rPr>
        <w:t>系统</w:t>
      </w:r>
      <w:r w:rsidR="005F25DF">
        <w:rPr>
          <w:rFonts w:hint="eastAsia"/>
        </w:rPr>
        <w:t>进行修改</w:t>
      </w:r>
      <w:r w:rsidR="00755F0A">
        <w:rPr>
          <w:rFonts w:hint="eastAsia"/>
        </w:rPr>
        <w:t>。</w:t>
      </w:r>
    </w:p>
    <w:p w:rsidR="003B53A9" w:rsidRPr="00B146CD" w:rsidRDefault="003B53A9" w:rsidP="00B15C1E">
      <w:pPr>
        <w:pStyle w:val="a3"/>
        <w:ind w:left="360" w:firstLineChars="0" w:firstLine="0"/>
      </w:pPr>
    </w:p>
    <w:sectPr w:rsidR="003B53A9" w:rsidRPr="00B146CD" w:rsidSect="0019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8F8" w:rsidRDefault="004828F8" w:rsidP="00835E67">
      <w:r>
        <w:separator/>
      </w:r>
    </w:p>
  </w:endnote>
  <w:endnote w:type="continuationSeparator" w:id="1">
    <w:p w:rsidR="004828F8" w:rsidRDefault="004828F8" w:rsidP="00835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8F8" w:rsidRDefault="004828F8" w:rsidP="00835E67">
      <w:r>
        <w:separator/>
      </w:r>
    </w:p>
  </w:footnote>
  <w:footnote w:type="continuationSeparator" w:id="1">
    <w:p w:rsidR="004828F8" w:rsidRDefault="004828F8" w:rsidP="00835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92D"/>
    <w:multiLevelType w:val="hybridMultilevel"/>
    <w:tmpl w:val="F8D23ACC"/>
    <w:lvl w:ilvl="0" w:tplc="5016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E45F5"/>
    <w:multiLevelType w:val="hybridMultilevel"/>
    <w:tmpl w:val="4FDAB186"/>
    <w:lvl w:ilvl="0" w:tplc="C46AC8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D0666E"/>
    <w:multiLevelType w:val="hybridMultilevel"/>
    <w:tmpl w:val="6610D502"/>
    <w:lvl w:ilvl="0" w:tplc="F6B40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157749"/>
    <w:multiLevelType w:val="hybridMultilevel"/>
    <w:tmpl w:val="F8768B7A"/>
    <w:lvl w:ilvl="0" w:tplc="5902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84783"/>
    <w:multiLevelType w:val="hybridMultilevel"/>
    <w:tmpl w:val="1D8E1CD4"/>
    <w:lvl w:ilvl="0" w:tplc="D230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60540"/>
    <w:multiLevelType w:val="hybridMultilevel"/>
    <w:tmpl w:val="D20CACC2"/>
    <w:lvl w:ilvl="0" w:tplc="F6104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2297F27"/>
    <w:multiLevelType w:val="multilevel"/>
    <w:tmpl w:val="492A1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41F"/>
    <w:rsid w:val="00020974"/>
    <w:rsid w:val="0003646E"/>
    <w:rsid w:val="000646A6"/>
    <w:rsid w:val="00167FFD"/>
    <w:rsid w:val="0019058D"/>
    <w:rsid w:val="001B3F96"/>
    <w:rsid w:val="002039AF"/>
    <w:rsid w:val="002609A0"/>
    <w:rsid w:val="0026104F"/>
    <w:rsid w:val="00267A38"/>
    <w:rsid w:val="002715AB"/>
    <w:rsid w:val="00296BE3"/>
    <w:rsid w:val="002B5A66"/>
    <w:rsid w:val="002D49CB"/>
    <w:rsid w:val="00323054"/>
    <w:rsid w:val="0034102D"/>
    <w:rsid w:val="00367CA4"/>
    <w:rsid w:val="0039294D"/>
    <w:rsid w:val="00393B8D"/>
    <w:rsid w:val="003A5639"/>
    <w:rsid w:val="003B53A9"/>
    <w:rsid w:val="004007B5"/>
    <w:rsid w:val="00450B05"/>
    <w:rsid w:val="004828F8"/>
    <w:rsid w:val="0048314A"/>
    <w:rsid w:val="00495A9C"/>
    <w:rsid w:val="004A1181"/>
    <w:rsid w:val="004B2429"/>
    <w:rsid w:val="004B34D5"/>
    <w:rsid w:val="004E2FD9"/>
    <w:rsid w:val="004F4BE8"/>
    <w:rsid w:val="00502B10"/>
    <w:rsid w:val="00505BB5"/>
    <w:rsid w:val="00507635"/>
    <w:rsid w:val="005453F8"/>
    <w:rsid w:val="0057194B"/>
    <w:rsid w:val="0057760E"/>
    <w:rsid w:val="00580F64"/>
    <w:rsid w:val="005A058F"/>
    <w:rsid w:val="005B6A24"/>
    <w:rsid w:val="005E2F01"/>
    <w:rsid w:val="005F25DF"/>
    <w:rsid w:val="005F716A"/>
    <w:rsid w:val="00613A9A"/>
    <w:rsid w:val="00672668"/>
    <w:rsid w:val="006C6C13"/>
    <w:rsid w:val="006D049B"/>
    <w:rsid w:val="00707C95"/>
    <w:rsid w:val="00711C54"/>
    <w:rsid w:val="00755F0A"/>
    <w:rsid w:val="00773847"/>
    <w:rsid w:val="00784BA1"/>
    <w:rsid w:val="007866E7"/>
    <w:rsid w:val="007C0558"/>
    <w:rsid w:val="00820AC2"/>
    <w:rsid w:val="00835E67"/>
    <w:rsid w:val="00855371"/>
    <w:rsid w:val="008A052F"/>
    <w:rsid w:val="008A591B"/>
    <w:rsid w:val="008C61E3"/>
    <w:rsid w:val="008F03E6"/>
    <w:rsid w:val="009257EB"/>
    <w:rsid w:val="00926DFD"/>
    <w:rsid w:val="00934927"/>
    <w:rsid w:val="009C1F8A"/>
    <w:rsid w:val="00A0731C"/>
    <w:rsid w:val="00A509B8"/>
    <w:rsid w:val="00A90E9D"/>
    <w:rsid w:val="00A913A0"/>
    <w:rsid w:val="00AB4DD2"/>
    <w:rsid w:val="00AC78E7"/>
    <w:rsid w:val="00AE2E45"/>
    <w:rsid w:val="00AE7EB3"/>
    <w:rsid w:val="00B13BA0"/>
    <w:rsid w:val="00B146CD"/>
    <w:rsid w:val="00B15C1E"/>
    <w:rsid w:val="00B437E2"/>
    <w:rsid w:val="00B44282"/>
    <w:rsid w:val="00B91FAE"/>
    <w:rsid w:val="00B9530E"/>
    <w:rsid w:val="00BF013C"/>
    <w:rsid w:val="00BF3BE4"/>
    <w:rsid w:val="00BF6160"/>
    <w:rsid w:val="00C14D0F"/>
    <w:rsid w:val="00C3064F"/>
    <w:rsid w:val="00C72114"/>
    <w:rsid w:val="00C7619A"/>
    <w:rsid w:val="00C876EF"/>
    <w:rsid w:val="00C91B6F"/>
    <w:rsid w:val="00C9535D"/>
    <w:rsid w:val="00CB36D8"/>
    <w:rsid w:val="00CE0080"/>
    <w:rsid w:val="00CE114D"/>
    <w:rsid w:val="00CE13A1"/>
    <w:rsid w:val="00CE1785"/>
    <w:rsid w:val="00D12F20"/>
    <w:rsid w:val="00D350D9"/>
    <w:rsid w:val="00D41A3B"/>
    <w:rsid w:val="00D57C3C"/>
    <w:rsid w:val="00DC1B09"/>
    <w:rsid w:val="00E07583"/>
    <w:rsid w:val="00E33E39"/>
    <w:rsid w:val="00E45F36"/>
    <w:rsid w:val="00E65702"/>
    <w:rsid w:val="00E677FE"/>
    <w:rsid w:val="00EC43D6"/>
    <w:rsid w:val="00EC5619"/>
    <w:rsid w:val="00ED441F"/>
    <w:rsid w:val="00EE2F7F"/>
    <w:rsid w:val="00F0452C"/>
    <w:rsid w:val="00F26A6B"/>
    <w:rsid w:val="00F87516"/>
    <w:rsid w:val="00FE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5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13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13A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3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5E6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5E67"/>
    <w:rPr>
      <w:sz w:val="18"/>
      <w:szCs w:val="18"/>
    </w:rPr>
  </w:style>
  <w:style w:type="table" w:styleId="a7">
    <w:name w:val="Table Grid"/>
    <w:basedOn w:val="a1"/>
    <w:uiPriority w:val="59"/>
    <w:rsid w:val="00BF01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D010B-4BE5-4FF6-BE1E-B8D173B3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92</cp:revision>
  <dcterms:created xsi:type="dcterms:W3CDTF">2013-04-12T15:50:00Z</dcterms:created>
  <dcterms:modified xsi:type="dcterms:W3CDTF">2013-04-13T11:24:00Z</dcterms:modified>
</cp:coreProperties>
</file>