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Typography</w:t>
      </w:r>
    </w:p>
    <w:bookmarkStart w:id="9" w:name="typography"/>
    <w:p>
      <w:pPr>
        <w:pStyle w:val="Heading1"/>
      </w:pPr>
      <w:r>
        <w:t xml:space="preserve">Typography</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Typography is the art and technique of arranging type to make written language legible, readable and appealing when displayed. The arrangement of type involves selecting typefaces, point sizes, line lengths, line spacing, letter spacing, and spaces between pairs of letters. The term typography is also applied to the style, arrangement, and appearance of the letters, numbers, and symbols created by the process. Type design is a closely related craft, sometimes considered part of typography; most typographers do not design typefaces, and some type designers do not consider themselves typographers. Typography also may be used as an ornamental and decorative device, unrelated to the communication of information. Typography is also the work of graphic designers, art directors, manga artists, comic book artists, and, now, anyone who arranges words, letters, numbers, and symbols for publication, display, or distribution, from clerical workers and newsletter writers to anyone self-publishing materials. Until the Digital Age, typography was a specialized occupation. Personal computers opened up typography to new generations of previously unrelated designers and lay users. As the capability to create typography has become ubiquitous, the application of principles and best practices developed over generations of skilled workers and professionals has diminished. Etymology The word typography in English derives from the Greek roots týpos 'type' + -graphía 'writing'. History Although typically applied to printed, published, broadcast, and reproduced materials in contemporary times, all words, letters, symbols, and numbers written alongside the earliest naturalistic drawings by humans may be called typography. The word typography is derived from the Greek words τύπος typos 'form' or "impression" and γράφειν graphein 'to write', and traces its origins to the first punches and dies used to make seals and currency in ancient times, which ties the concept to printing. The uneven spacing of the impressions on brick stamps found in the Mesopotamian cities of Uruk and Larsa, dating from the second millennium BC, may be evidence of type, wherein the reuse of identical characters was applied to create cuneiform text. Babylonian cylinder seals were used to create an impression on a surface by rolling the seal on wet clay. Typography was also implemented in the Phaistos Disc, an enigmatic Minoan printed item from Crete, which dates to between 1850 and 1600 BC. It has been proposed that Roman lead pipe inscriptions were created with movable type printing, but German typographer Herbert Brekle recently dismissed this view. The essential criterion of type identity was met by medieval print artifacts such as the Latin Pruefening Abbey inscription of 1119 that was created by the same technique as the Phaistos Disc. The silver altarpiece of patriarch Pellegrinus II (1195–1204) in the cathedral of Cividale was printed with individual letter punches. Apparently, the same printing technique may be found in tenth- to twelfth-century Byzantine reliquaries. Other early examples include individual letter tiles where the words are formed by assembling single letter tiles in the desired order, which were reasonably widespread in medieval Northern Europe. Typography with movable type was invented during the eleventh-century Song dynasty in China by Bi Sheng (990–1051). His movable type system was manufactured from ceramic materials, and clay type printing continued to be practiced in China until the Qing dynasty. Wang Zhen was one of the pioneers of wooden movable type. Although the wooden type was more durable under the mechanical rigors of handling, repeated printing wore the character faces down and the types could be replaced only by carving new pieces. Metal movable type was first invented in Korea during the Goryeo, c. 1230. Hua Sui introduced bronze type printing to China in 1490. The diffusion of both movable-type systems was limited and the technology did not spread beyond East and Central Asia, however. Modern lead-based movable type, along with the mechanical printing press, is most often attributed to the goldsmith Johannes Gutenberg in 1439. His type pieces, made from a lead-based alloy, suited printing purposes so well that the alloy is still used today. Gutenberg developed specialized techniques for casting and combining cheap copies of letter punches in the vast quantities required to print multiple copies of texts. This technical breakthrough was instrumental in starting the Printing Revolution and the first book printed with lead-based movable type was the Gutenberg Bible. Rapidly advancing technology revolutionized typography in the latter twentieth century. During the 1960s, some camera-ready typesetting could be produced in any office or workshop with stand-alone machines such as those introduced by IBM, such as its Selectric typewriter. During the same period Letraset introduced dry transfer technology that allowed designers to transfer types instantly. The famous Lorem Ipsum gained popularity due to its usage in Letraset. During the mid-1980s, personal computers allowed type designers to create typefaces digitally using commercial graphic design software such as Fontographer. Digital technology also enabled designers to create more experimental typefaces as well as the practical typefaces of traditional typography. Designs for typefaces could be created faster with the new technology, and for more specific functions. The cost for developing typefaces was drastically lowered, becoming widely available to the masses. The change has been called the "democratization of type" and has given new designers more opportunities to enter the field. Evolution The design of typefaces has developed alongside typesetting systems. Although typography has evolved significantly from its origins, it is a largely conservative art that tends to cleave closely to tradition. This is because legibility is paramount, and so the typefaces that are the most readable usually are retained. In addition, the evolution of typography is inextricably intertwined with lettering by hand and related art forms, especially formal styles, which thrived for centuries preceding typography, and so the evolution of typography must be discussed with reference to this relationship. In the nascent stages of European printing, the typeface (blackletter, or Gothic) was designed in imitation of the popular hand-lettering styles of scribes. Initially, this typeface was difficult to read, because each letter was set in place individually and made to fit tightly into the allocated space. The art of manuscript writing, the origin of which was during Hellenistic and Roman bookmaking, reached its zenith in the illuminated manuscripts of the Middle Ages. Metal typefaces notably altered the style, making it "crisp and uncompromising", and also brought about "new standards of composition". During the Renaissance period in France, Claude Garamond was partially responsible for the adoption of Roman typeface that eventually supplanted the more commonly used Gothic (blackletter). Roman typeface also was based on hand-lettering styles. The development of Roman typeface can be traced back to Greek lapidary letters. Greek lapidary letters were carved into stone and "one of the first formal uses of Western letterforms"; after that, Roman lapidary letterforms evolved into the monumental capitals, which laid the foundation for Western typographical design, especially serif typefaces. There are two styles of Roman typefaces: the old style, and the modern. The former is characterized by its similarly weighted lines, while the latter is distinguished by its contrast of light and heavy lines. Often, these styles are combined. In relation to the international graphics of the 1920s - 1930s, the term "International Typographic Style" is used. In the 1950s and 1960s, a phenomenon known as "Swiss style" emerged in typography. By the twentieth century, computers had simplified typeface design. This has allowed the number of typefaces and styles to proliferate exponentially, with hundreds of thousands of unique typefaces now available. Confusion between typeface and font (the various styles of a single typeface) occurred in 1984 when Steve Jobs mislabeled typefaces as fonts for Apple computers and his error has been perpetuated throughout the computer industry, leading to common misuse by the public of the term font when typeface is the proper term. Experimental typeface uses "Experimental typography" is defined as the unconventional and more artistic approach to typeface selection. Francis Picabia was a Dada pioneer of this practice in the early twentieth century. David Carson is often associated with this movement, particularly for his work in Ray Gun magazine in the 1990s. His work caused an uproar in the design community for abandoning standard practices in typeface selection, layout, and design. Experimental typography is said to emphasize expressing emotion rather than legibility when communicating ideas, and is therefore considered bordering on art. Techniques There are many facets to the expressive use of typography, and with those come many different techniques to help with visual aid and graphic design. Spacing and kerning, size-specific spacing, x-height and vertical proportions, character variation, width, weight, and contrast are several techniques that are necessary to be taken into consideration when thinking about the appropriateness of specific typefaces or creating them. When placing two or more different and/or contrasting fonts together, these techniques come into play for organizational strategies and to achieve an attractive look. For example, if the bulk of a title has a more unfamiliar or unusual font, simpler sans-serif fonts will help complement the title while attracting more attention to the piece as a whole. Scope In contemporary use, the practice and study of typography include a broad range, covering all aspects of letter design and application, both mechanical (typesetting, type design, and typefaces) and manual (handwriting and calligraphy). Typographical elements may appear in a wide variety of situations, including: Documents Presentations Display typography (described below) Clothing Maps and labels Vehicle instrument panels As a component of industrial design—type on household appliances, pens, and wristwatches, for example As a component in modern poetry (for example, the poetry of e. e. cummings) Since digitization, typographical uses have spread to a wider range of applications, appearing on web pages, LCDs, mobile phone screens, and hand-held video games. Text typefaces Traditionally, text is composed to create a readable, coherent, and visually satisfying block of type that works invisibly, without the awareness of the reader. Even distribution of typeset material, with a minimum of distractions and anomalies, aims to produce clarity and transparency. Choice of typefaces is the primary aspect of text typography—prose fiction, non-fiction, editorial, educational, religious, scientific, spiritual, and commercial writing all have differing characteristics and requirements of appropriate typefaces (and their fonts or styles). For historic material, established text typefaces frequently are chosen according to a scheme of historical genre acquired by a long process of accretion, with considerable overlap among historical periods. Contemporary books are more likely to be set with state-of-the-art "text romans" or "book romans" typefaces with serifs and design values echoing present-day design arts, which are closely based on traditional models such as those of Nicolas Jenson, Francesco Griffo (a punchcutter who created the model for Aldine typefaces), and Claude Garamond. With their more specialized requirements, newspapers and magazines rely on compact, tightly fitted styles of text typefaces with serifs specially designed for the task, which offer maximum flexibility, readability, legibility, and efficient use of page space. Sans serif text typefaces (without serifs) often are used for introductory paragraphs, incidental text, and whole short articles. A fashion at the end of the twentieth century was to pair a sans-serif typeface for headings with a high-performance serif typeface of matching style for the text of an article. Typesetting conventions are modulated by orthography and linguistics, word structures, word frequencies, morphology, phonetic constructs and linguistic syntax. Typesetting conventions also are subject to specific cultural conventions. For example, in French it is customary to insert a non-breaking space before a colon (:) or semicolon (;) in a sentence, while in English it is not. Color In typesetting, color is the overall density of the ink on the page, determined mainly by the typeface, but also by the word spacing, leading, and depth of the margins. Text layout, tone, or color of the set text, and the interplay of text with the white space of the page in combination with other graphic elements impart a "feel" or "resonance" to the subject matter. With printed media, typographers also are concerned with binding margins, paper selection, and printing methods when determining the correct color of the page. Principles of the typographic craft Three fundamental aspects of typography are legibility, readability, and aesthetics. Although in a non-technical sense "legible" and "readable" are often used synonymously, typographically they are separate but related concepts. Legibility and readability tend to support aesthetic aspects of a product. Legibility describes how easily individual characters can be distinguished from one another. It is described by Walter Tracy as "the quality of being decipherable and recognisable". For instance, if a b and an h, or a 3 and an 8, are difficult to distinguish at small sizes, this is a problem of legibility. Typographers are concerned with legibility insofar as it is their job to select the correct font to use. Brush script is an example of a font containing many characters that might be difficult to distinguish. The selection of cases influences the legibility of typography because using only uppercase letters (all-caps) reduces legibility. Readability refers to how easy it is to read the text as a whole, as opposed to the individual character recognition described by legibility. Use of margins, word and line spacing, and clear document structure all impact readability. Some fonts or font styles, for instance sans-serif fonts, are considered to have low readability and so are unsuited for large quantities of prose. In short, legibility "refers to perception" (being able to see as determined by physical limitations of the eye), and readability "refers to comprehension" (understanding the meaning). "The typeface chosen should be legible. That is, it should be read without effort. Sometimes legibility is simply a matter of type size; more often, however, it is a matter of typeface design. Case selection always influences legibility. In general, typefaces that are true to the basic letterforms are more legible than typefaces that have been condensed, expanded, embellished, or abstracted." However, even a legible typeface can become unreadable through poor setting and placement, just as a less legible typeface can be made more readable through good design. Studies of both legibility and readability have examined a wide range of factors including type size and type design, comparing serif vs. sans-serif type, roman type vs. oblique type and italic type, line length, line spacing, color contrast, the design of right-hand edge (for example, justification, straight right hand edge) vs. ragged right, and whether text is hyphenated. Justified copy must be adjusted tightly during typesetting to prevent loss of readability, something beyond the capabilities of typical personal computers. Legibility is usually measured through the speed of reading, with comprehension scores used to check for effectiveness (that is, not a rushed or careless read). For example, Miles Tinker, who published numerous studies from the 1930s to the 1960s, used a speed of reading test that required participants to spot incongruous words as an effectiveness filter. The Readability of Print Unit at the Royal College of Art under Professor Herbert Spencer with Brian Coe and Linda Reynolds did important work in this area. It was one of the centers that revealed the importance of the saccadic rhythm of eye movement for readability—in particular, the ability to take in (i.e.,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Typography</dc:title>
  <dc:creator/>
  <cp:keywords/>
  <dcterms:created xsi:type="dcterms:W3CDTF">2026-04-22T03:41:01Z</dcterms:created>
  <dcterms:modified xsi:type="dcterms:W3CDTF">2026-04-22T03:41:01Z</dcterms:modified>
</cp:coreProperties>
</file>

<file path=docProps/custom.xml><?xml version="1.0" encoding="utf-8"?>
<Properties xmlns="http://schemas.openxmlformats.org/officeDocument/2006/custom-properties" xmlns:vt="http://schemas.openxmlformats.org/officeDocument/2006/docPropsVTypes"/>
</file>