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Typography</w:t>
      </w:r>
    </w:p>
    <w:bookmarkStart w:id="9" w:name="typography"/>
    <w:p>
      <w:pPr>
        <w:pStyle w:val="Heading1"/>
      </w:pPr>
      <w:r>
        <w:t xml:space="preserve">Typography</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Typography is the art and technique of arranging type to make written language legible, readable and appealing when displayed. The arrangement of type involves selecting typefaces, point sizes, line lengths, line spacing, letter spacing, and spaces between pairs of letters. The term typography is also applied to the style, arrangement, and appearance of the letters, numbers, and symbols created by the process. Type design is a closely related craft, sometimes considered part of typography; most typographers do not design typefaces, and some type designers do not consider themselves typographers. Typography also may be used as an ornamental and decorative device, unrelated to the communication of information. Typography is also the work of graphic designers, art directors, manga artists, comic book artists, and, now, anyone who arranges words, letters, numbers, and symbols for publication, display, or distribution, from clerical workers and newsletter writers to anyone self-publishing materials. Until the Digital Age, typography was a specialized occupation. Personal computers opened up typography to new generations of previously unrelated designers and lay users. As the capability to create typography has become ubiquitous, the application of principles and best practices developed over generations of skilled workers and professionals has diminished. Etymology The word typography in English derives from the Greek roots týpos 'type' + -graphía 'writing'. History Although typically applied to printed, published, broadcast, and reproduced materials in contemporary times, all words, letters, symbols, and numbers written alongside the earliest naturalistic drawings by humans may be called typography. The word typography is derived from the Greek words τύπος typos 'form' or "impression" and γράφειν graphein 'to write', and traces its origins to the first punches and dies used to make seals and currency in ancient times, which ties the concept to printing. The uneven spacing of the impressions on brick stamps found in the Mesopotamian cities of Uruk and Larsa, dating from the second millennium BC, may be evidence of type, wherein the reuse of identical characters was applied to create cuneiform text. Babylonian cylinder seals were used to create an impression on a surface by rolling the seal on wet clay. Typography was also implemented in the Phaistos Disc, an enigmatic Minoan printed item from Crete, which dates to between 1850 and 1600 BC. It has been proposed that Roman lead pipe inscriptions were created with movable type printing, but German typographer Herbert Brekle recently dismissed this view. The essential criterion of type identity was met by medieval print artifacts such as the Latin Pruefening Abbey inscription of 1119 that was created by the same technique as the Phaistos Disc. The silver altarpiece of patriarch Pellegrinus II (1195–1204) in the cathedral of Cividale was printed with individual letter punches. Apparently, the same printing technique may be found in tenth- to twelfth-century Byzantine reliquaries. Other early examples include individual letter tiles where the words are formed by assembling single letter tiles in the desired order, which were reasonably widespread in medieval Northern Europe. Typography with movable type was invented during the eleventh-century Song dynasty in China by Bi Sheng (990–1051). His movable type system was manufactured from ceramic materials, and clay type printing continued to be practiced in China until the Qing dynasty. Wang Zhen was one of the pioneers of wooden movable type. Although the wooden type was more durable under the mechanical rigors of handling, repeated printing wore the character faces down and the types could be replaced only by carving new pieces. Metal movable type was first invented in Korea during the Goryeo, c. 1230. Hua Sui introduced bronze type printing to China in 1490. The diffusion of both movable-type systems was limited and the technology did not spread beyond East and Central Asia, however. Modern lead-based movable type, along with the mechanical printing press, is most often attributed to the goldsmith Johannes Gutenberg in 1439. His type pieces, made from a lead-based alloy, suited printing purposes so well that the alloy is still used today. Gutenberg developed specialized techniques for casting and combining cheap copies of letter punches in the vast quantities required to print multiple copies of texts. This technical breakthrough was instrumental in starting the Printing Revolution and the first book printed with lead-based movable type was the Gutenberg Bible. Rapidly advancing technology revolutionized typography in the latter twentieth century. During the 1960s, some camera-ready typesetting could be produced in any office or workshop with stand-alone machines such as those introduced by IBM, such as its Selectric typewriter. During the same period Letraset introduced dry transfer technology that allowed designers to transfer types instantly. The famous Lorem Ipsum gained popularity due to its usage in Letraset. During the mid-1980s, personal computers allowed type designers to create typefaces digitally using commercial graphic design software such as Fontographer. Digital technology also enabled designers to create more experimental typefaces as well as the practical typefaces of traditional typography. Designs for typefaces could be created faster with the new technology, and for more specific functions. The cost for developing typefaces was drastically lowered, becoming widely available to the masses. The change has been called the "democratization of type" and has given new designers more opportunities to enter the field. Evolution The design of typefaces has developed alongside typesetting systems. Although typography has evolved significantly from its origins, it is a largely conservative art that tends to cleave closely to tradition. This is because legibility is paramount, and so the typefaces that are the most readable usually are retained. In addition, the evolution of typography is inextricably intertwined with lettering by hand and related art forms, especially formal styles, which thrived for centuries preceding typography, and so the evolution of typography must be discussed with reference to this relationship. In the nascent stages of European printing, the typeface (blackletter, or Gothic) was designed in imitation of the popular hand-lettering styles of scribes. Initially, this typeface was difficult to read, because each letter was set in place individually and made to fit tightly into the allocated space. The art of manuscript writing, the origin of which was during Hellenistic and Roman bookmaking, reached its zenith in the illuminated manuscripts of the Middle Ages. Metal typefaces notably altered the style, making it "crisp and uncompromising", and also brought about "new standards of composition". During the Renaissance period in France, Claude Garamond was partially responsible for the adoption of Roman typeface that eventually supplanted the more commonly used Gothic (blackletter). Roman typeface also was based on hand-lettering styles. The development of Roman typeface can be traced back to Greek lapidary letters. Greek lapidary letters were carved into stone and "one of the first formal uses of Western letterforms"; after that, Roman lapidary letterforms evolved into the monumental capitals, which laid the foundation for Western typographical design, especially serif typefaces. There are two styles of Roman typefaces: the old style, and the modern. The former is characterized by its similarly weighted lines, while the latter is distinguished by its contrast of light and heavy lines. Often, these styles are combined. In relation to the international graphics of the 1920s - 1930s, the term "International Typographic Style" is used. In the 1950s and 1960s, a phenomenon known as "Swiss style" emerged in typography. By the twentieth century, computers had simplified typeface design. This has allowed the number of typefaces and styles to proliferate exponentially, with hundreds of thousands of unique typefaces now available. Confusion between typeface and font (the various styles of a single typeface) occurred in 1984 when Steve Jobs mislabeled typefaces as fonts for Apple computers and his error has been perpetuated throughout the computer industry, leading to common misuse by the public of the term font when typeface is the proper term. Experimental typeface uses "Experimental typography" is defined as the unconventional and more artistic approach to typeface selection. Francis Picabia was a Dada pioneer of this practice in the early twentieth century. David Carson is often associated with this movement, particularly for his work in Ray Gun magazine in the 1990s. His work caused an uproar in the design community for abandoning standard practices in typeface selection, layout, and design. Experimental typography is said to emphasize expressing emotion rather than legibility when communicating ideas, and is therefore considered bordering on art. Techniques There are many facets to the expressive use of typography, and with those come many different techniques to help with visual aid and graphic design. Spacing and kerning, size-specific spacing, x-height and vertical proportions, character variation, width, weight, and contrast are several techniques that are necessary to be taken into consideration when thinking about the appropriateness of specific typefaces or creating them. When placing two or more different and/or contrasting fonts together, these techniques come into play for organizational strategies and to achieve an attractive look. For example, if the bulk of a title has a more unfamiliar or unusual font, simpler sans-serif fonts will help complement the title while attracting more attention to the piece as a whole. Scope In contemporary use, the practice and study of typography include a broad range, covering all aspects of letter design and application, both mechanical (typesetting, type design, and typefaces) and manual (handwriting and calligraphy). Typographical elements may appear in a wide variety of situations, including: Documents Presentations Display typography (described below) Clothing Maps and labels Vehicle instrument panels As a component of industrial design—type on household appliances, pens, and wristwatches, for example As a component in modern poetry (for example, the poetry of e. e. cummings) Since digitization, typographical uses have spread to a wider range of applications, appearing on web pages, LCDs, mobile phone screens, and hand-held video games. Text typefaces Traditionally, text is composed to create a readable, coherent, and visually satisfying block of type that works invisibly, without the awareness of the reader. Even distribution of typeset material, with a minimum of distractions and anomalies, aims to produce clarity and transparency. Choice of typefaces is the primary aspect of text typography—prose fiction, non-fiction, editorial, educational, religious, scientific, spiritual, and commercial writing all have differing characteristics and requirements of appropriate typefaces (and their fonts or styles). For historic material, established text typefaces frequently are chosen according to a scheme of historical genre acquired by a long process of accretion, with considerable overlap among historical periods. Contemporary books are more likely to be set with state-of-the-art "text romans" or "book romans" typefaces with serifs and design values echoing present-day design arts, which are closely based on traditional models such as those of Nicolas Jenson, Francesco Griffo (a punchcutter who created the model for Aldine typefaces), and Claude Garamond. With their more specialized requirements, newspapers and magazines rely on compact, tightly fitted styles of text typefaces with serifs specially designed for the task, which offer maximum flexibility, readability, legibility, and efficient use of page space. Sans serif text typefaces (without serifs) often are used for introductory paragraphs, incidental text, and whole short articles. A fashion at the end of the twentieth century was to pair a sans-serif typeface for headings with a high-performance serif typeface of matching style for the text of an article. Typesetting conventions are modulated by orthography and linguistics, word structures, word frequencies, morphology, phonetic constructs and linguistic syntax. Typesetting conventions also are subject to specific cultural conventions. For example, in French it is customary to insert a non-breaking space before a colon (:) or semicolon (;) in a sentence, while in English it is not. Color In typesetting, color is the overall density of the ink on the page, determined mainly by the typeface, but also by the word spacing, leading, and depth of the margins. Text layout, tone, or color of the set text, and the interplay of text with the white space of the page in combination with other graphic elements impart a "feel" or "resonance" to the subject matter. With printed media, typographers also are concerned with binding margins, paper selection, and printing methods when determining the correct color of the page. Principles of the typographic craft Three fundamental aspects of typography are legibility, readability, and aesthetics. Although in a non-technical sense "legible" and "readable" are often used synonymously, typographically they are separate but related concepts. Legibility and readability tend to support aesthetic aspects of a product. Legibility describes how easily individual characters can be distinguished from one another. It is described by Walter Tracy as "the quality of being decipherable and recognisable". For instance, if a b and an h, or a 3 and an 8, are difficult to distinguish at small sizes, this is a problem of legibility. Typographers are concerned with legibility insofar as it is their job to select the correct font to use. Brush script is an example of a font containing many characters that might be difficult to distinguish. The selection of cases influences the legibility of typography because using only uppercase letters (all-caps) reduces legibility. Readability refers to how easy it is to read the text as a whole, as opposed to the individual character recognition described by legibility. Use of margins, word and line spacing, and clear document structure all impact readability. Some fonts or font styles, for instance sans-serif fonts, are considered to have low readability and so are unsuited for large quantities of prose. In short, legibility "refers to perception" (being able to see as determined by physical limitations of the eye), and readability "refers to comprehension" (understanding the meaning). "The typeface chosen should be legible. That is, it should be read without effort. Sometimes legibility is simply a matter of type size; more often, however, it is a matter of typeface design. Case selection always influences legibility. In general, typefaces that are true to the basic letterforms are more legible than typefaces that have been condensed, expanded, embellished, or abstracted." However, even a legible typeface can become unreadable through poor setting and placement, just as a less legible typeface can be made more readable through good design. Studies of both legibility and readability have examined a wide range of factors including type size and type design, comparing serif vs. sans-serif type, roman type vs. oblique type and italic type, line length, line spacing, color contrast, the design of right-hand edge (for example, justification, straight right hand edge) vs. ragged right, and whether text is hyphenated. Justified copy must be adjusted tightly during typesetting to prevent loss of readability, something beyond the capabilities of typical personal computers. Legibility is usually measured through the speed of reading, with comprehension scores used to check for effectiveness (that is, not a rushed or careless read). For example, Miles Tinker, who published numerous studies from the 1930s to the 1960s, used a speed of reading test that required participants to spot incongruous words as an effectiveness filter. The Readability of Print Unit at the Royal College of Art under Professor Herbert Spencer with Brian Coe and Linda Reynolds did important work in this area. It was one of the centers that revealed the importance of the saccadic rhythm of eye movement for readability—in particular, the ability to take in (i.e.,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Typography</dc:title>
  <dc:creator/>
  <cp:keywords/>
  <dcterms:created xsi:type="dcterms:W3CDTF">2026-04-22T01:20:50Z</dcterms:created>
  <dcterms:modified xsi:type="dcterms:W3CDTF">2026-04-22T01:20:50Z</dcterms:modified>
</cp:coreProperties>
</file>

<file path=docProps/custom.xml><?xml version="1.0" encoding="utf-8"?>
<Properties xmlns="http://schemas.openxmlformats.org/officeDocument/2006/custom-properties" xmlns:vt="http://schemas.openxmlformats.org/officeDocument/2006/docPropsVTypes"/>
</file>