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5071110</wp:posOffset>
            </wp:positionH>
            <wp:positionV relativeFrom="paragraph">
              <wp:posOffset>9525</wp:posOffset>
            </wp:positionV>
            <wp:extent cx="1212850" cy="1439545"/>
            <wp:effectExtent b="0" l="0" r="0" t="0"/>
            <wp:wrapSquare wrapText="bothSides" distB="0" distT="0" distL="114300" distR="114300"/>
            <wp:docPr descr="Escudo FI negro" id="1" name="image2.jpg"/>
            <a:graphic>
              <a:graphicData uri="http://schemas.openxmlformats.org/drawingml/2006/picture">
                <pic:pic>
                  <pic:nvPicPr>
                    <pic:cNvPr descr="Escudo FI negro" id="0" name="image2.jpg"/>
                    <pic:cNvPicPr preferRelativeResize="0"/>
                  </pic:nvPicPr>
                  <pic:blipFill>
                    <a:blip r:embed="rId6"/>
                    <a:srcRect b="0" l="0" r="0" t="0"/>
                    <a:stretch>
                      <a:fillRect/>
                    </a:stretch>
                  </pic:blipFill>
                  <pic:spPr>
                    <a:xfrm>
                      <a:off x="0" y="0"/>
                      <a:ext cx="1212850" cy="14395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9528</wp:posOffset>
            </wp:positionH>
            <wp:positionV relativeFrom="paragraph">
              <wp:posOffset>9525</wp:posOffset>
            </wp:positionV>
            <wp:extent cx="1216660" cy="1439545"/>
            <wp:effectExtent b="0" l="0" r="0" t="0"/>
            <wp:wrapSquare wrapText="bothSides" distB="0" distT="0" distL="114300" distR="114300"/>
            <wp:docPr descr="Escudo UNAM negro" id="2" name="image1.jpg"/>
            <a:graphic>
              <a:graphicData uri="http://schemas.openxmlformats.org/drawingml/2006/picture">
                <pic:pic>
                  <pic:nvPicPr>
                    <pic:cNvPr descr="Escudo UNAM negro" id="0" name="image1.jpg"/>
                    <pic:cNvPicPr preferRelativeResize="0"/>
                  </pic:nvPicPr>
                  <pic:blipFill>
                    <a:blip r:embed="rId7"/>
                    <a:srcRect b="0" l="0" r="0" t="0"/>
                    <a:stretch>
                      <a:fillRect/>
                    </a:stretch>
                  </pic:blipFill>
                  <pic:spPr>
                    <a:xfrm>
                      <a:off x="0" y="0"/>
                      <a:ext cx="1216660" cy="1439545"/>
                    </a:xfrm>
                    <a:prstGeom prst="rect"/>
                    <a:ln/>
                  </pic:spPr>
                </pic:pic>
              </a:graphicData>
            </a:graphic>
          </wp:anchor>
        </w:drawing>
      </w:r>
    </w:p>
    <w:p w:rsidR="00000000" w:rsidDel="00000000" w:rsidP="00000000" w:rsidRDefault="00000000" w:rsidRPr="00000000" w14:paraId="00000003">
      <w:pPr>
        <w:jc w:val="center"/>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Universidad Nacional Autónoma de México</w:t>
      </w:r>
    </w:p>
    <w:p w:rsidR="00000000" w:rsidDel="00000000" w:rsidP="00000000" w:rsidRDefault="00000000" w:rsidRPr="00000000" w14:paraId="00000004">
      <w:pPr>
        <w:jc w:val="center"/>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Facultad de Ingeniería</w:t>
      </w:r>
    </w:p>
    <w:p w:rsidR="00000000" w:rsidDel="00000000" w:rsidP="00000000" w:rsidRDefault="00000000" w:rsidRPr="00000000" w14:paraId="00000005">
      <w:pPr>
        <w:jc w:val="center"/>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División de Ciencias Básicas</w:t>
      </w:r>
    </w:p>
    <w:p w:rsidR="00000000" w:rsidDel="00000000" w:rsidP="00000000" w:rsidRDefault="00000000" w:rsidRPr="00000000" w14:paraId="00000006">
      <w:pPr>
        <w:jc w:val="center"/>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07">
      <w:pPr>
        <w:jc w:val="cente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Fundamentos de Programación (1122)</w:t>
      </w:r>
    </w:p>
    <w:p w:rsidR="00000000" w:rsidDel="00000000" w:rsidP="00000000" w:rsidRDefault="00000000" w:rsidRPr="00000000" w14:paraId="00000008">
      <w:pPr>
        <w:jc w:val="center"/>
        <w:rPr>
          <w:rFonts w:ascii="Garamond" w:cs="Garamond" w:eastAsia="Garamond" w:hAnsi="Garamond"/>
          <w:i w:val="1"/>
          <w:sz w:val="32"/>
          <w:szCs w:val="32"/>
        </w:rPr>
      </w:pPr>
      <w:r w:rsidDel="00000000" w:rsidR="00000000" w:rsidRPr="00000000">
        <w:rPr>
          <w:rtl w:val="0"/>
        </w:rPr>
      </w:r>
    </w:p>
    <w:p w:rsidR="00000000" w:rsidDel="00000000" w:rsidP="00000000" w:rsidRDefault="00000000" w:rsidRPr="00000000" w14:paraId="00000009">
      <w:pPr>
        <w:jc w:val="center"/>
        <w:rPr>
          <w:rFonts w:ascii="Garamond" w:cs="Garamond" w:eastAsia="Garamond" w:hAnsi="Garamond"/>
          <w:sz w:val="32"/>
          <w:szCs w:val="32"/>
        </w:rPr>
      </w:pPr>
      <w:r w:rsidDel="00000000" w:rsidR="00000000" w:rsidRPr="00000000">
        <w:rPr>
          <w:rFonts w:ascii="Garamond" w:cs="Garamond" w:eastAsia="Garamond" w:hAnsi="Garamond"/>
          <w:i w:val="1"/>
          <w:sz w:val="32"/>
          <w:szCs w:val="32"/>
          <w:rtl w:val="0"/>
        </w:rPr>
        <w:t xml:space="preserve">Profesor: M.I. Marco Antonio Martinez Quintana</w:t>
      </w:r>
      <w:r w:rsidDel="00000000" w:rsidR="00000000" w:rsidRPr="00000000">
        <w:rPr>
          <w:rtl w:val="0"/>
        </w:rPr>
      </w:r>
    </w:p>
    <w:p w:rsidR="00000000" w:rsidDel="00000000" w:rsidP="00000000" w:rsidRDefault="00000000" w:rsidRPr="00000000" w14:paraId="0000000A">
      <w:pPr>
        <w:jc w:val="center"/>
        <w:rPr>
          <w:rFonts w:ascii="Garamond" w:cs="Garamond" w:eastAsia="Garamond" w:hAnsi="Garamond"/>
          <w:i w:val="1"/>
          <w:sz w:val="32"/>
          <w:szCs w:val="32"/>
        </w:rPr>
      </w:pPr>
      <w:r w:rsidDel="00000000" w:rsidR="00000000" w:rsidRPr="00000000">
        <w:rPr>
          <w:rFonts w:ascii="Garamond" w:cs="Garamond" w:eastAsia="Garamond" w:hAnsi="Garamond"/>
          <w:i w:val="1"/>
          <w:sz w:val="32"/>
          <w:szCs w:val="32"/>
          <w:rtl w:val="0"/>
        </w:rPr>
        <w:t xml:space="preserve">Semestre 2021-1</w:t>
      </w:r>
    </w:p>
    <w:p w:rsidR="00000000" w:rsidDel="00000000" w:rsidP="00000000" w:rsidRDefault="00000000" w:rsidRPr="00000000" w14:paraId="0000000B">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C">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D">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Tarea No. 3 </w:t>
      </w:r>
    </w:p>
    <w:p w:rsidR="00000000" w:rsidDel="00000000" w:rsidP="00000000" w:rsidRDefault="00000000" w:rsidRPr="00000000" w14:paraId="0000000F">
      <w:pPr>
        <w:spacing w:line="360" w:lineRule="auto"/>
        <w:jc w:val="cente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Actividad Asíncrona 3 (9 de Octubre de 2020)</w:t>
      </w:r>
    </w:p>
    <w:p w:rsidR="00000000" w:rsidDel="00000000" w:rsidP="00000000" w:rsidRDefault="00000000" w:rsidRPr="00000000" w14:paraId="00000010">
      <w:pPr>
        <w:spacing w:line="360" w:lineRule="auto"/>
        <w:jc w:val="center"/>
        <w:rPr>
          <w:rFonts w:ascii="Garamond" w:cs="Garamond" w:eastAsia="Garamond" w:hAnsi="Garamond"/>
          <w:sz w:val="32"/>
          <w:szCs w:val="32"/>
        </w:rPr>
      </w:pPr>
      <w:r w:rsidDel="00000000" w:rsidR="00000000" w:rsidRPr="00000000">
        <w:rPr>
          <w:rFonts w:ascii="Garamond" w:cs="Garamond" w:eastAsia="Garamond" w:hAnsi="Garamond"/>
          <w:sz w:val="40"/>
          <w:szCs w:val="40"/>
          <w:rtl w:val="0"/>
        </w:rPr>
        <w:t xml:space="preserve">Comentario Película “The Imitation Game”</w:t>
      </w:r>
      <w:r w:rsidDel="00000000" w:rsidR="00000000" w:rsidRPr="00000000">
        <w:rPr>
          <w:rtl w:val="0"/>
        </w:rPr>
      </w:r>
    </w:p>
    <w:p w:rsidR="00000000" w:rsidDel="00000000" w:rsidP="00000000" w:rsidRDefault="00000000" w:rsidRPr="00000000" w14:paraId="00000011">
      <w:pPr>
        <w:jc w:val="right"/>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2">
      <w:pPr>
        <w:jc w:val="right"/>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3">
      <w:pPr>
        <w:spacing w:line="360" w:lineRule="auto"/>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Grupo: 1129</w:t>
      </w:r>
    </w:p>
    <w:p w:rsidR="00000000" w:rsidDel="00000000" w:rsidP="00000000" w:rsidRDefault="00000000" w:rsidRPr="00000000" w14:paraId="00000014">
      <w:pPr>
        <w:spacing w:line="360" w:lineRule="auto"/>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 de Lista: 42</w:t>
      </w:r>
    </w:p>
    <w:p w:rsidR="00000000" w:rsidDel="00000000" w:rsidP="00000000" w:rsidRDefault="00000000" w:rsidRPr="00000000" w14:paraId="00000015">
      <w:pPr>
        <w:rPr>
          <w:rFonts w:ascii="Garamond" w:cs="Garamond" w:eastAsia="Garamond" w:hAnsi="Garamond"/>
          <w:b w:val="1"/>
          <w:i w:val="0"/>
          <w:smallCaps w:val="0"/>
          <w:strike w:val="0"/>
          <w:color w:val="000000"/>
          <w:sz w:val="36"/>
          <w:szCs w:val="36"/>
          <w:u w:val="none"/>
          <w:shd w:fill="auto" w:val="clear"/>
          <w:vertAlign w:val="baseline"/>
        </w:rPr>
      </w:pPr>
      <w:r w:rsidDel="00000000" w:rsidR="00000000" w:rsidRPr="00000000">
        <w:rPr>
          <w:rFonts w:ascii="Garamond" w:cs="Garamond" w:eastAsia="Garamond" w:hAnsi="Garamond"/>
          <w:b w:val="1"/>
          <w:sz w:val="36"/>
          <w:szCs w:val="36"/>
          <w:rtl w:val="0"/>
        </w:rPr>
        <w:t xml:space="preserve">Nombre: </w:t>
      </w:r>
      <w:r w:rsidDel="00000000" w:rsidR="00000000" w:rsidRPr="00000000">
        <w:rPr>
          <w:rFonts w:ascii="Garamond" w:cs="Garamond" w:eastAsia="Garamond" w:hAnsi="Garamond"/>
          <w:b w:val="1"/>
          <w:i w:val="0"/>
          <w:smallCaps w:val="0"/>
          <w:strike w:val="0"/>
          <w:color w:val="000000"/>
          <w:sz w:val="36"/>
          <w:szCs w:val="36"/>
          <w:u w:val="none"/>
          <w:shd w:fill="auto" w:val="clear"/>
          <w:vertAlign w:val="baseline"/>
          <w:rtl w:val="0"/>
        </w:rPr>
        <w:t xml:space="preserve">Adolfo Román Jiménez</w:t>
      </w:r>
    </w:p>
    <w:p w:rsidR="00000000" w:rsidDel="00000000" w:rsidP="00000000" w:rsidRDefault="00000000" w:rsidRPr="00000000" w14:paraId="00000016">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7">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8">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9">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A">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B">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C">
      <w:pPr>
        <w:jc w:val="righ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D">
      <w:pPr>
        <w:jc w:val="righ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Cd. Universitaria a 13 de Octubre de 2020</w:t>
      </w:r>
    </w:p>
    <w:p w:rsidR="00000000" w:rsidDel="00000000" w:rsidP="00000000" w:rsidRDefault="00000000" w:rsidRPr="00000000" w14:paraId="0000001E">
      <w:pPr>
        <w:jc w:val="righ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sz w:val="32"/>
          <w:szCs w:val="32"/>
        </w:rPr>
      </w:pPr>
      <w:r w:rsidDel="00000000" w:rsidR="00000000" w:rsidRPr="00000000">
        <w:rPr>
          <w:rFonts w:ascii="Arial" w:cs="Arial" w:eastAsia="Arial" w:hAnsi="Arial"/>
          <w:sz w:val="40"/>
          <w:szCs w:val="40"/>
          <w:rtl w:val="0"/>
        </w:rPr>
        <w:t xml:space="preserve">Comentario de la Película “The Imitation Game”</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La película se llama The Imitation Game porque Alan Turing inventó algo que se conoce como el Test de Turing al que él mismo denominó “the imitation game” o el juego de la imitación.</w:t>
        <w:br w:type="textWrapping"/>
        <w:br w:type="textWrapping"/>
        <w:t xml:space="preserve">Los antecedentes de ese “juego” estan en un caso que presenta en el que en una habitación se encuentran las personas A, B y C, pero estas personas no se pueden ver las unas a las otras y solo se pueden comunicar a través de papeles, el objetivo del juego es que las personas puedan determinar quien es un hombre y quien es una mujer.</w:t>
        <w:br w:type="textWrapping"/>
        <w:br w:type="textWrapping"/>
        <w:t xml:space="preserve">Después Alan Turing modifica esto, cuestionando si podríamos poner una computadora en vez de una persona, entonces la computadora, podría contestar COMO si fuera una persona? Osea, la computadora podría IMITAR a un ser humano?</w:t>
        <w:br w:type="textWrapping"/>
        <w:br w:type="textWrapping"/>
        <w:t xml:space="preserve">Estos fueron los antecedentes del campo de la Inteligencia Artificial.</w:t>
        <w:br w:type="textWrapping"/>
        <w:br w:type="textWrapping"/>
        <w:t xml:space="preserve">Me gustó mucho la película, porque nos muestra a un Alan Turing no solamente desde su faceta como científico, sino de igual manera en su faceta como humano. Turing era homosexual en un tiempo en el que esto estaba considerado por la psiquiatria como una conducta pervertida y fue objeto de castigos penales por parte del gobierno britanico basados en cargos por sodomia e indescencia lo que finalmente lo llevo a una muerte temprana a traves del suicidio, comiendo una manzana envenenada con cianuro. </w:t>
        <w:br w:type="textWrapping"/>
        <w:br w:type="textWrapping"/>
        <w:t xml:space="preserve">Se dice que esta es la razón por la que Steve Jobs decidió usar como logo de su empresa la imagen de una manzana mordida.</w:t>
        <w:br w:type="textWrapping"/>
        <w:br w:type="textWrapping"/>
        <w:t xml:space="preserve">Probablemente esta fue la razón por la que Turing vivía principalmente como un ermitaño, independientemente de su afición a la ciencia.</w:t>
        <w:br w:type="textWrapping"/>
        <w:br w:type="textWrapping"/>
        <w:t xml:space="preserve">Por otro lado nos acerca a la historia dentro del contexto de la segunda guerra mundial en la primera década de los años 40. Nos muestra cómo la tecnología se estaba desarrollando y como esta al ser una herramienta puede usarse para cualquier motivo que una persona desee. Nos muestra como gracias a Alan Turing, siempre los aliados estuvieron un paso adelante del 3er Reich, lo que indudablemente llevó a que se ganara la guerra.</w:t>
        <w:br w:type="textWrapping"/>
        <w:br w:type="textWrapping"/>
        <w:t xml:space="preserve">También nos muestra cuales eran las dificultades científicas y políticas de la época. El problema del espionaje, el peligro de hacer pública la información sobre que el código de Enigma había sido roto. Y nos acerca al folklore y tradiciones de la época de igual forma.</w:t>
        <w:br w:type="textWrapping"/>
        <w:br w:type="textWrapping"/>
        <w:t xml:space="preserve">Es una película buena, para poder aprender sobre la historia de las Ciencias de la Computación de una manera entretenida.</w:t>
        <w:br w:type="textWrapping"/>
      </w:r>
    </w:p>
    <w:sectPr>
      <w:headerReference r:id="rId8" w:type="even"/>
      <w:footerReference r:id="rId9" w:type="even"/>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8"/>
      <w:szCs w:val="28"/>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jc w:val="both"/>
    </w:pPr>
    <w:rPr>
      <w:b w:val="1"/>
      <w:sz w:val="28"/>
      <w:szCs w:val="28"/>
    </w:rPr>
  </w:style>
  <w:style w:type="paragraph" w:styleId="Heading4">
    <w:name w:val="heading 4"/>
    <w:basedOn w:val="Normal"/>
    <w:next w:val="Normal"/>
    <w:pPr>
      <w:keepNext w:val="1"/>
      <w:ind w:left="-180"/>
    </w:pPr>
    <w:rPr>
      <w:b w:val="1"/>
    </w:rPr>
  </w:style>
  <w:style w:type="paragraph" w:styleId="Heading5">
    <w:name w:val="heading 5"/>
    <w:basedOn w:val="Normal"/>
    <w:next w:val="Normal"/>
    <w:pPr>
      <w:keepNext w:val="1"/>
      <w:jc w:val="center"/>
    </w:pPr>
    <w:rPr>
      <w:b w:val="1"/>
      <w:color w:val="000000"/>
    </w:rPr>
  </w:style>
  <w:style w:type="paragraph" w:styleId="Heading6">
    <w:name w:val="heading 6"/>
    <w:basedOn w:val="Normal"/>
    <w:next w:val="Normal"/>
    <w:pPr>
      <w:keepNext w:val="1"/>
    </w:pPr>
    <w:rPr>
      <w:b w:val="1"/>
      <w:color w:val="000000"/>
    </w:rPr>
  </w:style>
  <w:style w:type="paragraph" w:styleId="Title">
    <w:name w:val="Title"/>
    <w:basedOn w:val="Normal"/>
    <w:next w:val="Normal"/>
    <w:pPr>
      <w:ind w:left="360"/>
      <w:jc w:val="center"/>
    </w:pPr>
    <w:rPr>
      <w:b w:val="1"/>
      <w:sz w:val="28"/>
      <w:szCs w:val="28"/>
    </w:rPr>
  </w:style>
  <w:style w:type="paragraph" w:styleId="Subtitle">
    <w:name w:val="Subtitle"/>
    <w:basedOn w:val="Normal"/>
    <w:next w:val="Normal"/>
    <w:pPr>
      <w:ind w:left="360"/>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