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(TESORERO DESHABILITADO)</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LUIS MARTINEZ MARTINEZ</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1a PRIVADA DE EMILIANO ZAPATA SAN BUENAVENTURA INT 45,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1a PRIVADA DE EMILIANO ZAPATA SAN BUENAVENTURA INT 45,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$ 520.00 quinientos veinte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SIETE DÍAS DEL MES DE ABRIL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LUIS MARTINEZ MARTINEZ</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