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 8</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PRIVADA  ADOLFO RUIZ CORTINES</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PRIVADA  ADOLFO RUIZ CORTINES</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VEINTISEIS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 8</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