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center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400"/>
      </w:tblPr>
      <w:tblGrid>
        <w:gridCol w:w="1806"/>
        <w:gridCol w:w="1620"/>
        <w:gridCol w:w="435"/>
        <w:gridCol w:w="2245"/>
        <w:gridCol w:w="285"/>
        <w:gridCol w:w="230"/>
        <w:gridCol w:w="1005"/>
        <w:gridCol w:w="1300"/>
        <w:gridCol w:w="383"/>
        <w:gridCol w:w="35"/>
        <w:tblGridChange w:id="0">
          <w:tblGrid>
            <w:gridCol w:w="1806"/>
            <w:gridCol w:w="1620"/>
            <w:gridCol w:w="435"/>
            <w:gridCol w:w="2245"/>
            <w:gridCol w:w="285"/>
            <w:gridCol w:w="230"/>
            <w:gridCol w:w="1005"/>
            <w:gridCol w:w="1300"/>
            <w:gridCol w:w="383"/>
            <w:gridCol w:w="3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6d9f1" w:val="clear"/>
            <w:tcMar>
              <w:left w:w="96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Programa de formación titulada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96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Tecnólogo en Análisis y Desarrollo de Sistemas de Información.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6d9f1" w:val="clear"/>
            <w:tcMar>
              <w:left w:w="96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 proyecto formativo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96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Diseño y construcción de software a la medida para el sector empresarial.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6d9f1" w:val="clear"/>
            <w:tcMar>
              <w:left w:w="96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Actividad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6" w:val="single"/>
              <w:left w:color="000001" w:space="0" w:sz="6" w:val="single"/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AP2. Analizar los procesos y datos del sistema de información.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6" w:val="single"/>
              <w:right w:color="000001" w:space="0" w:sz="4" w:val="single"/>
            </w:tcBorders>
            <w:shd w:fill="c6d9f1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Fase del proyecto formativo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Análisis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5.0" w:type="dxa"/>
              <w:left w:w="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6d9f1" w:val="clear"/>
            <w:tcMar>
              <w:left w:w="96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Actividad de aprendizaje</w:t>
            </w:r>
          </w:p>
        </w:tc>
        <w:tc>
          <w:tcPr>
            <w:gridSpan w:val="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96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Arial" w:cs="Arial" w:eastAsia="Arial" w:hAnsi="Arial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AA3. Definir las necesidades informáticas y tecnológicas para el manejo de información mediante el análisis de especificación de requerimientos, teniendo en cuenta las normas, protocolos y modelos de calidad establecidos por la empresa.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5.0" w:type="dxa"/>
              <w:left w:w="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2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6d9f1" w:val="clear"/>
            <w:tcMar>
              <w:left w:w="96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Resultado(s) de aprendizaje</w:t>
            </w:r>
          </w:p>
        </w:tc>
        <w:tc>
          <w:tcPr>
            <w:gridSpan w:val="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9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22050100904. Interpretar el diagnóstico de necesidades informáticas, para determinarlas tecnológicas requeridas en el manejo de la información, de acuerdo con las normas y protocolos establecidos por la empresa.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5.0" w:type="dxa"/>
              <w:left w:w="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6d9f1" w:val="clear"/>
            <w:tcMar>
              <w:left w:w="96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 la evidencia </w:t>
            </w:r>
          </w:p>
        </w:tc>
        <w:tc>
          <w:tcPr>
            <w:gridSpan w:val="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96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Determinación de las tecnologías de hardware, software y servicios requeridos para el proyecto en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5.0" w:type="dxa"/>
              <w:left w:w="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6d9f1" w:val="clear"/>
            <w:tcMar>
              <w:left w:w="96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 de evidencia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(marcar con X)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96.0" w:type="dxa"/>
            </w:tcMar>
          </w:tcPr>
          <w:p w:rsidR="00000000" w:rsidDel="00000000" w:rsidP="00000000" w:rsidRDefault="00000000" w:rsidRPr="00000000" w14:paraId="00000040">
            <w:pPr>
              <w:spacing w:before="1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Conocimiento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5.0" w:type="dxa"/>
              <w:left w:w="-7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before="1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5.0" w:type="dxa"/>
              <w:left w:w="-7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spacing w:before="1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Producto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5.0" w:type="dxa"/>
              <w:left w:w="-7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before="1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5.0" w:type="dxa"/>
              <w:left w:w="-7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before="1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Desempeño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5.0" w:type="dxa"/>
              <w:left w:w="-7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before="1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5.0" w:type="dxa"/>
              <w:left w:w="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6d9f1" w:val="clear"/>
            <w:tcMar>
              <w:left w:w="96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 la evidencia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96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 base en los distintos escenarios de computación y de las tendencias actuales del mercado, se debe de determinar las tecnologías a nivel de hardware, software y servicios que le permitirán apoyar el proceso de selección de tecnologías TIC para su empresa o proyecto.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6d9f1" w:val="clear"/>
            <w:tcMar>
              <w:left w:w="96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Producto entregable</w:t>
            </w:r>
          </w:p>
        </w:tc>
        <w:tc>
          <w:tcPr>
            <w:gridSpan w:val="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96.0" w:type="dxa"/>
            </w:tcMar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con la Determinación de las tecnologías de hardware, software y servicios.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6d9f1" w:val="clear"/>
            <w:tcMar>
              <w:left w:w="96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Criterios de evaluación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96.0" w:type="dxa"/>
            </w:tcMar>
          </w:tcPr>
          <w:p w:rsidR="00000000" w:rsidDel="00000000" w:rsidP="00000000" w:rsidRDefault="00000000" w:rsidRPr="00000000" w14:paraId="00000061">
            <w:pPr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Interpreta el diagnóstico de necesidades informáticas tanto de hardware como software, para determinar las tecnologías requeridas en la organización, siguiendo las normas y protocolos establecidos para este fin.</w:t>
            </w:r>
          </w:p>
          <w:p w:rsidR="00000000" w:rsidDel="00000000" w:rsidP="00000000" w:rsidRDefault="00000000" w:rsidRPr="00000000" w14:paraId="00000062">
            <w:pPr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Propone alternativas de plataformas tecnológicas para el mejoramiento de los procesos, a partir de la identificación de los recursos de hardware y software disponibles en la organización y las tendencias del mercado.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6d9f1" w:val="clear"/>
            <w:tcMar>
              <w:left w:w="96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Instrumento de evaluación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(marcar con X)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96.0" w:type="dxa"/>
            </w:tcMar>
          </w:tcPr>
          <w:p w:rsidR="00000000" w:rsidDel="00000000" w:rsidP="00000000" w:rsidRDefault="00000000" w:rsidRPr="00000000" w14:paraId="0000006D">
            <w:pPr>
              <w:spacing w:before="1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Lista de chequeo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5.0" w:type="dxa"/>
              <w:left w:w="-7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6E">
            <w:pPr>
              <w:spacing w:before="1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5.0" w:type="dxa"/>
              <w:left w:w="-7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6F">
            <w:pPr>
              <w:spacing w:before="1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Rubrica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5.0" w:type="dxa"/>
              <w:left w:w="-7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70">
            <w:pPr>
              <w:spacing w:before="1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5.0" w:type="dxa"/>
              <w:left w:w="-7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72">
            <w:pPr>
              <w:spacing w:before="1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Otro (cuál)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5.0" w:type="dxa"/>
              <w:left w:w="-7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74">
            <w:pPr>
              <w:spacing w:before="1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5.0" w:type="dxa"/>
              <w:left w:w="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Evidencia</w:t>
      </w:r>
    </w:p>
    <w:p w:rsidR="00000000" w:rsidDel="00000000" w:rsidP="00000000" w:rsidRDefault="00000000" w:rsidRPr="00000000" w14:paraId="0000007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Determinación de las tecnologías de hardware, software y servicios requeridos para el proyecto en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DESCRIPCIÓN DE LA EVIDENCIA.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 base en los distintos escenarios de computación y de las tendencias actuales del mercado, se debe determinar las tecnologías a nivel de hardware, software y servicios que le permitirán apoyar el proceso de selección de tecnologías TIC para su empresa o proyecto.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 acuerdo a los requerimientos funcionales y no funcionales del proyecto y apoyado en el informe de necesidades realizado en la Actividad de Proyecto 1 y el objeto de aprendizaje “OA. Caracterización de tecnologías de la información y comunicación” de esta actividad de proyecto realice el levantamiento de información para diligenciar la siguiente tabla.</w:t>
      </w:r>
    </w:p>
    <w:p w:rsidR="00000000" w:rsidDel="00000000" w:rsidP="00000000" w:rsidRDefault="00000000" w:rsidRPr="00000000" w14:paraId="0000008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la primera fila se muestra un ejemplo. Identifique por lo menos cinco ítems adicionales.</w:t>
      </w:r>
    </w:p>
    <w:p w:rsidR="00000000" w:rsidDel="00000000" w:rsidP="00000000" w:rsidRDefault="00000000" w:rsidRPr="00000000" w14:paraId="0000008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9.3720930232558"/>
        <w:gridCol w:w="1600.2358803986713"/>
        <w:gridCol w:w="1350.6578073089702"/>
        <w:gridCol w:w="1673.6411960132891"/>
        <w:gridCol w:w="1512.1495016611298"/>
        <w:gridCol w:w="1981.9435215946846"/>
        <w:tblGridChange w:id="0">
          <w:tblGrid>
            <w:gridCol w:w="719.3720930232558"/>
            <w:gridCol w:w="1600.2358803986713"/>
            <w:gridCol w:w="1350.6578073089702"/>
            <w:gridCol w:w="1673.6411960132891"/>
            <w:gridCol w:w="1512.1495016611298"/>
            <w:gridCol w:w="1981.9435215946846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both"/>
              <w:rPr>
                <w:rFonts w:ascii="Arial" w:cs="Arial" w:eastAsia="Arial" w:hAnsi="Arial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both"/>
              <w:rPr>
                <w:rFonts w:ascii="Arial" w:cs="Arial" w:eastAsia="Arial" w:hAnsi="Arial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Tipo de componente (hardware-software-comunicación).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both"/>
              <w:rPr>
                <w:rFonts w:ascii="Arial" w:cs="Arial" w:eastAsia="Arial" w:hAnsi="Arial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Objeto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Tecnología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(On-Premise, Virtualización, Nube, Móvil)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88.00000000000006" w:lineRule="auto"/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Tipo de Adquisición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(propio-arriendo)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both"/>
              <w:rPr>
                <w:rFonts w:ascii="Arial" w:cs="Arial" w:eastAsia="Arial" w:hAnsi="Arial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Tipos de servicios a proveer</w:t>
            </w:r>
          </w:p>
        </w:tc>
      </w:tr>
      <w:tr>
        <w:trPr>
          <w:cantSplit w:val="0"/>
          <w:trHeight w:val="1087.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Hardware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Servidor para las aplicaciones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8"/>
                <w:szCs w:val="8"/>
                <w:rtl w:val="0"/>
              </w:rPr>
              <w:t xml:space="preserve">Servidor SuperMicro a512 Intel Atom 8 Gb RAM 120gb SSD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On-Premise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Equipo físico para la puesta en funcionamiento de las aplicaciones y bases de datos.</w:t>
            </w:r>
          </w:p>
        </w:tc>
      </w:tr>
      <w:tr>
        <w:trPr>
          <w:cantSplit w:val="0"/>
          <w:trHeight w:val="622.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Hardware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both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Estación de trabajo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8"/>
                <w:szCs w:val="8"/>
                <w:rtl w:val="0"/>
              </w:rPr>
              <w:t xml:space="preserve">PC </w:t>
            </w:r>
            <w:r w:rsidDel="00000000" w:rsidR="00000000" w:rsidRPr="00000000">
              <w:rPr>
                <w:rFonts w:ascii="Arial" w:cs="Arial" w:eastAsia="Arial" w:hAnsi="Arial"/>
                <w:sz w:val="8"/>
                <w:szCs w:val="8"/>
                <w:rtl w:val="0"/>
              </w:rPr>
              <w:t xml:space="preserve">mínimo</w:t>
            </w:r>
            <w:r w:rsidDel="00000000" w:rsidR="00000000" w:rsidRPr="00000000">
              <w:rPr>
                <w:rFonts w:ascii="Arial" w:cs="Arial" w:eastAsia="Arial" w:hAnsi="Arial"/>
                <w:sz w:val="8"/>
                <w:szCs w:val="8"/>
                <w:rtl w:val="0"/>
              </w:rPr>
              <w:t xml:space="preserve"> Intel Celeron 4GB de RAM, Windows 10 o superior.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On-Premise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Equipo físico para la interacción cliente servidor.</w:t>
            </w:r>
          </w:p>
        </w:tc>
      </w:tr>
      <w:tr>
        <w:trPr>
          <w:cantSplit w:val="0"/>
          <w:trHeight w:val="652.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Microsoft Windows Server Free Educational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On- Premise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Sistema Operativo para servidores donde se ejecutará la aplicación.</w:t>
            </w:r>
          </w:p>
        </w:tc>
      </w:tr>
      <w:tr>
        <w:trPr>
          <w:cantSplit w:val="0"/>
          <w:trHeight w:val="652.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Virtual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Arriendo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7.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both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MySql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8"/>
                <w:szCs w:val="8"/>
                <w:rtl w:val="0"/>
              </w:rPr>
              <w:t xml:space="preserve">es un sistema de gestión de bases de datos relacional desarrollado bajo licencia dual: Licencia pública general/Licencia comercial por Oracle Corporation y está considerada como la base de datos de código abierto más popular del mundo,1​2​ y una de las más populares en general junto a Oracle y Microsoft SQL Server, todo para entornos de desarrollo web.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On-premise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Manejar y almacenar datos en base de “datos”.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Comunicación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both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IP FIJA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8"/>
                <w:szCs w:val="8"/>
                <w:rtl w:val="0"/>
              </w:rPr>
              <w:t xml:space="preserve">Generada sin costo adicional al adquirir plan de conexión internet 20M con proveedor TIGO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Virtualización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Dirección  de acceso para conexión remota a la aplicación.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CPANEL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Arriendo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Permite administrar configuración de servidor remoto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Comunicación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both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Hosting de Dominio para sitio web y link de acceso a aplicación remota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8"/>
                <w:szCs w:val="8"/>
                <w:rtl w:val="0"/>
              </w:rPr>
              <w:t xml:space="preserve">Godaddy</w:t>
              <w:br w:type="textWrapping"/>
              <w:t xml:space="preserve">Economic Windows o Linux</w:t>
              <w:br w:type="textWrapping"/>
              <w:t xml:space="preserve">1 CPU compartido</w:t>
              <w:br w:type="textWrapping"/>
              <w:t xml:space="preserve">Hasta 512MB RAM compartidos</w:t>
              <w:br w:type="textWrapping"/>
              <w:t xml:space="preserve">1 Sitio</w:t>
              <w:br w:type="textWrapping"/>
              <w:t xml:space="preserve">Almacenamiento 100GB</w:t>
              <w:br w:type="textWrapping"/>
              <w:t xml:space="preserve">Tráfico 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Arriendo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Alojar sitio web institucional y links de acceso redirigido a IP Fija del Servidor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Comunicación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both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Certificado SSL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8"/>
                <w:szCs w:val="8"/>
                <w:rtl w:val="0"/>
              </w:rPr>
              <w:t xml:space="preserve">PositiveSSL (DV)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Cifrar y proteger información entre los agentes actuantes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Comunicación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Protocolo de Comunicación Ethernet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Virtualización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Concreta las comunicaciones tipo LAN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Comunicación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both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Internet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8"/>
                <w:szCs w:val="8"/>
                <w:rtl w:val="0"/>
              </w:rPr>
              <w:t xml:space="preserve">Proveedor Tigo</w:t>
              <w:br w:type="textWrapping"/>
              <w:t xml:space="preserve">Velocidad 20Mb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On-premise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Arriendo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Permite conexión externa con usuarios que así lo requieran.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Comunicación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Cableado UTP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On-Premise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Conduce información entre un punto a y un punto B para la ejecución de un proceso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Hardware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Switch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On-Premise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Concentra las conexiones tipo LAN hacia el servidor y equipos cliente.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Lenguaje de programación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NodeJs - React 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Virtualización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Desarrollar contenido app.</w:t>
            </w:r>
          </w:p>
        </w:tc>
      </w:tr>
    </w:tbl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 QUE DEBE CONTENER LA EVIDENCIA </w:t>
      </w:r>
    </w:p>
    <w:p w:rsidR="00000000" w:rsidDel="00000000" w:rsidP="00000000" w:rsidRDefault="00000000" w:rsidRPr="00000000" w14:paraId="000000E3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Documento diligenciado que Determine las tecnologías de hardware, software y servicios requeridos para el proyecto en desarrollo, el cual debe contener las siguientes partes:</w:t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Ítem: número consecutivo</w:t>
      </w:r>
    </w:p>
    <w:p w:rsidR="00000000" w:rsidDel="00000000" w:rsidP="00000000" w:rsidRDefault="00000000" w:rsidRPr="00000000" w14:paraId="000000E7">
      <w:pPr>
        <w:widowControl w:val="1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Tipo (hardware-software-comunicación): Especifique el tipo de componente. </w:t>
      </w:r>
    </w:p>
    <w:p w:rsidR="00000000" w:rsidDel="00000000" w:rsidP="00000000" w:rsidRDefault="00000000" w:rsidRPr="00000000" w14:paraId="000000E8">
      <w:pPr>
        <w:widowControl w:val="1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Objeto: Especifique el tipo de objeto según el tipo de componente de la columna B. </w:t>
      </w:r>
    </w:p>
    <w:p w:rsidR="00000000" w:rsidDel="00000000" w:rsidP="00000000" w:rsidRDefault="00000000" w:rsidRPr="00000000" w14:paraId="000000E9">
      <w:pPr>
        <w:widowControl w:val="1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Tecnología (On-Premise, Virtualización, Nube, Móvil): Especifique si el componente va a estar físicamente en la empresa o como un servicio en la nube.</w:t>
      </w:r>
    </w:p>
    <w:p w:rsidR="00000000" w:rsidDel="00000000" w:rsidP="00000000" w:rsidRDefault="00000000" w:rsidRPr="00000000" w14:paraId="000000EA">
      <w:pPr>
        <w:widowControl w:val="1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Tipo de Adquisición (propio-arriendo): Especifique si el componente va a ser adquirido por la empresa (propio) o es arrendado. Esta columna debe ser coherente con el ítem seleccionado de la columna D, es decir, por ejemplo: si la tecnología es en la nube, se debe de seleccionar en la columna E el ítem arriendo.</w:t>
      </w:r>
    </w:p>
    <w:p w:rsidR="00000000" w:rsidDel="00000000" w:rsidP="00000000" w:rsidRDefault="00000000" w:rsidRPr="00000000" w14:paraId="000000EB">
      <w:pPr>
        <w:widowControl w:val="1"/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Tipo de servicios a proveer: En esta columna se debe de especificar el (los) tipo(s) de servicio a proveer por el objeto en mención.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PRODUCTO(S) ENTREGABLE(S)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Documento en formato Word con base en la tabla anterior suministrada, con los objetos que componen las tecnologías de hardware, software y servicios requeridos para el proyecto en desarrollo</w:t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nombre del archivo deberá contener la palabra “Determinacion_Tecnologias_” y el nombre del aprendiz. Ejemplo: “Determinacion_Tecnologias_Pedro_Perez.docx”</w:t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INSTRUMENTO DE EVALUACIÓN</w:t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La evaluación de la presente evidencia se hará teniendo en cuenta las variables y criterios de evaluación establecidos en el instrumento de evaluación específico para esta evidencia, es importante su lectura para mayor comprensión de lo requerido.</w:t>
      </w:r>
    </w:p>
    <w:p w:rsidR="00000000" w:rsidDel="00000000" w:rsidP="00000000" w:rsidRDefault="00000000" w:rsidRPr="00000000" w14:paraId="000000F8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Nombre instrumento de evaluación: </w:t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IE-AP02-AA3-EV04-Determinación-Tecnologias-Hardware-Software.</w:t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FORMA DE ENTREGA</w:t>
      </w:r>
    </w:p>
    <w:p w:rsidR="00000000" w:rsidDel="00000000" w:rsidP="00000000" w:rsidRDefault="00000000" w:rsidRPr="00000000" w14:paraId="000000FF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Debe enviar el archivo a través de la plataforma virtual en el área correspondiente indicada por el instructor encargado. Al momento de realizar la entrega tenga en cuenta los siguientes pasos:</w:t>
      </w:r>
    </w:p>
    <w:p w:rsidR="00000000" w:rsidDel="00000000" w:rsidP="00000000" w:rsidRDefault="00000000" w:rsidRPr="00000000" w14:paraId="00000101">
      <w:pPr>
        <w:tabs>
          <w:tab w:val="left" w:pos="3571"/>
          <w:tab w:val="left" w:pos="6063"/>
        </w:tabs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Ingrese al menú principal de la plataforma y ubique el área de “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Actividades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e ingrese al enlace “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Fase Análisis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”, posteriormente acceda a la carpeta de la Actividad de Proyecto correspondiente, y haga entrega de la evidencia. En caso de dificultades comuníquese oportunamente con el instructor a cargo.</w:t>
      </w:r>
    </w:p>
    <w:p w:rsidR="00000000" w:rsidDel="00000000" w:rsidP="00000000" w:rsidRDefault="00000000" w:rsidRPr="00000000" w14:paraId="0000010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Pasos para enviar evidencia:</w:t>
      </w:r>
    </w:p>
    <w:p w:rsidR="00000000" w:rsidDel="00000000" w:rsidP="00000000" w:rsidRDefault="00000000" w:rsidRPr="00000000" w14:paraId="00000104">
      <w:pPr>
        <w:tabs>
          <w:tab w:val="left" w:pos="3571"/>
          <w:tab w:val="left" w:pos="6063"/>
        </w:tabs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3571"/>
          <w:tab w:val="left" w:pos="6063"/>
        </w:tabs>
        <w:spacing w:after="0" w:line="240" w:lineRule="auto"/>
        <w:ind w:left="708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 Clic en el título de la evidencia.</w:t>
      </w:r>
    </w:p>
    <w:p w:rsidR="00000000" w:rsidDel="00000000" w:rsidP="00000000" w:rsidRDefault="00000000" w:rsidRPr="00000000" w14:paraId="00000106">
      <w:pPr>
        <w:tabs>
          <w:tab w:val="left" w:pos="3571"/>
          <w:tab w:val="left" w:pos="6063"/>
        </w:tabs>
        <w:spacing w:after="0" w:line="240" w:lineRule="auto"/>
        <w:ind w:left="708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 Clic en Examinar mi equipo y buscar el archivo previamente guardado.</w:t>
      </w:r>
    </w:p>
    <w:p w:rsidR="00000000" w:rsidDel="00000000" w:rsidP="00000000" w:rsidRDefault="00000000" w:rsidRPr="00000000" w14:paraId="00000107">
      <w:pPr>
        <w:tabs>
          <w:tab w:val="left" w:pos="3571"/>
          <w:tab w:val="left" w:pos="6063"/>
        </w:tabs>
        <w:spacing w:after="0" w:line="240" w:lineRule="auto"/>
        <w:ind w:left="708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 Dejar un comentario al instructor (opcional).</w:t>
      </w:r>
    </w:p>
    <w:p w:rsidR="00000000" w:rsidDel="00000000" w:rsidP="00000000" w:rsidRDefault="00000000" w:rsidRPr="00000000" w14:paraId="00000108">
      <w:pPr>
        <w:tabs>
          <w:tab w:val="left" w:pos="3571"/>
          <w:tab w:val="left" w:pos="6063"/>
        </w:tabs>
        <w:spacing w:after="0" w:line="240" w:lineRule="auto"/>
        <w:ind w:left="708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 Clic en Enviar.</w:t>
      </w:r>
    </w:p>
    <w:sectPr>
      <w:headerReference r:id="rId7" w:type="default"/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spacing w:after="0" w:before="708"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W w:w="9001.0" w:type="dxa"/>
      <w:jc w:val="left"/>
      <w:tblInd w:w="-10.0" w:type="dxa"/>
      <w:tblBorders>
        <w:top w:color="000001" w:space="0" w:sz="4" w:val="single"/>
        <w:left w:color="000001" w:space="0" w:sz="4" w:val="single"/>
        <w:bottom w:color="000001" w:space="0" w:sz="4" w:val="single"/>
        <w:right w:color="000001" w:space="0" w:sz="6" w:val="single"/>
        <w:insideH w:color="000001" w:space="0" w:sz="4" w:val="single"/>
        <w:insideV w:color="000001" w:space="0" w:sz="6" w:val="single"/>
      </w:tblBorders>
      <w:tblLayout w:type="fixed"/>
      <w:tblLook w:val="0400"/>
    </w:tblPr>
    <w:tblGrid>
      <w:gridCol w:w="1844"/>
      <w:gridCol w:w="7157"/>
      <w:tblGridChange w:id="0">
        <w:tblGrid>
          <w:gridCol w:w="1844"/>
          <w:gridCol w:w="7157"/>
        </w:tblGrid>
      </w:tblGridChange>
    </w:tblGrid>
    <w:tr>
      <w:trPr>
        <w:cantSplit w:val="0"/>
        <w:trHeight w:val="500" w:hRule="atLeast"/>
        <w:tblHeader w:val="0"/>
      </w:trPr>
      <w:tc>
        <w:tcPr>
          <w:vMerge w:val="restart"/>
          <w:tcBorders>
            <w:top w:color="000001" w:space="0" w:sz="4" w:val="single"/>
            <w:left w:color="000001" w:space="0" w:sz="4" w:val="single"/>
            <w:bottom w:color="000001" w:space="0" w:sz="4" w:val="single"/>
            <w:right w:color="000001" w:space="0" w:sz="6" w:val="single"/>
          </w:tcBorders>
          <w:shd w:fill="ffffff" w:val="clear"/>
          <w:tcMar>
            <w:left w:w="66.0" w:type="dxa"/>
          </w:tcMar>
          <w:vAlign w:val="center"/>
        </w:tcPr>
        <w:p w:rsidR="00000000" w:rsidDel="00000000" w:rsidP="00000000" w:rsidRDefault="00000000" w:rsidRPr="00000000" w14:paraId="0000010A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571500" cy="571500"/>
                <wp:effectExtent b="0" l="0" r="0" t="0"/>
                <wp:docPr descr="logo_membrete" id="2" name="image1.jpg"/>
                <a:graphic>
                  <a:graphicData uri="http://schemas.openxmlformats.org/drawingml/2006/picture">
                    <pic:pic>
                      <pic:nvPicPr>
                        <pic:cNvPr descr="logo_membrete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1" w:space="0" w:sz="6" w:val="single"/>
            <w:left w:color="000001" w:space="0" w:sz="6" w:val="single"/>
            <w:bottom w:color="000001" w:space="0" w:sz="6" w:val="single"/>
            <w:right w:color="000001" w:space="0" w:sz="6" w:val="single"/>
          </w:tcBorders>
          <w:shd w:fill="ffffff" w:val="clear"/>
          <w:tcMar>
            <w:left w:w="51.0" w:type="dxa"/>
          </w:tcMar>
          <w:vAlign w:val="center"/>
        </w:tcPr>
        <w:p w:rsidR="00000000" w:rsidDel="00000000" w:rsidP="00000000" w:rsidRDefault="00000000" w:rsidRPr="00000000" w14:paraId="0000010B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/>
          </w:pPr>
          <w:r w:rsidDel="00000000" w:rsidR="00000000" w:rsidRPr="00000000">
            <w:rPr>
              <w:b w:val="1"/>
              <w:rtl w:val="0"/>
            </w:rPr>
            <w:t xml:space="preserve">SERVICIO NACIONAL DE APRENDIZAJE SENA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C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Formato para Desarrollo de Evidencia</w:t>
          </w:r>
        </w:p>
      </w:tc>
    </w:tr>
    <w:tr>
      <w:trPr>
        <w:cantSplit w:val="0"/>
        <w:trHeight w:val="295" w:hRule="atLeast"/>
        <w:tblHeader w:val="0"/>
      </w:trPr>
      <w:tc>
        <w:tcPr>
          <w:vMerge w:val="continue"/>
          <w:tcBorders>
            <w:top w:color="000001" w:space="0" w:sz="4" w:val="single"/>
            <w:left w:color="000001" w:space="0" w:sz="4" w:val="single"/>
            <w:bottom w:color="000001" w:space="0" w:sz="4" w:val="single"/>
            <w:right w:color="000001" w:space="0" w:sz="6" w:val="single"/>
          </w:tcBorders>
          <w:shd w:fill="ffffff" w:val="clear"/>
          <w:tcMar>
            <w:left w:w="66.0" w:type="dxa"/>
          </w:tcMar>
          <w:vAlign w:val="center"/>
        </w:tcPr>
        <w:p w:rsidR="00000000" w:rsidDel="00000000" w:rsidP="00000000" w:rsidRDefault="00000000" w:rsidRPr="00000000" w14:paraId="000001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1" w:space="0" w:sz="6" w:val="single"/>
            <w:left w:color="000001" w:space="0" w:sz="6" w:val="single"/>
            <w:bottom w:color="000001" w:space="0" w:sz="6" w:val="single"/>
            <w:right w:color="000001" w:space="0" w:sz="6" w:val="single"/>
          </w:tcBorders>
          <w:shd w:fill="ffffff" w:val="clear"/>
          <w:tcMar>
            <w:left w:w="51.0" w:type="dxa"/>
          </w:tcMar>
          <w:vAlign w:val="center"/>
        </w:tcPr>
        <w:p w:rsidR="00000000" w:rsidDel="00000000" w:rsidP="00000000" w:rsidRDefault="00000000" w:rsidRPr="00000000" w14:paraId="000001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95" w:hRule="atLeast"/>
        <w:tblHeader w:val="0"/>
      </w:trPr>
      <w:tc>
        <w:tcPr>
          <w:vMerge w:val="continue"/>
          <w:tcBorders>
            <w:top w:color="000001" w:space="0" w:sz="4" w:val="single"/>
            <w:left w:color="000001" w:space="0" w:sz="4" w:val="single"/>
            <w:bottom w:color="000001" w:space="0" w:sz="4" w:val="single"/>
            <w:right w:color="000001" w:space="0" w:sz="6" w:val="single"/>
          </w:tcBorders>
          <w:shd w:fill="ffffff" w:val="clear"/>
          <w:tcMar>
            <w:left w:w="66.0" w:type="dxa"/>
          </w:tcMar>
          <w:vAlign w:val="center"/>
        </w:tcPr>
        <w:p w:rsidR="00000000" w:rsidDel="00000000" w:rsidP="00000000" w:rsidRDefault="00000000" w:rsidRPr="00000000" w14:paraId="000001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1" w:space="0" w:sz="6" w:val="single"/>
            <w:left w:color="000001" w:space="0" w:sz="6" w:val="single"/>
            <w:bottom w:color="000001" w:space="0" w:sz="6" w:val="single"/>
            <w:right w:color="000001" w:space="0" w:sz="6" w:val="single"/>
          </w:tcBorders>
          <w:shd w:fill="ffffff" w:val="clear"/>
          <w:tcMar>
            <w:left w:w="51.0" w:type="dxa"/>
          </w:tcMar>
          <w:vAlign w:val="center"/>
        </w:tcPr>
        <w:p w:rsidR="00000000" w:rsidDel="00000000" w:rsidP="00000000" w:rsidRDefault="00000000" w:rsidRPr="00000000" w14:paraId="000001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1">
    <w:pPr>
      <w:tabs>
        <w:tab w:val="center" w:pos="4419"/>
        <w:tab w:val="right" w:pos="8838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1"/>
        <w:szCs w:val="21"/>
        <w:lang w:val="es-CO"/>
      </w:rPr>
    </w:rPrDefault>
    <w:pPrDefault>
      <w:pPr>
        <w:widowControl w:val="0"/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mbria" w:cs="Cambria" w:eastAsia="Cambria" w:hAnsi="Cambria"/>
      <w:color w:val="e36c0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color w:val="e36c09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color w:val="e36c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mbria" w:cs="Cambria" w:eastAsia="Cambria" w:hAnsi="Cambria"/>
      <w:color w:val="f7964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f7964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f7964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color w:val="262626"/>
      <w:sz w:val="96"/>
      <w:szCs w:val="96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40" w:before="360" w:line="240" w:lineRule="auto"/>
      <w:outlineLvl w:val="0"/>
    </w:pPr>
    <w:rPr>
      <w:rFonts w:ascii="Cambria" w:cs="Cambria" w:eastAsia="Cambria" w:hAnsi="Cambria"/>
      <w:color w:val="e36c09"/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0" w:before="80" w:line="240" w:lineRule="auto"/>
      <w:outlineLvl w:val="1"/>
    </w:pPr>
    <w:rPr>
      <w:rFonts w:ascii="Cambria" w:cs="Cambria" w:eastAsia="Cambria" w:hAnsi="Cambria"/>
      <w:color w:val="e36c09"/>
      <w:sz w:val="28"/>
      <w:szCs w:val="28"/>
    </w:rPr>
  </w:style>
  <w:style w:type="paragraph" w:styleId="Ttulo3">
    <w:name w:val="heading 3"/>
    <w:basedOn w:val="Normal"/>
    <w:next w:val="Normal"/>
    <w:pPr>
      <w:keepNext w:val="1"/>
      <w:keepLines w:val="1"/>
      <w:spacing w:after="0" w:before="80" w:line="240" w:lineRule="auto"/>
      <w:outlineLvl w:val="2"/>
    </w:pPr>
    <w:rPr>
      <w:rFonts w:ascii="Cambria" w:cs="Cambria" w:eastAsia="Cambria" w:hAnsi="Cambria"/>
      <w:color w:val="e36c09"/>
      <w:sz w:val="24"/>
      <w:szCs w:val="24"/>
    </w:rPr>
  </w:style>
  <w:style w:type="paragraph" w:styleId="Ttulo4">
    <w:name w:val="heading 4"/>
    <w:basedOn w:val="Normal"/>
    <w:next w:val="Normal"/>
    <w:pPr>
      <w:keepNext w:val="1"/>
      <w:keepLines w:val="1"/>
      <w:spacing w:after="0" w:before="80"/>
      <w:outlineLvl w:val="3"/>
    </w:pPr>
    <w:rPr>
      <w:rFonts w:ascii="Cambria" w:cs="Cambria" w:eastAsia="Cambria" w:hAnsi="Cambria"/>
      <w:color w:val="f79646"/>
      <w:sz w:val="22"/>
      <w:szCs w:val="22"/>
    </w:rPr>
  </w:style>
  <w:style w:type="paragraph" w:styleId="Ttulo5">
    <w:name w:val="heading 5"/>
    <w:basedOn w:val="Normal"/>
    <w:next w:val="Normal"/>
    <w:pPr>
      <w:keepNext w:val="1"/>
      <w:keepLines w:val="1"/>
      <w:spacing w:after="0" w:before="40"/>
      <w:outlineLvl w:val="4"/>
    </w:pPr>
    <w:rPr>
      <w:rFonts w:ascii="Cambria" w:cs="Cambria" w:eastAsia="Cambria" w:hAnsi="Cambria"/>
      <w:i w:val="1"/>
      <w:color w:val="f79646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0" w:before="40"/>
      <w:outlineLvl w:val="5"/>
    </w:pPr>
    <w:rPr>
      <w:rFonts w:ascii="Cambria" w:cs="Cambria" w:eastAsia="Cambria" w:hAnsi="Cambria"/>
      <w:color w:val="f7964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color w:val="262626"/>
      <w:sz w:val="96"/>
      <w:szCs w:val="96"/>
    </w:rPr>
  </w:style>
  <w:style w:type="paragraph" w:styleId="Subttulo">
    <w:name w:val="Subtitle"/>
    <w:basedOn w:val="Normal"/>
    <w:next w:val="Normal"/>
    <w:pPr>
      <w:spacing w:line="240" w:lineRule="auto"/>
    </w:pPr>
    <w:rPr>
      <w:rFonts w:ascii="Cambria" w:cs="Cambria" w:eastAsia="Cambria" w:hAnsi="Cambria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844DF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44DF8"/>
  </w:style>
  <w:style w:type="paragraph" w:styleId="Piedepgina">
    <w:name w:val="footer"/>
    <w:basedOn w:val="Normal"/>
    <w:link w:val="PiedepginaCar"/>
    <w:uiPriority w:val="99"/>
    <w:unhideWhenUsed w:val="1"/>
    <w:rsid w:val="00844DF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44DF8"/>
  </w:style>
  <w:style w:type="paragraph" w:styleId="Subtitle">
    <w:name w:val="Subtitle"/>
    <w:basedOn w:val="Normal"/>
    <w:next w:val="Normal"/>
    <w:pPr>
      <w:spacing w:line="240" w:lineRule="auto"/>
    </w:pPr>
    <w:rPr>
      <w:rFonts w:ascii="Cambria" w:cs="Cambria" w:eastAsia="Cambria" w:hAnsi="Cambria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/Lw8Xsk7EzqrwPXTz5FJvppTMg==">AMUW2mUC+7GKCD/EFFLUgDVT3fJqxD2Xx8+GxacqI38Oxb2sxaceLXulczbMh8M5x2EUyhtuHi51aUFPsiEUvD2nxUVFDPIcnnha0oKmc+qJo9ZG19jsAlDwQCIyY9qCwzqS/XHVvukhpqtSbNPYshr6azaKmycoxZdXlVMPhG0ej7ygPfHjDaIOmLg2BnTsLgefz4Tkpm9m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2017-11-21T12:02:00Z</dcterms:created>
</cp:coreProperties>
</file>