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Práctica y Solucionario</w:t>
      </w:r>
    </w:p>
    <w:p>
      <w:pPr>
        <w:spacing w:after="120"/>
        <w:jc w:val="center"/>
      </w:pPr>
      <w:r>
        <w:rPr>
          <w:b/>
          <w:i w:val="0"/>
          <w:sz w:val="28"/>
        </w:rPr>
        <w:t>Certamen N°2 — Estadística inferencial NO paramétrica</w:t>
      </w:r>
    </w:p>
    <w:p>
      <w:pPr>
        <w:spacing w:after="120"/>
        <w:jc w:val="center"/>
      </w:pPr>
      <w:r>
        <w:rPr>
          <w:b w:val="0"/>
          <w:i w:val="0"/>
          <w:sz w:val="24"/>
        </w:rPr>
        <w:t>Bioestadística · Carrera de Kinesiología (KIN3401)</w:t>
      </w:r>
    </w:p>
    <w:p>
      <w:pPr>
        <w:spacing w:after="120"/>
        <w:jc w:val="center"/>
      </w:pPr>
      <w:r>
        <w:rPr>
          <w:b w:val="0"/>
          <w:i/>
          <w:sz w:val="20"/>
        </w:rPr>
        <w:t>Pruebas: Chi-cuadrado de independencia · McNemar · Mann-Whitney · Wilcoxon · Kruskal-Wallis</w:t>
      </w:r>
    </w:p>
    <w:p>
      <w:pPr>
        <w:spacing w:after="120"/>
        <w:jc w:val="center"/>
      </w:pPr>
      <w:r>
        <w:rPr>
          <w:b w:val="0"/>
          <w:i/>
          <w:sz w:val="20"/>
        </w:rPr>
        <w:t>Recurso permitido: calculadora  |  Valor crítico χ² (1 gl, α = 0,05) = 3,841</w:t>
      </w:r>
    </w:p>
    <w:p/>
    <w:p>
      <w:pPr>
        <w:spacing w:after="120"/>
        <w:jc w:val="center"/>
      </w:pPr>
      <w:r>
        <w:rPr>
          <w:b/>
          <w:i w:val="0"/>
          <w:sz w:val="22"/>
        </w:rPr>
        <w:t>Contenido: (1) Guía de preguntas y ejercicios para responder.  (2) Solucionario completo.</w:t>
      </w:r>
    </w:p>
    <w:p>
      <w:r>
        <w:br w:type="page"/>
      </w:r>
    </w:p>
    <w:p>
      <w:pPr>
        <w:pStyle w:val="Heading1"/>
      </w:pPr>
      <w:r>
        <w:t>PARTE 1 — GUÍA DE PRÁCTICA (para responder)</w:t>
      </w:r>
    </w:p>
    <w:p>
      <w:pPr>
        <w:pStyle w:val="Heading2"/>
      </w:pPr>
      <w:r>
        <w:t>Sección A — Teoría (conceptos)</w:t>
      </w:r>
    </w:p>
    <w:p>
      <w:pPr>
        <w:pStyle w:val="Heading3"/>
      </w:pPr>
      <w:r>
        <w:t>A.1 Verdadero o Falso (justifica los falsos)</w:t>
      </w:r>
    </w:p>
    <w:p>
      <w:pPr>
        <w:pStyle w:val="ListNumber"/>
      </w:pPr>
      <w:r>
        <w:t>Las pruebas no paramétricas requieren que los datos sigan una distribución normal. ( )</w:t>
      </w:r>
    </w:p>
    <w:p>
      <w:pPr>
        <w:pStyle w:val="ListNumber"/>
      </w:pPr>
      <w:r>
        <w:t>La prueba U de Mann-Whitney compara medianas de dos grupos independientes. ( )</w:t>
      </w:r>
    </w:p>
    <w:p>
      <w:pPr>
        <w:pStyle w:val="ListNumber"/>
      </w:pPr>
      <w:r>
        <w:t>En la prueba de Wilcoxon se rechaza H0 cuando el estadístico W es MAYOR que el valor crítico. ( )</w:t>
      </w:r>
    </w:p>
    <w:p>
      <w:pPr>
        <w:pStyle w:val="ListNumber"/>
      </w:pPr>
      <w:r>
        <w:t>La prueba de McNemar solo se aplica en tablas 2×2 con datos pareados. ( )</w:t>
      </w:r>
    </w:p>
    <w:p>
      <w:pPr>
        <w:pStyle w:val="ListNumber"/>
      </w:pPr>
      <w:r>
        <w:t>Kruskal-Wallis es el homólogo no paramétrico de la prueba t de Student. ( )</w:t>
      </w:r>
    </w:p>
    <w:p>
      <w:pPr>
        <w:pStyle w:val="ListNumber"/>
      </w:pPr>
      <w:r>
        <w:t>En Chi-cuadrado de independencia, H0 plantea que las variables son dependientes. ( )</w:t>
      </w:r>
    </w:p>
    <w:p>
      <w:pPr>
        <w:pStyle w:val="ListNumber"/>
      </w:pPr>
      <w:r>
        <w:t>Si el 20% de las celdas tiene frecuencia esperada menor que 5, se recomienda usar la prueba Exacta de Fisher. ( )</w:t>
      </w:r>
    </w:p>
    <w:p>
      <w:pPr>
        <w:pStyle w:val="Heading3"/>
      </w:pPr>
      <w:r>
        <w:t>A.2 Selección múltiple</w:t>
      </w:r>
    </w:p>
    <w:p>
      <w:pPr>
        <w:pStyle w:val="ListNumber"/>
      </w:pPr>
      <w:r>
        <w:t>Se quiere comparar una variable cuantitativa entre TRES grupos independientes. ¿Qué prueba corresponde?  a) Mann-Whitney   b) Wilcoxon   c) Kruskal-Wallis   d) McNemar</w:t>
      </w:r>
    </w:p>
    <w:p>
      <w:pPr>
        <w:pStyle w:val="ListNumber"/>
      </w:pPr>
      <w:r>
        <w:t>Un investigador mide una variable dicotómica (mejora sí/no) en el MISMO grupo antes y después. ¿Qué prueba usa?  a) Chi-cuadrado   b) McNemar   c) Mann-Whitney   d) Kruskal-Wallis</w:t>
      </w:r>
    </w:p>
    <w:p>
      <w:pPr>
        <w:pStyle w:val="ListNumber"/>
      </w:pPr>
      <w:r>
        <w:t>El homólogo no paramétrico del ANOVA de una vía es:  a) Friedman   b) Kruskal-Wallis   c) Wilcoxon   d) Spearman</w:t>
      </w:r>
    </w:p>
    <w:p>
      <w:pPr>
        <w:pStyle w:val="ListNumber"/>
      </w:pPr>
      <w:r>
        <w:t>La prueba de Wilcoxon es el equivalente no paramétrico de:  a) t independientes   b) t pareada (relacionadas)   c) ANOVA   d) Chi-cuadrado</w:t>
      </w:r>
    </w:p>
    <w:p>
      <w:pPr>
        <w:pStyle w:val="ListNumber"/>
      </w:pPr>
      <w:r>
        <w:t>El post-hoc que se aplica tras un Kruskal-Wallis significativo es:  a) Tukey   b) Bonferroni   c) DSCF (Dwass-Steel-Critchlow-Fligner)   d) Durbin-Conover</w:t>
      </w:r>
    </w:p>
    <w:p>
      <w:pPr>
        <w:pStyle w:val="Heading3"/>
      </w:pPr>
      <w:r>
        <w:t>A.3 Respuesta breve</w:t>
      </w:r>
    </w:p>
    <w:p>
      <w:pPr>
        <w:pStyle w:val="ListNumber"/>
      </w:pPr>
      <w:r>
        <w:t>Escribe H0 y H1 para una prueba de Chi-cuadrado de independencia.</w:t>
      </w:r>
    </w:p>
    <w:p>
      <w:pPr>
        <w:pStyle w:val="ListNumber"/>
      </w:pPr>
      <w:r>
        <w:t>Qué representan las celdas b y c en una prueba de McNemar y por qué son las únicas que entran en la fórmula.</w:t>
      </w:r>
    </w:p>
    <w:p>
      <w:pPr>
        <w:pStyle w:val="ListNumber"/>
      </w:pPr>
      <w:r>
        <w:t>Explica la diferencia entre la regla de decisión de Chi-cuadrado (χ² &gt; crítico → rechazo H0) y la de Wilcoxon (W &lt; crítico → rechazo H0).</w:t>
      </w:r>
    </w:p>
    <w:p>
      <w:pPr>
        <w:pStyle w:val="ListNumber"/>
      </w:pPr>
      <w:r>
        <w:t>Completa la siguiente tabla: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Prueba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Independientes o relacionadas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N° de grupos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Tipo de variable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Mann-Whitney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Wilcoxon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McNemar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Kruskal-Wallis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Chi-cuadrado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  <w:tc>
          <w:tcPr>
            <w:tcW w:type="dxa" w:w="2160"/>
          </w:tcPr>
          <w:p>
            <w:pPr>
              <w:jc w:val="center"/>
            </w:pPr>
            <w:r/>
            <w:r/>
          </w:p>
        </w:tc>
      </w:tr>
    </w:tbl>
    <w:p/>
    <w:p>
      <w:pPr>
        <w:pStyle w:val="Heading2"/>
      </w:pPr>
      <w:r>
        <w:t>Sección B — Ejercicios de cálculo manual (calculadora)</w:t>
      </w:r>
    </w:p>
    <w:p>
      <w:pPr>
        <w:pStyle w:val="Heading3"/>
      </w:pPr>
      <w:r>
        <w:t>B.1 Chi-cuadrado de independencia — Sexo × Test de esfuerzo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Masculino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Femenino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Normal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48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52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Anormal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32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68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100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Total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120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200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a) Plantea H0 y H1.</w:t>
      </w:r>
    </w:p>
    <w:p>
      <w:pPr>
        <w:spacing w:after="120"/>
      </w:pPr>
      <w:r>
        <w:rPr>
          <w:b w:val="0"/>
          <w:i w:val="0"/>
          <w:sz w:val="22"/>
        </w:rPr>
        <w:t>b) Calcula las 4 frecuencias esperadas.</w:t>
      </w:r>
    </w:p>
    <w:p>
      <w:pPr>
        <w:spacing w:after="120"/>
      </w:pPr>
      <w:r>
        <w:rPr>
          <w:b w:val="0"/>
          <w:i w:val="0"/>
          <w:sz w:val="22"/>
        </w:rPr>
        <w:t>c) Calcula el estadístico χ².</w:t>
      </w:r>
    </w:p>
    <w:p>
      <w:pPr>
        <w:spacing w:after="120"/>
      </w:pPr>
      <w:r>
        <w:rPr>
          <w:b w:val="0"/>
          <w:i w:val="0"/>
          <w:sz w:val="22"/>
        </w:rPr>
        <w:t>d) Determina los grados de libertad y el valor crítico.</w:t>
      </w:r>
    </w:p>
    <w:p>
      <w:pPr>
        <w:spacing w:after="120"/>
      </w:pPr>
      <w:r>
        <w:rPr>
          <w:b w:val="0"/>
          <w:i w:val="0"/>
          <w:sz w:val="22"/>
        </w:rPr>
        <w:t>e) Concluye: ¿hay asociación?</w:t>
      </w:r>
    </w:p>
    <w:p>
      <w:pPr>
        <w:pStyle w:val="Heading3"/>
      </w:pPr>
      <w:r>
        <w:t>B.2 Chi-cuadrado — Sexo × Prognosis de ACV (completa los totales)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Positivo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Negativo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Masculino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231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323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?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Femenino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362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353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?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Total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?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?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?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a) Completa todos los totales (fila, columna y N).</w:t>
      </w:r>
    </w:p>
    <w:p>
      <w:pPr>
        <w:spacing w:after="120"/>
      </w:pPr>
      <w:r>
        <w:rPr>
          <w:b w:val="0"/>
          <w:i w:val="0"/>
          <w:sz w:val="22"/>
        </w:rPr>
        <w:t>b) Plantea las hipótesis (95% de confianza).</w:t>
      </w:r>
    </w:p>
    <w:p>
      <w:pPr>
        <w:spacing w:after="120"/>
      </w:pPr>
      <w:r>
        <w:rPr>
          <w:b w:val="0"/>
          <w:i w:val="0"/>
          <w:sz w:val="22"/>
        </w:rPr>
        <w:t>c) Calcula las frecuencias esperadas y el χ².</w:t>
      </w:r>
    </w:p>
    <w:p>
      <w:pPr>
        <w:spacing w:after="120"/>
      </w:pPr>
      <w:r>
        <w:rPr>
          <w:b w:val="0"/>
          <w:i w:val="0"/>
          <w:sz w:val="22"/>
        </w:rPr>
        <w:t>d) Concluye si hay dependencia o independencia.</w:t>
      </w:r>
    </w:p>
    <w:p>
      <w:pPr>
        <w:pStyle w:val="Heading3"/>
      </w:pPr>
      <w:r>
        <w:t>B.3 McNemar — Rango de movimiento PRE/POST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PRE \ POST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Anormal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Normal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Anormal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Normal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26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29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Total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37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49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a) Identifica las celdas concordantes y discordantes.</w:t>
      </w:r>
    </w:p>
    <w:p>
      <w:pPr>
        <w:spacing w:after="120"/>
      </w:pPr>
      <w:r>
        <w:rPr>
          <w:b w:val="0"/>
          <w:i w:val="0"/>
          <w:sz w:val="22"/>
        </w:rPr>
        <w:t>b) Plantea H0 y H1.</w:t>
      </w:r>
    </w:p>
    <w:p>
      <w:pPr>
        <w:spacing w:after="120"/>
      </w:pPr>
      <w:r>
        <w:rPr>
          <w:b w:val="0"/>
          <w:i w:val="0"/>
          <w:sz w:val="22"/>
        </w:rPr>
        <w:t>c) Calcula el estadístico de McNemar.</w:t>
      </w:r>
    </w:p>
    <w:p>
      <w:pPr>
        <w:spacing w:after="120"/>
      </w:pPr>
      <w:r>
        <w:rPr>
          <w:b w:val="0"/>
          <w:i w:val="0"/>
          <w:sz w:val="22"/>
        </w:rPr>
        <w:t>d) Compara con el valor crítico y concluye.</w:t>
      </w:r>
    </w:p>
    <w:p>
      <w:pPr>
        <w:pStyle w:val="Heading3"/>
      </w:pPr>
      <w:r>
        <w:t>B.4 McNemar — Espirometría inicial vs. 6 meses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Inicial \ 6 meses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Anormal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Normal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Anormal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192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281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Normal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233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343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a) Plantea las hipótesis.</w:t>
      </w:r>
    </w:p>
    <w:p>
      <w:pPr>
        <w:spacing w:after="120"/>
      </w:pPr>
      <w:r>
        <w:rPr>
          <w:b w:val="0"/>
          <w:i w:val="0"/>
          <w:sz w:val="22"/>
        </w:rPr>
        <w:t>b) Calcula el estadístico (usa solo los discordantes).</w:t>
      </w:r>
    </w:p>
    <w:p>
      <w:pPr>
        <w:spacing w:after="120"/>
      </w:pPr>
      <w:r>
        <w:rPr>
          <w:b w:val="0"/>
          <w:i w:val="0"/>
          <w:sz w:val="22"/>
        </w:rPr>
        <w:t>c) Concluye si hubo un cambio significativo.</w:t>
      </w:r>
    </w:p>
    <w:p>
      <w:pPr>
        <w:pStyle w:val="Heading3"/>
      </w:pPr>
      <w:r>
        <w:t>B.5 Wilcoxon — Frecuencia cardíaca (PPM) pre vs. post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Sujeto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PPM pre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</w:rPr>
              <w:t>PPM post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95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135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112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130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90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80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110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123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t>80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a) Calcula la diferencia (pre − post) de cada sujeto.</w:t>
      </w:r>
    </w:p>
    <w:p>
      <w:pPr>
        <w:spacing w:after="120"/>
      </w:pPr>
      <w:r>
        <w:rPr>
          <w:b w:val="0"/>
          <w:i w:val="0"/>
          <w:sz w:val="22"/>
        </w:rPr>
        <w:t>b) Ordena por valor absoluto y asigna rangos.</w:t>
      </w:r>
    </w:p>
    <w:p>
      <w:pPr>
        <w:spacing w:after="120"/>
      </w:pPr>
      <w:r>
        <w:rPr>
          <w:b w:val="0"/>
          <w:i w:val="0"/>
          <w:sz w:val="22"/>
        </w:rPr>
        <w:t>c) Suma los rangos positivos y negativos; determina W.</w:t>
      </w:r>
    </w:p>
    <w:p>
      <w:pPr>
        <w:spacing w:after="120"/>
      </w:pPr>
      <w:r>
        <w:rPr>
          <w:b w:val="0"/>
          <w:i w:val="0"/>
          <w:sz w:val="22"/>
        </w:rPr>
        <w:t>d) Con n=8 y α=0,05 (bilateral), el valor crítico T = 4. Concluye.</w:t>
      </w:r>
    </w:p>
    <w:p>
      <w:pPr>
        <w:pStyle w:val="Heading2"/>
      </w:pPr>
      <w:r>
        <w:t>Sección C — Interpretación de outputs de Jamovi</w:t>
      </w:r>
    </w:p>
    <w:p>
      <w:pPr>
        <w:pStyle w:val="Heading3"/>
      </w:pPr>
      <w:r>
        <w:t>C.1 Mann-Whitney — PA Sistólica</w:t>
      </w:r>
    </w:p>
    <w:p>
      <w:pPr>
        <w:spacing w:after="120"/>
      </w:pPr>
      <w:r>
        <w:rPr>
          <w:b/>
          <w:i w:val="0"/>
          <w:sz w:val="22"/>
        </w:rPr>
        <w:t>Jamovi entrega:  U de Mann-Whitney = 82,5 ;  p = 0,330</w:t>
      </w:r>
    </w:p>
    <w:p>
      <w:pPr>
        <w:spacing w:after="120"/>
      </w:pPr>
      <w:r>
        <w:rPr>
          <w:b w:val="0"/>
          <w:i w:val="0"/>
          <w:sz w:val="22"/>
        </w:rPr>
        <w:t>a) Plantea H0 y H1.</w:t>
      </w:r>
    </w:p>
    <w:p>
      <w:pPr>
        <w:spacing w:after="120"/>
      </w:pPr>
      <w:r>
        <w:rPr>
          <w:b w:val="0"/>
          <w:i w:val="0"/>
          <w:sz w:val="22"/>
        </w:rPr>
        <w:t>b) ¿Se acepta o rechaza H0? ¿Por qué?</w:t>
      </w:r>
    </w:p>
    <w:p>
      <w:pPr>
        <w:spacing w:after="120"/>
      </w:pPr>
      <w:r>
        <w:rPr>
          <w:b w:val="0"/>
          <w:i w:val="0"/>
          <w:sz w:val="22"/>
        </w:rPr>
        <w:t>c) Redacta la conclusión clínica.</w:t>
      </w:r>
    </w:p>
    <w:p>
      <w:pPr>
        <w:pStyle w:val="Heading3"/>
      </w:pPr>
      <w:r>
        <w:t>C.2 Mann-Whitney — PA Diastólica</w:t>
      </w:r>
    </w:p>
    <w:p>
      <w:pPr>
        <w:spacing w:after="120"/>
      </w:pPr>
      <w:r>
        <w:rPr>
          <w:b/>
          <w:i w:val="0"/>
          <w:sz w:val="22"/>
        </w:rPr>
        <w:t>Jamovi entrega:  U de Mann-Whitney = 60,0 ;  p = 0,05</w:t>
      </w:r>
    </w:p>
    <w:p>
      <w:pPr>
        <w:spacing w:after="120"/>
      </w:pPr>
      <w:r>
        <w:rPr>
          <w:b w:val="0"/>
          <w:i w:val="0"/>
          <w:sz w:val="22"/>
        </w:rPr>
        <w:t>a) ¿Qué decisión tomas con α=0,05?</w:t>
      </w:r>
    </w:p>
    <w:p>
      <w:pPr>
        <w:spacing w:after="120"/>
      </w:pPr>
      <w:r>
        <w:rPr>
          <w:b w:val="0"/>
          <w:i w:val="0"/>
          <w:sz w:val="22"/>
        </w:rPr>
        <w:t>b) Interpreta el resultado.</w:t>
      </w:r>
    </w:p>
    <w:p>
      <w:pPr>
        <w:pStyle w:val="Heading3"/>
      </w:pPr>
      <w:r>
        <w:t>C.3 Kruskal-Wallis — Dolor (EVA) entre 3 grupos</w:t>
      </w:r>
    </w:p>
    <w:p>
      <w:pPr>
        <w:spacing w:after="120"/>
      </w:pPr>
      <w:r>
        <w:rPr>
          <w:b/>
          <w:i w:val="0"/>
          <w:sz w:val="22"/>
        </w:rPr>
        <w:t>Jamovi entrega:  χ² = 8,74 ;  gl = 2 ;  p = 0,013</w:t>
      </w:r>
    </w:p>
    <w:p>
      <w:pPr>
        <w:spacing w:after="120"/>
      </w:pPr>
      <w:r>
        <w:rPr>
          <w:b w:val="0"/>
          <w:i w:val="0"/>
          <w:sz w:val="22"/>
        </w:rPr>
        <w:t>a) Plantea las hipótesis.</w:t>
      </w:r>
    </w:p>
    <w:p>
      <w:pPr>
        <w:spacing w:after="120"/>
      </w:pPr>
      <w:r>
        <w:rPr>
          <w:b w:val="0"/>
          <w:i w:val="0"/>
          <w:sz w:val="22"/>
        </w:rPr>
        <w:t>b) Concluye.</w:t>
      </w:r>
    </w:p>
    <w:p>
      <w:pPr>
        <w:spacing w:after="120"/>
      </w:pPr>
      <w:r>
        <w:rPr>
          <w:b w:val="0"/>
          <w:i w:val="0"/>
          <w:sz w:val="22"/>
        </w:rPr>
        <w:t>c) ¿Qué post-hoc corresponde y para qué sirve?</w:t>
      </w:r>
    </w:p>
    <w:p>
      <w:pPr>
        <w:pStyle w:val="Heading2"/>
      </w:pPr>
      <w:r>
        <w:t>Sección D — Caso integrador (¿qué prueba usarías y por qué?)</w:t>
      </w:r>
    </w:p>
    <w:p>
      <w:pPr>
        <w:pStyle w:val="ListNumber"/>
      </w:pPr>
      <w:r>
        <w:t>Comparar el nivel de dolor (EVA 0–10) antes y después de una sesión en los mismos pacientes.</w:t>
      </w:r>
    </w:p>
    <w:p>
      <w:pPr>
        <w:pStyle w:val="ListNumber"/>
      </w:pPr>
      <w:r>
        <w:t>Determinar si hay relación entre el sector de residencia (urbano/rural) y el tipo de patología.</w:t>
      </w:r>
    </w:p>
    <w:p>
      <w:pPr>
        <w:pStyle w:val="ListNumber"/>
      </w:pPr>
      <w:r>
        <w:t>Comparar la fuerza de prensión entre 4 grupos etarios distintos e independientes.</w:t>
      </w:r>
    </w:p>
    <w:p>
      <w:pPr>
        <w:pStyle w:val="ListNumber"/>
      </w:pPr>
      <w:r>
        <w:t>Evaluar si cambió la proporción de pacientes que aprueban/reprueban un test antes vs. después (mismo grupo, dicotómica).</w:t>
      </w:r>
    </w:p>
    <w:p>
      <w:pPr>
        <w:pStyle w:val="ListNumber"/>
      </w:pPr>
      <w:r>
        <w:t>Comparar la mediana de tiempo de recuperación entre pacientes operados y no operados (dos grupos independientes).</w:t>
      </w:r>
    </w:p>
    <w:p>
      <w:r>
        <w:br w:type="page"/>
      </w:r>
    </w:p>
    <w:p>
      <w:pPr>
        <w:pStyle w:val="Heading1"/>
      </w:pPr>
      <w:r>
        <w:t>PARTE 2 — SOLUCIONARIO</w:t>
      </w:r>
    </w:p>
    <w:p>
      <w:pPr>
        <w:spacing w:after="120"/>
      </w:pPr>
      <w:r>
        <w:rPr>
          <w:b w:val="0"/>
          <w:i/>
          <w:sz w:val="22"/>
        </w:rPr>
        <w:t>Intenta resolver la guía por tu cuenta antes de revisar esta sección.</w:t>
      </w:r>
    </w:p>
    <w:p>
      <w:pPr>
        <w:pStyle w:val="Heading2"/>
      </w:pPr>
      <w:r>
        <w:t>Sección A — Teoría</w:t>
      </w:r>
    </w:p>
    <w:p>
      <w:pPr>
        <w:pStyle w:val="Heading3"/>
      </w:pPr>
      <w:r>
        <w:t>A.1 Verdadero / Falso</w:t>
      </w:r>
    </w:p>
    <w:p>
      <w:pPr>
        <w:pStyle w:val="ListNumber"/>
      </w:pPr>
      <w:r>
        <w:t>FALSO. Se usan justamente cuando NO hay normalidad o se desconoce la distribución (datos de libre distribución).</w:t>
      </w:r>
    </w:p>
    <w:p>
      <w:pPr>
        <w:pStyle w:val="ListNumber"/>
      </w:pPr>
      <w:r>
        <w:t>VERDADERO.</w:t>
      </w:r>
    </w:p>
    <w:p>
      <w:pPr>
        <w:pStyle w:val="ListNumber"/>
      </w:pPr>
      <w:r>
        <w:t>FALSO. En Wilcoxon se rechaza H0 cuando W es MENOR que el valor crítico (regla inversa).</w:t>
      </w:r>
    </w:p>
    <w:p>
      <w:pPr>
        <w:pStyle w:val="ListNumber"/>
      </w:pPr>
      <w:r>
        <w:t>VERDADERO.</w:t>
      </w:r>
    </w:p>
    <w:p>
      <w:pPr>
        <w:pStyle w:val="ListNumber"/>
      </w:pPr>
      <w:r>
        <w:t>FALSO. KW es el homólogo del ANOVA de una vía; el homólogo de la t es Mann-Whitney (independientes) o Wilcoxon (relacionadas).</w:t>
      </w:r>
    </w:p>
    <w:p>
      <w:pPr>
        <w:pStyle w:val="ListNumber"/>
      </w:pPr>
      <w:r>
        <w:t>FALSO. En Chi-cuadrado, H0 dice que las variables son INDEPENDIENTES.</w:t>
      </w:r>
    </w:p>
    <w:p>
      <w:pPr>
        <w:pStyle w:val="ListNumber"/>
      </w:pPr>
      <w:r>
        <w:t>VERDADERO.</w:t>
      </w:r>
    </w:p>
    <w:p>
      <w:pPr>
        <w:pStyle w:val="Heading3"/>
      </w:pPr>
      <w:r>
        <w:t>A.2 Selección múltiple</w:t>
      </w:r>
    </w:p>
    <w:p>
      <w:pPr>
        <w:spacing w:after="120"/>
      </w:pPr>
      <w:r>
        <w:rPr>
          <w:b w:val="0"/>
          <w:i w:val="0"/>
          <w:sz w:val="22"/>
        </w:rPr>
        <w:t>8) c) Kruskal-Wallis</w:t>
      </w:r>
    </w:p>
    <w:p>
      <w:pPr>
        <w:spacing w:after="120"/>
      </w:pPr>
      <w:r>
        <w:rPr>
          <w:b w:val="0"/>
          <w:i w:val="0"/>
          <w:sz w:val="22"/>
        </w:rPr>
        <w:t>9) b) McNemar</w:t>
      </w:r>
    </w:p>
    <w:p>
      <w:pPr>
        <w:spacing w:after="120"/>
      </w:pPr>
      <w:r>
        <w:rPr>
          <w:b w:val="0"/>
          <w:i w:val="0"/>
          <w:sz w:val="22"/>
        </w:rPr>
        <w:t>10) b) Kruskal-Wallis</w:t>
      </w:r>
    </w:p>
    <w:p>
      <w:pPr>
        <w:spacing w:after="120"/>
      </w:pPr>
      <w:r>
        <w:rPr>
          <w:b w:val="0"/>
          <w:i w:val="0"/>
          <w:sz w:val="22"/>
        </w:rPr>
        <w:t>11) b) t de Student para muestras relacionadas (pareadas)</w:t>
      </w:r>
    </w:p>
    <w:p>
      <w:pPr>
        <w:spacing w:after="120"/>
      </w:pPr>
      <w:r>
        <w:rPr>
          <w:b w:val="0"/>
          <w:i w:val="0"/>
          <w:sz w:val="22"/>
        </w:rPr>
        <w:t>12) c) DSCF  (Durbin-Conover es el post-hoc de Friedman)</w:t>
      </w:r>
    </w:p>
    <w:p>
      <w:pPr>
        <w:pStyle w:val="Heading3"/>
      </w:pPr>
      <w:r>
        <w:t>A.3 Respuesta breve</w:t>
      </w:r>
    </w:p>
    <w:p>
      <w:pPr>
        <w:spacing w:after="120"/>
      </w:pPr>
      <w:r>
        <w:rPr>
          <w:b w:val="0"/>
          <w:i w:val="0"/>
          <w:sz w:val="22"/>
        </w:rPr>
        <w:t>13) H0: las variables categóricas son independientes (no hay asociación). H1: las variables son dependientes (hay asociación).</w:t>
      </w:r>
    </w:p>
    <w:p>
      <w:pPr>
        <w:spacing w:after="120"/>
      </w:pPr>
      <w:r>
        <w:rPr>
          <w:b w:val="0"/>
          <w:i w:val="0"/>
          <w:sz w:val="22"/>
        </w:rPr>
        <w:t>14) b y c son los pares discordantes (los que cambiaron de categoría). Son los únicos que informan sobre el cambio; a y d (concordantes) no cambian, por eso no entran en la fórmula.</w:t>
      </w:r>
    </w:p>
    <w:p>
      <w:pPr>
        <w:spacing w:after="120"/>
      </w:pPr>
      <w:r>
        <w:rPr>
          <w:b w:val="0"/>
          <w:i w:val="0"/>
          <w:sz w:val="22"/>
        </w:rPr>
        <w:t>15) En Chi-cuadrado/McNemar el estadístico crece cuando hay más diferencia, por eso un valor GRANDE (&gt; crítico) rechaza H0. En Wilcoxon, W es la suma de rangos MENOR; a menor valor, más consistente la diferencia, por eso un valor PEQUEÑO (&lt; crítico) rechaza H0.</w:t>
      </w:r>
    </w:p>
    <w:p>
      <w:pPr>
        <w:spacing w:after="120"/>
      </w:pPr>
      <w:r>
        <w:rPr>
          <w:b/>
          <w:i w:val="0"/>
          <w:sz w:val="22"/>
        </w:rPr>
        <w:t>16) Tabla completa: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Prueba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Ind./Rel.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N° grupos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Variable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Mann-Whitney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Independientes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Cuantitativa/ordinal + agrupadora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Wilcoxon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Relacionadas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Cuantitativa/ordinal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McNemar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Relacionadas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Cualitativa dicotómica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Kruskal-Wallis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Independientes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3 o más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Cuantitativa/ordinal + agrupadora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t>Chi-cuadrado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Independientes (asociación)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t>Cualitativas (nominal/ordinal)</w:t>
            </w:r>
          </w:p>
        </w:tc>
      </w:tr>
    </w:tbl>
    <w:p/>
    <w:p>
      <w:pPr>
        <w:pStyle w:val="Heading2"/>
      </w:pPr>
      <w:r>
        <w:t>Sección B — Cálculo manual</w:t>
      </w:r>
    </w:p>
    <w:p>
      <w:pPr>
        <w:pStyle w:val="Heading3"/>
      </w:pPr>
      <w:r>
        <w:t>B.1 Chi-cuadrado (Sexo × Test de esfuerzo)</w:t>
      </w:r>
    </w:p>
    <w:p>
      <w:pPr>
        <w:spacing w:after="120"/>
      </w:pPr>
      <w:r>
        <w:rPr>
          <w:b w:val="0"/>
          <w:i w:val="0"/>
          <w:sz w:val="22"/>
        </w:rPr>
        <w:t>a) H0: sexo y test son independientes. H1: están asociados.</w:t>
      </w:r>
    </w:p>
    <w:p>
      <w:pPr>
        <w:spacing w:after="120"/>
      </w:pPr>
      <w:r>
        <w:rPr>
          <w:b w:val="0"/>
          <w:i w:val="0"/>
          <w:sz w:val="22"/>
        </w:rPr>
        <w:t>b) Esperadas = (total fila × total columna) / N:</w:t>
      </w:r>
    </w:p>
    <w:p>
      <w:pPr>
        <w:pStyle w:val="ListBullet"/>
      </w:pPr>
      <w:r>
        <w:t>Normal-Masc = (100×80)/200 = 40</w:t>
      </w:r>
    </w:p>
    <w:p>
      <w:pPr>
        <w:pStyle w:val="ListBullet"/>
      </w:pPr>
      <w:r>
        <w:t>Normal-Fem = (100×120)/200 = 60</w:t>
      </w:r>
    </w:p>
    <w:p>
      <w:pPr>
        <w:pStyle w:val="ListBullet"/>
      </w:pPr>
      <w:r>
        <w:t>Anormal-Masc = (100×80)/200 = 40</w:t>
      </w:r>
    </w:p>
    <w:p>
      <w:pPr>
        <w:pStyle w:val="ListBullet"/>
      </w:pPr>
      <w:r>
        <w:t>Anormal-Fem = (100×120)/200 = 60</w:t>
      </w:r>
    </w:p>
    <w:p>
      <w:pPr>
        <w:spacing w:after="120"/>
      </w:pPr>
      <w:r>
        <w:rPr>
          <w:b w:val="0"/>
          <w:i w:val="0"/>
          <w:sz w:val="22"/>
        </w:rPr>
        <w:t>c) χ² = Σ(O−E)²/E:</w:t>
      </w:r>
    </w:p>
    <w:p>
      <w:pPr>
        <w:pStyle w:val="ListBullet"/>
      </w:pPr>
      <w:r>
        <w:t>(48−40)²/40 = 1,60</w:t>
      </w:r>
    </w:p>
    <w:p>
      <w:pPr>
        <w:pStyle w:val="ListBullet"/>
      </w:pPr>
      <w:r>
        <w:t>(52−60)²/60 = 1,067</w:t>
      </w:r>
    </w:p>
    <w:p>
      <w:pPr>
        <w:pStyle w:val="ListBullet"/>
      </w:pPr>
      <w:r>
        <w:t>(32−40)²/40 = 1,60</w:t>
      </w:r>
    </w:p>
    <w:p>
      <w:pPr>
        <w:pStyle w:val="ListBullet"/>
      </w:pPr>
      <w:r>
        <w:t>(68−60)²/60 = 1,067</w:t>
      </w:r>
    </w:p>
    <w:p>
      <w:pPr>
        <w:spacing w:after="120"/>
      </w:pPr>
      <w:r>
        <w:rPr>
          <w:b/>
          <w:i w:val="0"/>
          <w:sz w:val="22"/>
        </w:rPr>
        <w:t>χ² = 5,33</w:t>
      </w:r>
    </w:p>
    <w:p>
      <w:pPr>
        <w:spacing w:after="120"/>
      </w:pPr>
      <w:r>
        <w:rPr>
          <w:b w:val="0"/>
          <w:i w:val="0"/>
          <w:sz w:val="22"/>
        </w:rPr>
        <w:t>d) gl = (2−1)(2−1) = 1; valor crítico = 3,841.</w:t>
      </w:r>
    </w:p>
    <w:p>
      <w:pPr>
        <w:spacing w:after="120"/>
      </w:pPr>
      <w:r>
        <w:rPr>
          <w:b/>
          <w:i w:val="0"/>
          <w:sz w:val="22"/>
        </w:rPr>
        <w:t>e) 5,33 &gt; 3,841 → se rechaza H0. SÍ existe asociación entre sexo y test de esfuerzo.</w:t>
      </w:r>
    </w:p>
    <w:p>
      <w:pPr>
        <w:pStyle w:val="Heading3"/>
      </w:pPr>
      <w:r>
        <w:t>B.2 Chi-cuadrado (Sexo × Prognosis ACV)</w:t>
      </w:r>
    </w:p>
    <w:p>
      <w:pPr>
        <w:spacing w:after="120"/>
      </w:pPr>
      <w:r>
        <w:rPr>
          <w:b w:val="0"/>
          <w:i w:val="0"/>
          <w:sz w:val="22"/>
        </w:rPr>
        <w:t>a) Totales: Masculino=554, Femenino=715, Positivo=593, Negativo=676, N=1269.</w:t>
      </w:r>
    </w:p>
    <w:p>
      <w:pPr>
        <w:spacing w:after="120"/>
      </w:pPr>
      <w:r>
        <w:rPr>
          <w:b w:val="0"/>
          <w:i w:val="0"/>
          <w:sz w:val="22"/>
        </w:rPr>
        <w:t>b) H0: independientes. H1: asociados.</w:t>
      </w:r>
    </w:p>
    <w:p>
      <w:pPr>
        <w:spacing w:after="120"/>
      </w:pPr>
      <w:r>
        <w:rPr>
          <w:b w:val="0"/>
          <w:i w:val="0"/>
          <w:sz w:val="22"/>
        </w:rPr>
        <w:t>c) Esperadas: Masc-Pos=258,9; Masc-Neg=295,1; Fem-Pos=334,1; Fem-Neg=380,9.</w:t>
      </w:r>
    </w:p>
    <w:p>
      <w:pPr>
        <w:pStyle w:val="ListBullet"/>
      </w:pPr>
      <w:r>
        <w:t>(231−258,9)²/258,9 = 3,007</w:t>
      </w:r>
    </w:p>
    <w:p>
      <w:pPr>
        <w:pStyle w:val="ListBullet"/>
      </w:pPr>
      <w:r>
        <w:t>(323−295,1)²/295,1 = 2,638</w:t>
      </w:r>
    </w:p>
    <w:p>
      <w:pPr>
        <w:pStyle w:val="ListBullet"/>
      </w:pPr>
      <w:r>
        <w:t>(362−334,1)²/334,1 = 2,330</w:t>
      </w:r>
    </w:p>
    <w:p>
      <w:pPr>
        <w:pStyle w:val="ListBullet"/>
      </w:pPr>
      <w:r>
        <w:t>(353−380,9)²/380,9 = 2,044</w:t>
      </w:r>
    </w:p>
    <w:p>
      <w:pPr>
        <w:spacing w:after="120"/>
      </w:pPr>
      <w:r>
        <w:rPr>
          <w:b/>
          <w:i w:val="0"/>
          <w:sz w:val="22"/>
        </w:rPr>
        <w:t>χ² ≈ 10,02</w:t>
      </w:r>
    </w:p>
    <w:p>
      <w:pPr>
        <w:spacing w:after="120"/>
      </w:pPr>
      <w:r>
        <w:rPr>
          <w:b/>
          <w:i w:val="0"/>
          <w:sz w:val="22"/>
        </w:rPr>
        <w:t>d) 10,02 &gt; 3,841 → se rechaza H0: hay dependencia entre sexo y prognosis de ACV.</w:t>
      </w:r>
    </w:p>
    <w:p>
      <w:pPr>
        <w:pStyle w:val="Heading3"/>
      </w:pPr>
      <w:r>
        <w:t>B.3 McNemar (Rango de movimiento PRE/POST)</w:t>
      </w:r>
    </w:p>
    <w:p>
      <w:pPr>
        <w:spacing w:after="120"/>
      </w:pPr>
      <w:r>
        <w:rPr>
          <w:b w:val="0"/>
          <w:i w:val="0"/>
          <w:sz w:val="22"/>
        </w:rPr>
        <w:t>a) Concordantes: a=9 (anormal→anormal), d=26 (normal→normal). Discordantes: b=11 (anormal→normal), c=3 (normal→anormal).</w:t>
      </w:r>
    </w:p>
    <w:p>
      <w:pPr>
        <w:spacing w:after="120"/>
      </w:pPr>
      <w:r>
        <w:rPr>
          <w:b w:val="0"/>
          <w:i w:val="0"/>
          <w:sz w:val="22"/>
        </w:rPr>
        <w:t>b) H0: proporciones pre y post iguales. H1: hay un cambio significativo.</w:t>
      </w:r>
    </w:p>
    <w:p>
      <w:pPr>
        <w:spacing w:after="120"/>
      </w:pPr>
      <w:r>
        <w:rPr>
          <w:b/>
          <w:i w:val="0"/>
          <w:sz w:val="22"/>
        </w:rPr>
        <w:t>c) χ² = (b−c)²/(b+c) = (11−3)²/(11+3) = 64/14 = 4,57</w:t>
      </w:r>
    </w:p>
    <w:p>
      <w:pPr>
        <w:spacing w:after="120"/>
      </w:pPr>
      <w:r>
        <w:rPr>
          <w:b/>
          <w:i w:val="0"/>
          <w:sz w:val="22"/>
        </w:rPr>
        <w:t>d) 4,57 &gt; 3,841 → se rechaza H0: hubo un cambio significativo (mejoría del rango de movimiento).</w:t>
      </w:r>
    </w:p>
    <w:p>
      <w:pPr>
        <w:pStyle w:val="Heading3"/>
      </w:pPr>
      <w:r>
        <w:t>B.4 McNemar (Espirometría inicial vs. 6 meses)</w:t>
      </w:r>
    </w:p>
    <w:p>
      <w:pPr>
        <w:spacing w:after="120"/>
      </w:pPr>
      <w:r>
        <w:rPr>
          <w:b w:val="0"/>
          <w:i w:val="0"/>
          <w:sz w:val="22"/>
        </w:rPr>
        <w:t>a) H0: proporciones iguales. H1: hay cambio.</w:t>
      </w:r>
    </w:p>
    <w:p>
      <w:pPr>
        <w:spacing w:after="120"/>
      </w:pPr>
      <w:r>
        <w:rPr>
          <w:b/>
          <w:i w:val="0"/>
          <w:sz w:val="22"/>
        </w:rPr>
        <w:t>b) Discordantes: b=281, c=233. χ² = (281−233)²/(281+233) = 2304/514 = 4,48</w:t>
      </w:r>
    </w:p>
    <w:p>
      <w:pPr>
        <w:spacing w:after="120"/>
      </w:pPr>
      <w:r>
        <w:rPr>
          <w:b/>
          <w:i w:val="0"/>
          <w:sz w:val="22"/>
        </w:rPr>
        <w:t>c) 4,48 &gt; 3,841 → se rechaza H0: hubo un cambio significativo en las proporciones.</w:t>
      </w:r>
    </w:p>
    <w:p>
      <w:pPr>
        <w:pStyle w:val="Heading3"/>
      </w:pPr>
      <w:r>
        <w:t>B.5 Wilcoxon (PPM pre/post)</w:t>
      </w:r>
    </w:p>
    <w:p>
      <w:pPr>
        <w:spacing w:after="120"/>
      </w:pPr>
      <w:r>
        <w:rPr>
          <w:b w:val="0"/>
          <w:i w:val="0"/>
          <w:sz w:val="22"/>
        </w:rPr>
        <w:t>a-b) Diferencias, valor absoluto y rangos: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</w:rPr>
              <w:t>Suj.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</w:rPr>
              <w:t>pre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</w:rPr>
              <w:t>post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</w:rPr>
              <w:t>dif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</w:rPr>
              <w:t>|dif|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</w:rPr>
              <w:t>rango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</w:rPr>
              <w:t>signo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−3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−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+5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+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+10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+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112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100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+12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+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110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123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−13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−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+15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+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130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−35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−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135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−55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55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t>−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c) Suma rangos positivos = 2+3+4+6 = 15;  suma negativos = 1+5+7+8 = 21.  W = menor suma = 15.</w:t>
      </w:r>
    </w:p>
    <w:p>
      <w:pPr>
        <w:spacing w:after="120"/>
      </w:pPr>
      <w:r>
        <w:rPr>
          <w:b w:val="0"/>
          <w:i/>
          <w:sz w:val="22"/>
        </w:rPr>
        <w:t>Nota: las diapos del profesor reportan W=9 (sumas 9/26) por otro criterio de orden de rangos. Lo esencial es el método: W = la menor de las dos sumas de rangos.</w:t>
      </w:r>
    </w:p>
    <w:p>
      <w:pPr>
        <w:spacing w:after="120"/>
      </w:pPr>
      <w:r>
        <w:rPr>
          <w:b/>
          <w:i w:val="0"/>
          <w:sz w:val="22"/>
        </w:rPr>
        <w:t>d) n=8, T crítico = 4. Como W(15) &gt; 4 → se acepta H0: no hay diferencia significativa entre PPM pre y post.</w:t>
      </w:r>
    </w:p>
    <w:p>
      <w:pPr>
        <w:pStyle w:val="Heading2"/>
      </w:pPr>
      <w:r>
        <w:t>Sección C — Interpretación Jamovi</w:t>
      </w:r>
    </w:p>
    <w:p>
      <w:pPr>
        <w:pStyle w:val="Heading3"/>
      </w:pPr>
      <w:r>
        <w:t>C.1 Mann-Whitney (PA Sistólica)</w:t>
      </w:r>
    </w:p>
    <w:p>
      <w:pPr>
        <w:spacing w:after="120"/>
      </w:pPr>
      <w:r>
        <w:rPr>
          <w:b w:val="0"/>
          <w:i w:val="0"/>
          <w:sz w:val="22"/>
        </w:rPr>
        <w:t>a) H0: no hay diferencia en medianas de PA sistólica. H1: sí hay diferencia.</w:t>
      </w:r>
    </w:p>
    <w:p>
      <w:pPr>
        <w:spacing w:after="120"/>
      </w:pPr>
      <w:r>
        <w:rPr>
          <w:b/>
          <w:i w:val="0"/>
          <w:sz w:val="22"/>
        </w:rPr>
        <w:t>b) p=0,330 &gt; 0,05 → se acepta H0.</w:t>
      </w:r>
    </w:p>
    <w:p>
      <w:pPr>
        <w:spacing w:after="120"/>
      </w:pPr>
      <w:r>
        <w:rPr>
          <w:b w:val="0"/>
          <w:i w:val="0"/>
          <w:sz w:val="22"/>
        </w:rPr>
        <w:t>c) No existen diferencias significativas en la PA sistólica entre adultos y adultos jóvenes.</w:t>
      </w:r>
    </w:p>
    <w:p>
      <w:pPr>
        <w:pStyle w:val="Heading3"/>
      </w:pPr>
      <w:r>
        <w:t>C.2 Mann-Whitney (PA Diastólica)</w:t>
      </w:r>
    </w:p>
    <w:p>
      <w:pPr>
        <w:spacing w:after="120"/>
      </w:pPr>
      <w:r>
        <w:rPr>
          <w:b/>
          <w:i w:val="0"/>
          <w:sz w:val="22"/>
        </w:rPr>
        <w:t>a) p=0,05: valor límite; siguiendo el material del profesor se acepta H1 (hay diferencia). Rigurosamente, con criterio p&lt;0,05 estricto, 0,05 no es menor que 0,05, conviene señalar que está en el límite.</w:t>
      </w:r>
    </w:p>
    <w:p>
      <w:pPr>
        <w:spacing w:after="120"/>
      </w:pPr>
      <w:r>
        <w:rPr>
          <w:b w:val="0"/>
          <w:i w:val="0"/>
          <w:sz w:val="22"/>
        </w:rPr>
        <w:t>b) Habría diferencia significativa en la PA diastólica entre ambos grupos.</w:t>
      </w:r>
    </w:p>
    <w:p>
      <w:pPr>
        <w:pStyle w:val="Heading3"/>
      </w:pPr>
      <w:r>
        <w:t>C.3 Kruskal-Wallis</w:t>
      </w:r>
    </w:p>
    <w:p>
      <w:pPr>
        <w:spacing w:after="120"/>
      </w:pPr>
      <w:r>
        <w:rPr>
          <w:b w:val="0"/>
          <w:i w:val="0"/>
          <w:sz w:val="22"/>
        </w:rPr>
        <w:t>a) H0: no hay diferencias entre los 3 grupos. H1: al menos un grupo difiere.</w:t>
      </w:r>
    </w:p>
    <w:p>
      <w:pPr>
        <w:spacing w:after="120"/>
      </w:pPr>
      <w:r>
        <w:rPr>
          <w:b/>
          <w:i w:val="0"/>
          <w:sz w:val="22"/>
        </w:rPr>
        <w:t>b) p=0,013 &lt; 0,05 → se rechaza H0: hay diferencias significativas.</w:t>
      </w:r>
    </w:p>
    <w:p>
      <w:pPr>
        <w:spacing w:after="120"/>
      </w:pPr>
      <w:r>
        <w:rPr>
          <w:b w:val="0"/>
          <w:i w:val="0"/>
          <w:sz w:val="22"/>
        </w:rPr>
        <w:t>c) Post-hoc DSCF (Dwass-Steel-Critchlow-Fligner): identifica entre qué grupos específicos está la diferencia.</w:t>
      </w:r>
    </w:p>
    <w:p>
      <w:pPr>
        <w:pStyle w:val="Heading2"/>
      </w:pPr>
      <w:r>
        <w:t>Sección D — Elección de prueba</w:t>
      </w:r>
    </w:p>
    <w:p>
      <w:pPr>
        <w:pStyle w:val="ListNumber"/>
      </w:pPr>
      <w:r>
        <w:t>Wilcoxon — misma muestra, medición pre/post, variable ordinal/cuantitativa.</w:t>
      </w:r>
    </w:p>
    <w:p>
      <w:pPr>
        <w:pStyle w:val="ListNumber"/>
      </w:pPr>
      <w:r>
        <w:t>Chi-cuadrado de independencia — dos variables categóricas (asociación).</w:t>
      </w:r>
    </w:p>
    <w:p>
      <w:pPr>
        <w:pStyle w:val="ListNumber"/>
      </w:pPr>
      <w:r>
        <w:t>Kruskal-Wallis — 4 grupos independientes, variable cuantitativa.</w:t>
      </w:r>
    </w:p>
    <w:p>
      <w:pPr>
        <w:pStyle w:val="ListNumber"/>
      </w:pPr>
      <w:r>
        <w:t>McNemar — variable dicotómica pareada (mismo grupo, antes/después).</w:t>
      </w:r>
    </w:p>
    <w:p>
      <w:pPr>
        <w:pStyle w:val="ListNumber"/>
      </w:pPr>
      <w:r>
        <w:t>Mann-Whitney — dos grupos independientes, variable cuantitativa.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