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47DC" w14:textId="77777777" w:rsidR="00E04653" w:rsidRDefault="00000000">
      <w:pPr>
        <w:jc w:val="center"/>
      </w:pPr>
      <w:r>
        <w:rPr>
          <w:b/>
          <w:bCs/>
          <w:sz w:val="26"/>
          <w:szCs w:val="26"/>
        </w:rPr>
        <w:t>PRUEBA DE FISIOLOGÍA DEL EJERCICIO -- KINESIOLOGÍA</w:t>
      </w:r>
    </w:p>
    <w:p w14:paraId="5E7FB9AF" w14:textId="77777777" w:rsidR="00E04653" w:rsidRDefault="00000000">
      <w:pPr>
        <w:spacing w:after="100"/>
        <w:jc w:val="center"/>
      </w:pPr>
      <w:r>
        <w:rPr>
          <w:b/>
          <w:bCs/>
          <w:i/>
          <w:iCs/>
          <w:sz w:val="22"/>
          <w:szCs w:val="22"/>
        </w:rPr>
        <w:t>Unidad 3: Regulación endocrina, fisiología en ambientes extremos y prescripción del ejercicio</w:t>
      </w:r>
    </w:p>
    <w:p w14:paraId="650344AA" w14:textId="77777777" w:rsidR="00E04653" w:rsidRDefault="00000000">
      <w:pPr>
        <w:spacing w:after="200"/>
      </w:pPr>
      <w:r>
        <w:rPr>
          <w:b/>
          <w:bCs/>
        </w:rPr>
        <w:t xml:space="preserve">INSTRUCCIONES: </w:t>
      </w:r>
      <w:r>
        <w:t xml:space="preserve">Responda las siguientes preguntas de alternativas. Solo una alternativa es la respuesta correcta. Cada respuesta debe ser marcada en la hoja de respuestas. Guarde todos sus aparatos tecnológicos. Todo intento o sospecha de copia será sancionado con la nota mínima 1,0 y </w:t>
      </w:r>
      <w:proofErr w:type="spellStart"/>
      <w:r>
        <w:t>sometid</w:t>
      </w:r>
      <w:proofErr w:type="spellEnd"/>
      <w:r>
        <w:t>@ a las sanciones correspondientes.</w:t>
      </w:r>
    </w:p>
    <w:p w14:paraId="496E22A5" w14:textId="77777777" w:rsidR="00E04653" w:rsidRDefault="00000000">
      <w:pPr>
        <w:spacing w:before="240" w:after="80"/>
      </w:pPr>
      <w:r>
        <w:t>1- Un fisicoculturista de alto rendimiento se realiza exámenes de rutina que muestran cortisol plasmático marcadamente elevado, junto con ACTH y CRH indetectables. ¿Cuál es la explicación fisiológica más probable de este perfil hormonal?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0FB02C9" w14:textId="77777777">
        <w:tblPrEx>
          <w:tblCellMar>
            <w:top w:w="0" w:type="dxa"/>
            <w:bottom w:w="0" w:type="dxa"/>
          </w:tblCellMar>
        </w:tblPrEx>
        <w:tc>
          <w:tcPr>
            <w:tcW w:w="4550" w:type="dxa"/>
            <w:tcMar>
              <w:top w:w="100" w:type="dxa"/>
              <w:left w:w="120" w:type="dxa"/>
              <w:bottom w:w="100" w:type="dxa"/>
              <w:right w:w="120" w:type="dxa"/>
            </w:tcMar>
          </w:tcPr>
          <w:p w14:paraId="2133FB92" w14:textId="77777777" w:rsidR="00E04653" w:rsidRDefault="00000000">
            <w:r>
              <w:rPr>
                <w:b/>
                <w:bCs/>
              </w:rPr>
              <w:t xml:space="preserve">A) </w:t>
            </w:r>
            <w:r>
              <w:t>Crecimiento anómalo de células hipofisarias productoras de ACTH que estimulan de forma incontrolada a la suprarrenal.</w:t>
            </w:r>
          </w:p>
        </w:tc>
        <w:tc>
          <w:tcPr>
            <w:tcW w:w="4550" w:type="dxa"/>
            <w:tcMar>
              <w:top w:w="100" w:type="dxa"/>
              <w:left w:w="120" w:type="dxa"/>
              <w:bottom w:w="100" w:type="dxa"/>
              <w:right w:w="120" w:type="dxa"/>
            </w:tcMar>
          </w:tcPr>
          <w:p w14:paraId="6246CB88" w14:textId="77777777" w:rsidR="00E04653" w:rsidRPr="00485359" w:rsidRDefault="00000000">
            <w:pPr>
              <w:rPr>
                <w:highlight w:val="yellow"/>
              </w:rPr>
            </w:pPr>
            <w:r w:rsidRPr="00485359">
              <w:rPr>
                <w:b/>
                <w:bCs/>
                <w:highlight w:val="yellow"/>
              </w:rPr>
              <w:t xml:space="preserve">B) </w:t>
            </w:r>
            <w:r w:rsidRPr="00485359">
              <w:rPr>
                <w:highlight w:val="yellow"/>
              </w:rPr>
              <w:t>Hipersecreción autónoma de cortisol a nivel de la corteza suprarrenal que genera retroalimentación negativa sobre el eje hipotálamo-hipófisis, sin necesidad de estímulo.</w:t>
            </w:r>
          </w:p>
        </w:tc>
      </w:tr>
      <w:tr w:rsidR="00E04653" w14:paraId="2C7E0DF3" w14:textId="77777777">
        <w:tblPrEx>
          <w:tblCellMar>
            <w:top w:w="0" w:type="dxa"/>
            <w:bottom w:w="0" w:type="dxa"/>
          </w:tblCellMar>
        </w:tblPrEx>
        <w:tc>
          <w:tcPr>
            <w:tcW w:w="4550" w:type="dxa"/>
            <w:tcMar>
              <w:top w:w="100" w:type="dxa"/>
              <w:left w:w="120" w:type="dxa"/>
              <w:bottom w:w="100" w:type="dxa"/>
              <w:right w:w="120" w:type="dxa"/>
            </w:tcMar>
          </w:tcPr>
          <w:p w14:paraId="48A6C5D1" w14:textId="77777777" w:rsidR="00E04653" w:rsidRDefault="00000000">
            <w:r>
              <w:rPr>
                <w:b/>
                <w:bCs/>
              </w:rPr>
              <w:t xml:space="preserve">C) </w:t>
            </w:r>
            <w:r>
              <w:t xml:space="preserve">Falla en el </w:t>
            </w:r>
            <w:proofErr w:type="spellStart"/>
            <w:r>
              <w:t>feedback</w:t>
            </w:r>
            <w:proofErr w:type="spellEnd"/>
            <w:r>
              <w:t xml:space="preserve"> negativo del cortisol sobre el hipotálamo, permitiendo la secreción simultánea de las tres hormonas.</w:t>
            </w:r>
          </w:p>
        </w:tc>
        <w:tc>
          <w:tcPr>
            <w:tcW w:w="4550" w:type="dxa"/>
            <w:tcMar>
              <w:top w:w="100" w:type="dxa"/>
              <w:left w:w="120" w:type="dxa"/>
              <w:bottom w:w="100" w:type="dxa"/>
              <w:right w:w="120" w:type="dxa"/>
            </w:tcMar>
          </w:tcPr>
          <w:p w14:paraId="40FFB2E0" w14:textId="77777777" w:rsidR="00E04653" w:rsidRDefault="00000000">
            <w:r>
              <w:rPr>
                <w:b/>
                <w:bCs/>
              </w:rPr>
              <w:t xml:space="preserve">D) </w:t>
            </w:r>
            <w:r>
              <w:t>Aumento del ritmo circadiano de cortisol secundario a la exposición a luz artificial durante el entrenamiento nocturno.</w:t>
            </w:r>
          </w:p>
        </w:tc>
      </w:tr>
    </w:tbl>
    <w:p w14:paraId="7AE9DD32" w14:textId="77777777" w:rsidR="00E04653" w:rsidRDefault="00E04653">
      <w:pPr>
        <w:spacing w:after="120"/>
      </w:pPr>
    </w:p>
    <w:p w14:paraId="78D7B0A9" w14:textId="77777777" w:rsidR="00E04653" w:rsidRDefault="00000000">
      <w:pPr>
        <w:spacing w:before="240" w:after="80"/>
      </w:pPr>
      <w:r>
        <w:t>2- En otro paciente se detecta cortisol y CRH bajos, pero ACTH persistentemente elevada. ¿Dónde se ubica el origen fisiopatológico más probable del trastorno?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194F82DF" w14:textId="77777777">
        <w:tblPrEx>
          <w:tblCellMar>
            <w:top w:w="0" w:type="dxa"/>
            <w:bottom w:w="0" w:type="dxa"/>
          </w:tblCellMar>
        </w:tblPrEx>
        <w:tc>
          <w:tcPr>
            <w:tcW w:w="4550" w:type="dxa"/>
            <w:tcMar>
              <w:top w:w="100" w:type="dxa"/>
              <w:left w:w="120" w:type="dxa"/>
              <w:bottom w:w="100" w:type="dxa"/>
              <w:right w:w="120" w:type="dxa"/>
            </w:tcMar>
          </w:tcPr>
          <w:p w14:paraId="05A13A03" w14:textId="77777777" w:rsidR="00E04653" w:rsidRDefault="00000000">
            <w:r>
              <w:rPr>
                <w:b/>
                <w:bCs/>
              </w:rPr>
              <w:t xml:space="preserve">A) </w:t>
            </w:r>
            <w:r>
              <w:t>En la corteza suprarrenal, por resistencia de los receptores de ACTH.</w:t>
            </w:r>
          </w:p>
        </w:tc>
        <w:tc>
          <w:tcPr>
            <w:tcW w:w="4550" w:type="dxa"/>
            <w:tcMar>
              <w:top w:w="100" w:type="dxa"/>
              <w:left w:w="120" w:type="dxa"/>
              <w:bottom w:w="100" w:type="dxa"/>
              <w:right w:w="120" w:type="dxa"/>
            </w:tcMar>
          </w:tcPr>
          <w:p w14:paraId="153B26E3" w14:textId="77777777" w:rsidR="00E04653" w:rsidRDefault="00000000">
            <w:r>
              <w:rPr>
                <w:b/>
                <w:bCs/>
              </w:rPr>
              <w:t xml:space="preserve">B) </w:t>
            </w:r>
            <w:r>
              <w:t>En el hipotálamo, por hipersecreción sostenida de CRH.</w:t>
            </w:r>
          </w:p>
        </w:tc>
      </w:tr>
      <w:tr w:rsidR="00E04653" w14:paraId="1FC948FF" w14:textId="77777777">
        <w:tblPrEx>
          <w:tblCellMar>
            <w:top w:w="0" w:type="dxa"/>
            <w:bottom w:w="0" w:type="dxa"/>
          </w:tblCellMar>
        </w:tblPrEx>
        <w:tc>
          <w:tcPr>
            <w:tcW w:w="4550" w:type="dxa"/>
            <w:tcMar>
              <w:top w:w="100" w:type="dxa"/>
              <w:left w:w="120" w:type="dxa"/>
              <w:bottom w:w="100" w:type="dxa"/>
              <w:right w:w="120" w:type="dxa"/>
            </w:tcMar>
          </w:tcPr>
          <w:p w14:paraId="1A5C6587" w14:textId="77777777" w:rsidR="00E04653" w:rsidRDefault="00000000">
            <w:r>
              <w:rPr>
                <w:b/>
                <w:bCs/>
              </w:rPr>
              <w:t xml:space="preserve">C) </w:t>
            </w:r>
            <w:r>
              <w:t>En el sistema inmune, por inhibición crónica mediada por cortisol.</w:t>
            </w:r>
          </w:p>
        </w:tc>
        <w:tc>
          <w:tcPr>
            <w:tcW w:w="4550" w:type="dxa"/>
            <w:tcMar>
              <w:top w:w="100" w:type="dxa"/>
              <w:left w:w="120" w:type="dxa"/>
              <w:bottom w:w="100" w:type="dxa"/>
              <w:right w:w="120" w:type="dxa"/>
            </w:tcMar>
          </w:tcPr>
          <w:p w14:paraId="65AFAE94" w14:textId="77777777" w:rsidR="00E04653" w:rsidRPr="00485359" w:rsidRDefault="00000000">
            <w:pPr>
              <w:rPr>
                <w:highlight w:val="yellow"/>
              </w:rPr>
            </w:pPr>
            <w:r w:rsidRPr="00485359">
              <w:rPr>
                <w:b/>
                <w:bCs/>
                <w:highlight w:val="yellow"/>
              </w:rPr>
              <w:t xml:space="preserve">D) </w:t>
            </w:r>
            <w:r w:rsidRPr="00485359">
              <w:rPr>
                <w:highlight w:val="yellow"/>
              </w:rPr>
              <w:t>En la hipófisis anterior, por proliferación anómala de células productoras de ACTH.</w:t>
            </w:r>
          </w:p>
        </w:tc>
      </w:tr>
    </w:tbl>
    <w:p w14:paraId="08022154" w14:textId="77777777" w:rsidR="00E04653" w:rsidRDefault="00E04653">
      <w:pPr>
        <w:spacing w:after="120"/>
      </w:pPr>
    </w:p>
    <w:p w14:paraId="54C539F4" w14:textId="77777777" w:rsidR="00E04653" w:rsidRDefault="00000000">
      <w:pPr>
        <w:spacing w:before="240" w:after="80"/>
      </w:pPr>
      <w:r>
        <w:t>3- Una atleta de gimnasia con muy bajo porcentaje de grasa corporal presenta retraso en la aparición de la menarquia respecto a sus compañeras. ¿Qué mecanismo hormonal explica de mejor manera esta observación?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4AF98B48" w14:textId="77777777">
        <w:tblPrEx>
          <w:tblCellMar>
            <w:top w:w="0" w:type="dxa"/>
            <w:bottom w:w="0" w:type="dxa"/>
          </w:tblCellMar>
        </w:tblPrEx>
        <w:tc>
          <w:tcPr>
            <w:tcW w:w="4550" w:type="dxa"/>
            <w:tcMar>
              <w:top w:w="100" w:type="dxa"/>
              <w:left w:w="120" w:type="dxa"/>
              <w:bottom w:w="100" w:type="dxa"/>
              <w:right w:w="120" w:type="dxa"/>
            </w:tcMar>
          </w:tcPr>
          <w:p w14:paraId="2D4D2673" w14:textId="77777777" w:rsidR="00E04653" w:rsidRPr="00485359" w:rsidRDefault="00000000">
            <w:pPr>
              <w:rPr>
                <w:highlight w:val="yellow"/>
              </w:rPr>
            </w:pPr>
            <w:r w:rsidRPr="00485359">
              <w:rPr>
                <w:b/>
                <w:bCs/>
                <w:highlight w:val="yellow"/>
              </w:rPr>
              <w:t xml:space="preserve">A) </w:t>
            </w:r>
            <w:r w:rsidRPr="00485359">
              <w:rPr>
                <w:highlight w:val="yellow"/>
              </w:rPr>
              <w:t>El bajo nivel de leptina circulante, al no alcanzar el umbral necesario para activar el eje reproductivo.</w:t>
            </w:r>
          </w:p>
        </w:tc>
        <w:tc>
          <w:tcPr>
            <w:tcW w:w="4550" w:type="dxa"/>
            <w:tcMar>
              <w:top w:w="100" w:type="dxa"/>
              <w:left w:w="120" w:type="dxa"/>
              <w:bottom w:w="100" w:type="dxa"/>
              <w:right w:w="120" w:type="dxa"/>
            </w:tcMar>
          </w:tcPr>
          <w:p w14:paraId="03C8D755" w14:textId="77777777" w:rsidR="00E04653" w:rsidRDefault="00000000">
            <w:r>
              <w:rPr>
                <w:b/>
                <w:bCs/>
              </w:rPr>
              <w:t xml:space="preserve">B) </w:t>
            </w:r>
            <w:r>
              <w:t>El exceso de cortisol inducido por el entrenamiento que inhibe directamente al ovario.</w:t>
            </w:r>
          </w:p>
        </w:tc>
      </w:tr>
      <w:tr w:rsidR="00E04653" w14:paraId="5EA0BC2C" w14:textId="77777777">
        <w:tblPrEx>
          <w:tblCellMar>
            <w:top w:w="0" w:type="dxa"/>
            <w:bottom w:w="0" w:type="dxa"/>
          </w:tblCellMar>
        </w:tblPrEx>
        <w:tc>
          <w:tcPr>
            <w:tcW w:w="4550" w:type="dxa"/>
            <w:tcMar>
              <w:top w:w="100" w:type="dxa"/>
              <w:left w:w="120" w:type="dxa"/>
              <w:bottom w:w="100" w:type="dxa"/>
              <w:right w:w="120" w:type="dxa"/>
            </w:tcMar>
          </w:tcPr>
          <w:p w14:paraId="626113DC" w14:textId="77777777" w:rsidR="00E04653" w:rsidRDefault="00000000">
            <w:r>
              <w:rPr>
                <w:b/>
                <w:bCs/>
              </w:rPr>
              <w:t xml:space="preserve">C) </w:t>
            </w:r>
            <w:r>
              <w:t>La disminución de GH que impide el desarrollo de los caracteres sexuales secundarios.</w:t>
            </w:r>
          </w:p>
        </w:tc>
        <w:tc>
          <w:tcPr>
            <w:tcW w:w="4550" w:type="dxa"/>
            <w:tcMar>
              <w:top w:w="100" w:type="dxa"/>
              <w:left w:w="120" w:type="dxa"/>
              <w:bottom w:w="100" w:type="dxa"/>
              <w:right w:w="120" w:type="dxa"/>
            </w:tcMar>
          </w:tcPr>
          <w:p w14:paraId="4143BC6F" w14:textId="77777777" w:rsidR="00E04653" w:rsidRDefault="00000000">
            <w:r>
              <w:rPr>
                <w:b/>
                <w:bCs/>
              </w:rPr>
              <w:t xml:space="preserve">D) </w:t>
            </w:r>
            <w:r>
              <w:t>El aumento de insulina que compite con los receptores de estrógeno en el hipotálamo.</w:t>
            </w:r>
          </w:p>
        </w:tc>
      </w:tr>
    </w:tbl>
    <w:p w14:paraId="575FD99F" w14:textId="77777777" w:rsidR="00E04653" w:rsidRDefault="00E04653">
      <w:pPr>
        <w:spacing w:after="120"/>
      </w:pPr>
    </w:p>
    <w:p w14:paraId="132C8959" w14:textId="77777777" w:rsidR="00E04653" w:rsidRDefault="00000000">
      <w:pPr>
        <w:spacing w:before="240" w:after="80"/>
      </w:pPr>
      <w:r>
        <w:t>4- La adrenalina puede generar vasoconstricción en un territorio vascular y vasodilatación en otro. ¿Qué concepto explica de mejor manera esta diferencia de respuesta ante la misma hormona?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1D64ADC" w14:textId="77777777">
        <w:tblPrEx>
          <w:tblCellMar>
            <w:top w:w="0" w:type="dxa"/>
            <w:bottom w:w="0" w:type="dxa"/>
          </w:tblCellMar>
        </w:tblPrEx>
        <w:tc>
          <w:tcPr>
            <w:tcW w:w="4550" w:type="dxa"/>
            <w:tcMar>
              <w:top w:w="100" w:type="dxa"/>
              <w:left w:w="120" w:type="dxa"/>
              <w:bottom w:w="100" w:type="dxa"/>
              <w:right w:w="120" w:type="dxa"/>
            </w:tcMar>
          </w:tcPr>
          <w:p w14:paraId="2E9DD3FB" w14:textId="77777777" w:rsidR="00E04653" w:rsidRDefault="00000000">
            <w:r>
              <w:rPr>
                <w:b/>
                <w:bCs/>
              </w:rPr>
              <w:t xml:space="preserve">A) </w:t>
            </w:r>
            <w:r>
              <w:t>La cantidad de adrenalina liberada varía según el territorio vascular.</w:t>
            </w:r>
          </w:p>
        </w:tc>
        <w:tc>
          <w:tcPr>
            <w:tcW w:w="4550" w:type="dxa"/>
            <w:tcMar>
              <w:top w:w="100" w:type="dxa"/>
              <w:left w:w="120" w:type="dxa"/>
              <w:bottom w:w="100" w:type="dxa"/>
              <w:right w:w="120" w:type="dxa"/>
            </w:tcMar>
          </w:tcPr>
          <w:p w14:paraId="77DA03F2" w14:textId="77777777" w:rsidR="00E04653" w:rsidRDefault="00000000">
            <w:r>
              <w:rPr>
                <w:b/>
                <w:bCs/>
              </w:rPr>
              <w:t xml:space="preserve">B) </w:t>
            </w:r>
            <w:r>
              <w:t>La naturaleza hidrofóbica de la adrenalina le permite actuar solo en ciertos tejidos.</w:t>
            </w:r>
          </w:p>
        </w:tc>
      </w:tr>
      <w:tr w:rsidR="00E04653" w14:paraId="0C968E31" w14:textId="77777777">
        <w:tblPrEx>
          <w:tblCellMar>
            <w:top w:w="0" w:type="dxa"/>
            <w:bottom w:w="0" w:type="dxa"/>
          </w:tblCellMar>
        </w:tblPrEx>
        <w:tc>
          <w:tcPr>
            <w:tcW w:w="4550" w:type="dxa"/>
            <w:tcMar>
              <w:top w:w="100" w:type="dxa"/>
              <w:left w:w="120" w:type="dxa"/>
              <w:bottom w:w="100" w:type="dxa"/>
              <w:right w:w="120" w:type="dxa"/>
            </w:tcMar>
          </w:tcPr>
          <w:p w14:paraId="15029BA3" w14:textId="77777777" w:rsidR="00E04653" w:rsidRPr="00485359" w:rsidRDefault="00000000">
            <w:pPr>
              <w:rPr>
                <w:highlight w:val="yellow"/>
              </w:rPr>
            </w:pPr>
            <w:r w:rsidRPr="00485359">
              <w:rPr>
                <w:b/>
                <w:bCs/>
                <w:highlight w:val="yellow"/>
              </w:rPr>
              <w:t xml:space="preserve">C) </w:t>
            </w:r>
            <w:r w:rsidRPr="00485359">
              <w:rPr>
                <w:highlight w:val="yellow"/>
              </w:rPr>
              <w:t>El tipo de receptor adrenérgico presente en las células del tejido diana determina el efecto biológico.</w:t>
            </w:r>
          </w:p>
        </w:tc>
        <w:tc>
          <w:tcPr>
            <w:tcW w:w="4550" w:type="dxa"/>
            <w:tcMar>
              <w:top w:w="100" w:type="dxa"/>
              <w:left w:w="120" w:type="dxa"/>
              <w:bottom w:w="100" w:type="dxa"/>
              <w:right w:w="120" w:type="dxa"/>
            </w:tcMar>
          </w:tcPr>
          <w:p w14:paraId="20197B29" w14:textId="77777777" w:rsidR="00E04653" w:rsidRDefault="00000000">
            <w:r>
              <w:rPr>
                <w:b/>
                <w:bCs/>
              </w:rPr>
              <w:t xml:space="preserve">D) </w:t>
            </w:r>
            <w:r>
              <w:t>La adrenalina se transforma en distintas moléculas según el tejido que irriga.</w:t>
            </w:r>
          </w:p>
        </w:tc>
      </w:tr>
    </w:tbl>
    <w:p w14:paraId="06D9AD6B" w14:textId="77777777" w:rsidR="00E04653" w:rsidRDefault="00E04653">
      <w:pPr>
        <w:spacing w:after="120"/>
      </w:pPr>
    </w:p>
    <w:p w14:paraId="183D3723" w14:textId="77777777" w:rsidR="00485359" w:rsidRDefault="00485359">
      <w:pPr>
        <w:spacing w:before="240" w:after="80"/>
      </w:pPr>
    </w:p>
    <w:p w14:paraId="5EBA10C1" w14:textId="77777777" w:rsidR="00485359" w:rsidRDefault="00485359">
      <w:pPr>
        <w:spacing w:before="240" w:after="80"/>
      </w:pPr>
    </w:p>
    <w:p w14:paraId="67DE9D83" w14:textId="7F78F774" w:rsidR="00E04653" w:rsidRDefault="00000000">
      <w:pPr>
        <w:spacing w:before="240" w:after="80"/>
      </w:pPr>
      <w:r>
        <w:lastRenderedPageBreak/>
        <w:t>5- Durante una sesión de entrenamiento en calor, un deportista presenta liberación de vasopresina (ADH). ¿Cuál es la vía anatómica que explica su secreción directa al torrente sanguíneo?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E0CD470" w14:textId="77777777">
        <w:tblPrEx>
          <w:tblCellMar>
            <w:top w:w="0" w:type="dxa"/>
            <w:bottom w:w="0" w:type="dxa"/>
          </w:tblCellMar>
        </w:tblPrEx>
        <w:tc>
          <w:tcPr>
            <w:tcW w:w="4550" w:type="dxa"/>
            <w:tcMar>
              <w:top w:w="100" w:type="dxa"/>
              <w:left w:w="120" w:type="dxa"/>
              <w:bottom w:w="100" w:type="dxa"/>
              <w:right w:w="120" w:type="dxa"/>
            </w:tcMar>
          </w:tcPr>
          <w:p w14:paraId="624D9AE8" w14:textId="77777777" w:rsidR="00E04653" w:rsidRDefault="00000000">
            <w:r>
              <w:rPr>
                <w:b/>
                <w:bCs/>
              </w:rPr>
              <w:t xml:space="preserve">A) </w:t>
            </w:r>
            <w:r>
              <w:t>Viaja desde el hipotálamo por circulación porta especializada hacia la adenohipófisis, donde se libera.</w:t>
            </w:r>
          </w:p>
        </w:tc>
        <w:tc>
          <w:tcPr>
            <w:tcW w:w="4550" w:type="dxa"/>
            <w:tcMar>
              <w:top w:w="100" w:type="dxa"/>
              <w:left w:w="120" w:type="dxa"/>
              <w:bottom w:w="100" w:type="dxa"/>
              <w:right w:w="120" w:type="dxa"/>
            </w:tcMar>
          </w:tcPr>
          <w:p w14:paraId="563C9AD6" w14:textId="77777777" w:rsidR="00E04653" w:rsidRPr="00B43CEA" w:rsidRDefault="00000000">
            <w:pPr>
              <w:rPr>
                <w:highlight w:val="yellow"/>
              </w:rPr>
            </w:pPr>
            <w:r w:rsidRPr="00B43CEA">
              <w:rPr>
                <w:b/>
                <w:bCs/>
                <w:highlight w:val="yellow"/>
              </w:rPr>
              <w:t xml:space="preserve">B) </w:t>
            </w:r>
            <w:r w:rsidRPr="00B43CEA">
              <w:rPr>
                <w:highlight w:val="yellow"/>
              </w:rPr>
              <w:t>Es sintetizada y almacenada en vesículas de terminales nerviosos que se extienden desde el hipotálamo hasta la neurohipófisis, liberándose directamente a la sangre.</w:t>
            </w:r>
          </w:p>
        </w:tc>
      </w:tr>
      <w:tr w:rsidR="00E04653" w14:paraId="14FABEDA" w14:textId="77777777">
        <w:tblPrEx>
          <w:tblCellMar>
            <w:top w:w="0" w:type="dxa"/>
            <w:bottom w:w="0" w:type="dxa"/>
          </w:tblCellMar>
        </w:tblPrEx>
        <w:tc>
          <w:tcPr>
            <w:tcW w:w="4550" w:type="dxa"/>
            <w:tcMar>
              <w:top w:w="100" w:type="dxa"/>
              <w:left w:w="120" w:type="dxa"/>
              <w:bottom w:w="100" w:type="dxa"/>
              <w:right w:w="120" w:type="dxa"/>
            </w:tcMar>
          </w:tcPr>
          <w:p w14:paraId="7D3EBE93" w14:textId="77777777" w:rsidR="00E04653" w:rsidRDefault="00000000">
            <w:r>
              <w:rPr>
                <w:b/>
                <w:bCs/>
              </w:rPr>
              <w:t xml:space="preserve">C) </w:t>
            </w:r>
            <w:r>
              <w:t>Es secretada por la corteza suprarrenal en respuesta al aumento de ACTH circulante.</w:t>
            </w:r>
          </w:p>
        </w:tc>
        <w:tc>
          <w:tcPr>
            <w:tcW w:w="4550" w:type="dxa"/>
            <w:tcMar>
              <w:top w:w="100" w:type="dxa"/>
              <w:left w:w="120" w:type="dxa"/>
              <w:bottom w:w="100" w:type="dxa"/>
              <w:right w:w="120" w:type="dxa"/>
            </w:tcMar>
          </w:tcPr>
          <w:p w14:paraId="6B221133" w14:textId="77777777" w:rsidR="00E04653" w:rsidRDefault="00000000">
            <w:r>
              <w:rPr>
                <w:b/>
                <w:bCs/>
              </w:rPr>
              <w:t xml:space="preserve">D) </w:t>
            </w:r>
            <w:r>
              <w:t>Se libera desde el hígado tras la estimulación de receptores de osmolaridad.</w:t>
            </w:r>
          </w:p>
        </w:tc>
      </w:tr>
    </w:tbl>
    <w:p w14:paraId="72786545" w14:textId="77777777" w:rsidR="00E04653" w:rsidRDefault="00E04653">
      <w:pPr>
        <w:spacing w:after="120"/>
      </w:pPr>
    </w:p>
    <w:p w14:paraId="0FD1EB20" w14:textId="77777777" w:rsidR="00E04653" w:rsidRDefault="00000000">
      <w:pPr>
        <w:spacing w:before="240" w:after="80"/>
      </w:pPr>
      <w:r>
        <w:t>6- Un deportista que se acuesta tarde y usa el celular hasta último momento reporta menor sensación de recuperación muscular, a pesar de entrenar fuerza. ¿Qué explicación es más consistente con la fisiología de la GH?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45A66E13" w14:textId="77777777">
        <w:tblPrEx>
          <w:tblCellMar>
            <w:top w:w="0" w:type="dxa"/>
            <w:bottom w:w="0" w:type="dxa"/>
          </w:tblCellMar>
        </w:tblPrEx>
        <w:tc>
          <w:tcPr>
            <w:tcW w:w="4550" w:type="dxa"/>
            <w:tcMar>
              <w:top w:w="100" w:type="dxa"/>
              <w:left w:w="120" w:type="dxa"/>
              <w:bottom w:w="100" w:type="dxa"/>
              <w:right w:w="120" w:type="dxa"/>
            </w:tcMar>
          </w:tcPr>
          <w:p w14:paraId="0335E30D" w14:textId="77777777" w:rsidR="00E04653" w:rsidRPr="00B43CEA" w:rsidRDefault="00000000">
            <w:pPr>
              <w:rPr>
                <w:highlight w:val="yellow"/>
              </w:rPr>
            </w:pPr>
            <w:r w:rsidRPr="00B43CEA">
              <w:rPr>
                <w:b/>
                <w:bCs/>
                <w:highlight w:val="yellow"/>
              </w:rPr>
              <w:t xml:space="preserve">A) </w:t>
            </w:r>
            <w:r w:rsidRPr="00B43CEA">
              <w:rPr>
                <w:highlight w:val="yellow"/>
              </w:rPr>
              <w:t xml:space="preserve">El retraso del sueño reduce el tiempo en fases REM profundas, disminuyendo los </w:t>
            </w:r>
            <w:proofErr w:type="spellStart"/>
            <w:r w:rsidRPr="00B43CEA">
              <w:rPr>
                <w:highlight w:val="yellow"/>
              </w:rPr>
              <w:t>peaks</w:t>
            </w:r>
            <w:proofErr w:type="spellEnd"/>
            <w:r w:rsidRPr="00B43CEA">
              <w:rPr>
                <w:highlight w:val="yellow"/>
              </w:rPr>
              <w:t xml:space="preserve"> nocturnos de GH asociados al sueño.</w:t>
            </w:r>
          </w:p>
        </w:tc>
        <w:tc>
          <w:tcPr>
            <w:tcW w:w="4550" w:type="dxa"/>
            <w:tcMar>
              <w:top w:w="100" w:type="dxa"/>
              <w:left w:w="120" w:type="dxa"/>
              <w:bottom w:w="100" w:type="dxa"/>
              <w:right w:w="120" w:type="dxa"/>
            </w:tcMar>
          </w:tcPr>
          <w:p w14:paraId="45541495" w14:textId="77777777" w:rsidR="00E04653" w:rsidRDefault="00000000">
            <w:r>
              <w:rPr>
                <w:b/>
                <w:bCs/>
              </w:rPr>
              <w:t xml:space="preserve">B) </w:t>
            </w:r>
            <w:r>
              <w:t>La luz de pantalla estimula GHIH, bloqueando por completo la secreción de GH durante el sueño.</w:t>
            </w:r>
          </w:p>
        </w:tc>
      </w:tr>
      <w:tr w:rsidR="00E04653" w14:paraId="5DCFE755" w14:textId="77777777">
        <w:tblPrEx>
          <w:tblCellMar>
            <w:top w:w="0" w:type="dxa"/>
            <w:bottom w:w="0" w:type="dxa"/>
          </w:tblCellMar>
        </w:tblPrEx>
        <w:tc>
          <w:tcPr>
            <w:tcW w:w="4550" w:type="dxa"/>
            <w:tcMar>
              <w:top w:w="100" w:type="dxa"/>
              <w:left w:w="120" w:type="dxa"/>
              <w:bottom w:w="100" w:type="dxa"/>
              <w:right w:w="120" w:type="dxa"/>
            </w:tcMar>
          </w:tcPr>
          <w:p w14:paraId="1CD9A67F" w14:textId="77777777" w:rsidR="00E04653" w:rsidRDefault="00000000">
            <w:r>
              <w:rPr>
                <w:b/>
                <w:bCs/>
              </w:rPr>
              <w:t xml:space="preserve">C) </w:t>
            </w:r>
            <w:r>
              <w:t>El uso de pantallas aumenta directamente el cortisol circulante, lo que estimula la secreción de GH de forma compensatoria.</w:t>
            </w:r>
          </w:p>
        </w:tc>
        <w:tc>
          <w:tcPr>
            <w:tcW w:w="4550" w:type="dxa"/>
            <w:tcMar>
              <w:top w:w="100" w:type="dxa"/>
              <w:left w:w="120" w:type="dxa"/>
              <w:bottom w:w="100" w:type="dxa"/>
              <w:right w:w="120" w:type="dxa"/>
            </w:tcMar>
          </w:tcPr>
          <w:p w14:paraId="64D51693" w14:textId="77777777" w:rsidR="00E04653" w:rsidRDefault="00000000">
            <w:r>
              <w:rPr>
                <w:b/>
                <w:bCs/>
              </w:rPr>
              <w:t xml:space="preserve">D) </w:t>
            </w:r>
            <w:r>
              <w:t>La GH solo depende del tipo de ejercicio realizado y no se relaciona con el ciclo de sueño.</w:t>
            </w:r>
          </w:p>
        </w:tc>
      </w:tr>
    </w:tbl>
    <w:p w14:paraId="0BEA913B" w14:textId="77777777" w:rsidR="00E04653" w:rsidRDefault="00E04653">
      <w:pPr>
        <w:spacing w:after="120"/>
      </w:pPr>
    </w:p>
    <w:p w14:paraId="40D246BF" w14:textId="77777777" w:rsidR="00E04653" w:rsidRDefault="00000000">
      <w:pPr>
        <w:spacing w:before="240" w:after="80"/>
      </w:pPr>
      <w:r>
        <w:t>7- Un corredor de fondo que lleva varias semanas de entrenamiento aeróbico regular presenta niveles de GH post-ejercicio menores que al inicio de su programa, pero su rendimiento sigue mejorando. ¿Cómo se explica este fenómeno?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407634C" w14:textId="77777777">
        <w:tblPrEx>
          <w:tblCellMar>
            <w:top w:w="0" w:type="dxa"/>
            <w:bottom w:w="0" w:type="dxa"/>
          </w:tblCellMar>
        </w:tblPrEx>
        <w:tc>
          <w:tcPr>
            <w:tcW w:w="4550" w:type="dxa"/>
            <w:tcMar>
              <w:top w:w="100" w:type="dxa"/>
              <w:left w:w="120" w:type="dxa"/>
              <w:bottom w:w="100" w:type="dxa"/>
              <w:right w:w="120" w:type="dxa"/>
            </w:tcMar>
          </w:tcPr>
          <w:p w14:paraId="5DF0DDB5" w14:textId="77777777" w:rsidR="00E04653" w:rsidRDefault="00000000">
            <w:r>
              <w:rPr>
                <w:b/>
                <w:bCs/>
              </w:rPr>
              <w:t xml:space="preserve">A) </w:t>
            </w:r>
            <w:r>
              <w:t>El entrenamiento aeróbico crónico produce resistencia total a la acción de la GH.</w:t>
            </w:r>
          </w:p>
        </w:tc>
        <w:tc>
          <w:tcPr>
            <w:tcW w:w="4550" w:type="dxa"/>
            <w:tcMar>
              <w:top w:w="100" w:type="dxa"/>
              <w:left w:w="120" w:type="dxa"/>
              <w:bottom w:w="100" w:type="dxa"/>
              <w:right w:w="120" w:type="dxa"/>
            </w:tcMar>
          </w:tcPr>
          <w:p w14:paraId="7C765E2A" w14:textId="77777777" w:rsidR="00E04653" w:rsidRDefault="00000000">
            <w:r>
              <w:rPr>
                <w:b/>
                <w:bCs/>
              </w:rPr>
              <w:t xml:space="preserve">B) </w:t>
            </w:r>
            <w:r>
              <w:t>La supresión hipofisaria de GH inducida por el ejercicio aeróbico es irreversible.</w:t>
            </w:r>
          </w:p>
        </w:tc>
      </w:tr>
      <w:tr w:rsidR="00E04653" w14:paraId="37E16C95" w14:textId="77777777">
        <w:tblPrEx>
          <w:tblCellMar>
            <w:top w:w="0" w:type="dxa"/>
            <w:bottom w:w="0" w:type="dxa"/>
          </w:tblCellMar>
        </w:tblPrEx>
        <w:tc>
          <w:tcPr>
            <w:tcW w:w="4550" w:type="dxa"/>
            <w:tcMar>
              <w:top w:w="100" w:type="dxa"/>
              <w:left w:w="120" w:type="dxa"/>
              <w:bottom w:w="100" w:type="dxa"/>
              <w:right w:w="120" w:type="dxa"/>
            </w:tcMar>
          </w:tcPr>
          <w:p w14:paraId="0A7945FC" w14:textId="77777777" w:rsidR="00E04653" w:rsidRDefault="00000000">
            <w:r>
              <w:rPr>
                <w:b/>
                <w:bCs/>
              </w:rPr>
              <w:t xml:space="preserve">C) </w:t>
            </w:r>
            <w:r>
              <w:t xml:space="preserve">El descenso de GH indica </w:t>
            </w:r>
            <w:proofErr w:type="spellStart"/>
            <w:r>
              <w:t>sobreentrenamiento</w:t>
            </w:r>
            <w:proofErr w:type="spellEnd"/>
            <w:r>
              <w:t xml:space="preserve"> y debería suspenderse el programa.</w:t>
            </w:r>
          </w:p>
        </w:tc>
        <w:tc>
          <w:tcPr>
            <w:tcW w:w="4550" w:type="dxa"/>
            <w:tcMar>
              <w:top w:w="100" w:type="dxa"/>
              <w:left w:w="120" w:type="dxa"/>
              <w:bottom w:w="100" w:type="dxa"/>
              <w:right w:w="120" w:type="dxa"/>
            </w:tcMar>
          </w:tcPr>
          <w:p w14:paraId="697E932F" w14:textId="77777777" w:rsidR="00E04653" w:rsidRPr="00B43CEA" w:rsidRDefault="00000000">
            <w:pPr>
              <w:rPr>
                <w:highlight w:val="yellow"/>
              </w:rPr>
            </w:pPr>
            <w:r w:rsidRPr="00B43CEA">
              <w:rPr>
                <w:b/>
                <w:bCs/>
                <w:highlight w:val="yellow"/>
              </w:rPr>
              <w:t xml:space="preserve">D) </w:t>
            </w:r>
            <w:r w:rsidRPr="00B43CEA">
              <w:rPr>
                <w:highlight w:val="yellow"/>
              </w:rPr>
              <w:t>La disminución de GH refleja una menor demanda de reparación tisular, mientras aumenta la sensibilidad de los tejidos a la hormona.</w:t>
            </w:r>
          </w:p>
        </w:tc>
      </w:tr>
    </w:tbl>
    <w:p w14:paraId="5E0F694B" w14:textId="77777777" w:rsidR="00E04653" w:rsidRDefault="00E04653">
      <w:pPr>
        <w:spacing w:after="120"/>
      </w:pPr>
    </w:p>
    <w:p w14:paraId="104741EF" w14:textId="77777777" w:rsidR="00E04653" w:rsidRDefault="00000000">
      <w:pPr>
        <w:spacing w:before="240" w:after="80"/>
      </w:pPr>
      <w:r>
        <w:t>8- Ante un mismo estímulo de estrés físico, un hombre y una mujer de 30 años liberan distintas cantidades de GH. ¿Qué factor explica principalmente esta diferencia?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DE507D8" w14:textId="77777777">
        <w:tblPrEx>
          <w:tblCellMar>
            <w:top w:w="0" w:type="dxa"/>
            <w:bottom w:w="0" w:type="dxa"/>
          </w:tblCellMar>
        </w:tblPrEx>
        <w:tc>
          <w:tcPr>
            <w:tcW w:w="4550" w:type="dxa"/>
            <w:tcMar>
              <w:top w:w="100" w:type="dxa"/>
              <w:left w:w="120" w:type="dxa"/>
              <w:bottom w:w="100" w:type="dxa"/>
              <w:right w:w="120" w:type="dxa"/>
            </w:tcMar>
          </w:tcPr>
          <w:p w14:paraId="18B91F94" w14:textId="77777777" w:rsidR="00E04653" w:rsidRDefault="00000000">
            <w:r>
              <w:rPr>
                <w:b/>
                <w:bCs/>
              </w:rPr>
              <w:t xml:space="preserve">A) </w:t>
            </w:r>
            <w:r>
              <w:t>La edad de ambos sujetos, que condiciona linealmente la secreción de GH.</w:t>
            </w:r>
          </w:p>
        </w:tc>
        <w:tc>
          <w:tcPr>
            <w:tcW w:w="4550" w:type="dxa"/>
            <w:tcMar>
              <w:top w:w="100" w:type="dxa"/>
              <w:left w:w="120" w:type="dxa"/>
              <w:bottom w:w="100" w:type="dxa"/>
              <w:right w:w="120" w:type="dxa"/>
            </w:tcMar>
          </w:tcPr>
          <w:p w14:paraId="10FD3B9F" w14:textId="77777777" w:rsidR="00E04653" w:rsidRDefault="00000000">
            <w:r>
              <w:rPr>
                <w:b/>
                <w:bCs/>
              </w:rPr>
              <w:t xml:space="preserve">B) </w:t>
            </w:r>
            <w:r>
              <w:t>Las diferencias en los niveles basales de insulina.</w:t>
            </w:r>
          </w:p>
        </w:tc>
      </w:tr>
      <w:tr w:rsidR="00E04653" w14:paraId="635A5271" w14:textId="77777777">
        <w:tblPrEx>
          <w:tblCellMar>
            <w:top w:w="0" w:type="dxa"/>
            <w:bottom w:w="0" w:type="dxa"/>
          </w:tblCellMar>
        </w:tblPrEx>
        <w:tc>
          <w:tcPr>
            <w:tcW w:w="4550" w:type="dxa"/>
            <w:tcMar>
              <w:top w:w="100" w:type="dxa"/>
              <w:left w:w="120" w:type="dxa"/>
              <w:bottom w:w="100" w:type="dxa"/>
              <w:right w:w="120" w:type="dxa"/>
            </w:tcMar>
          </w:tcPr>
          <w:p w14:paraId="366AD571" w14:textId="77777777" w:rsidR="00E04653" w:rsidRPr="00B43CEA" w:rsidRDefault="00000000">
            <w:pPr>
              <w:rPr>
                <w:highlight w:val="yellow"/>
              </w:rPr>
            </w:pPr>
            <w:r w:rsidRPr="00B43CEA">
              <w:rPr>
                <w:b/>
                <w:bCs/>
                <w:highlight w:val="yellow"/>
              </w:rPr>
              <w:t xml:space="preserve">C) </w:t>
            </w:r>
            <w:r w:rsidRPr="00B43CEA">
              <w:rPr>
                <w:highlight w:val="yellow"/>
              </w:rPr>
              <w:t>El sexo biológico, independiente de la edad.</w:t>
            </w:r>
          </w:p>
        </w:tc>
        <w:tc>
          <w:tcPr>
            <w:tcW w:w="4550" w:type="dxa"/>
            <w:tcMar>
              <w:top w:w="100" w:type="dxa"/>
              <w:left w:w="120" w:type="dxa"/>
              <w:bottom w:w="100" w:type="dxa"/>
              <w:right w:w="120" w:type="dxa"/>
            </w:tcMar>
          </w:tcPr>
          <w:p w14:paraId="3B8B2013" w14:textId="77777777" w:rsidR="00E04653" w:rsidRDefault="00000000">
            <w:r>
              <w:rPr>
                <w:b/>
                <w:bCs/>
              </w:rPr>
              <w:t xml:space="preserve">D) </w:t>
            </w:r>
            <w:r>
              <w:t>El tipo de ejercicio realizado exclusivamente por hombres.</w:t>
            </w:r>
          </w:p>
        </w:tc>
      </w:tr>
    </w:tbl>
    <w:p w14:paraId="1B199537" w14:textId="77777777" w:rsidR="00E04653" w:rsidRDefault="00E04653">
      <w:pPr>
        <w:spacing w:after="120"/>
      </w:pPr>
    </w:p>
    <w:p w14:paraId="3F7E227E" w14:textId="77777777" w:rsidR="00E04653" w:rsidRDefault="00000000">
      <w:pPr>
        <w:spacing w:before="240" w:after="80"/>
      </w:pPr>
      <w:r>
        <w:t>9- Un paciente con diabetes tipo 1 se inyecta su dosis habitual de insulina antes de realizar una sesión de ejercicio aeróbico prolongado. ¿Por qué esta situación aumenta significativamente el riesgo de shock hipoglicémico?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6490B48" w14:textId="77777777">
        <w:tblPrEx>
          <w:tblCellMar>
            <w:top w:w="0" w:type="dxa"/>
            <w:bottom w:w="0" w:type="dxa"/>
          </w:tblCellMar>
        </w:tblPrEx>
        <w:tc>
          <w:tcPr>
            <w:tcW w:w="4550" w:type="dxa"/>
            <w:tcMar>
              <w:top w:w="100" w:type="dxa"/>
              <w:left w:w="120" w:type="dxa"/>
              <w:bottom w:w="100" w:type="dxa"/>
              <w:right w:w="120" w:type="dxa"/>
            </w:tcMar>
          </w:tcPr>
          <w:p w14:paraId="64FE0880" w14:textId="77777777" w:rsidR="00E04653" w:rsidRPr="00B43CEA" w:rsidRDefault="00000000">
            <w:pPr>
              <w:rPr>
                <w:highlight w:val="yellow"/>
              </w:rPr>
            </w:pPr>
            <w:r w:rsidRPr="00B43CEA">
              <w:rPr>
                <w:b/>
                <w:bCs/>
                <w:highlight w:val="yellow"/>
              </w:rPr>
              <w:t xml:space="preserve">A) </w:t>
            </w:r>
            <w:r w:rsidRPr="00B43CEA">
              <w:rPr>
                <w:highlight w:val="yellow"/>
              </w:rPr>
              <w:t>El ejercicio por sí mismo ya reduce la glicemia al disminuir la secreción de insulina y aumentar el glucagón; sumar insulina exógena potencia aún más la caída de glucosa plasmática.</w:t>
            </w:r>
          </w:p>
        </w:tc>
        <w:tc>
          <w:tcPr>
            <w:tcW w:w="4550" w:type="dxa"/>
            <w:tcMar>
              <w:top w:w="100" w:type="dxa"/>
              <w:left w:w="120" w:type="dxa"/>
              <w:bottom w:w="100" w:type="dxa"/>
              <w:right w:w="120" w:type="dxa"/>
            </w:tcMar>
          </w:tcPr>
          <w:p w14:paraId="0098F058" w14:textId="77777777" w:rsidR="00E04653" w:rsidRDefault="00000000">
            <w:r>
              <w:rPr>
                <w:b/>
                <w:bCs/>
              </w:rPr>
              <w:t xml:space="preserve">B) </w:t>
            </w:r>
            <w:r>
              <w:t>El ejercicio estimula la secreción de insulina endógena adicional, sumándose al efecto de la insulina exógena.</w:t>
            </w:r>
          </w:p>
        </w:tc>
      </w:tr>
      <w:tr w:rsidR="00E04653" w14:paraId="05FCC2EA" w14:textId="77777777">
        <w:tblPrEx>
          <w:tblCellMar>
            <w:top w:w="0" w:type="dxa"/>
            <w:bottom w:w="0" w:type="dxa"/>
          </w:tblCellMar>
        </w:tblPrEx>
        <w:tc>
          <w:tcPr>
            <w:tcW w:w="4550" w:type="dxa"/>
            <w:tcMar>
              <w:top w:w="100" w:type="dxa"/>
              <w:left w:w="120" w:type="dxa"/>
              <w:bottom w:w="100" w:type="dxa"/>
              <w:right w:w="120" w:type="dxa"/>
            </w:tcMar>
          </w:tcPr>
          <w:p w14:paraId="3B427C2F" w14:textId="77777777" w:rsidR="00E04653" w:rsidRDefault="00000000">
            <w:r>
              <w:rPr>
                <w:b/>
                <w:bCs/>
              </w:rPr>
              <w:lastRenderedPageBreak/>
              <w:t xml:space="preserve">C) </w:t>
            </w:r>
            <w:r>
              <w:t>La insulina exógena inhibe la lipólisis, obligando al músculo a utilizar toda la glucosa disponible de forma acelerada.</w:t>
            </w:r>
          </w:p>
        </w:tc>
        <w:tc>
          <w:tcPr>
            <w:tcW w:w="4550" w:type="dxa"/>
            <w:tcMar>
              <w:top w:w="100" w:type="dxa"/>
              <w:left w:w="120" w:type="dxa"/>
              <w:bottom w:w="100" w:type="dxa"/>
              <w:right w:w="120" w:type="dxa"/>
            </w:tcMar>
          </w:tcPr>
          <w:p w14:paraId="00A2F0CE" w14:textId="77777777" w:rsidR="00E04653" w:rsidRDefault="00000000">
            <w:r>
              <w:rPr>
                <w:b/>
                <w:bCs/>
              </w:rPr>
              <w:t xml:space="preserve">D) </w:t>
            </w:r>
            <w:r>
              <w:t>El ejercicio bloquea completamente la acción del glucagón, dejando sin respuesta compensatoria a la hipoglicemia.</w:t>
            </w:r>
          </w:p>
        </w:tc>
      </w:tr>
    </w:tbl>
    <w:p w14:paraId="4CCE47B3" w14:textId="77777777" w:rsidR="00E04653" w:rsidRDefault="00E04653">
      <w:pPr>
        <w:spacing w:after="120"/>
      </w:pPr>
    </w:p>
    <w:p w14:paraId="20A18851" w14:textId="77777777" w:rsidR="00E04653" w:rsidRDefault="00000000">
      <w:pPr>
        <w:spacing w:before="240" w:after="80"/>
      </w:pPr>
      <w:r>
        <w:t>10- Durante un ejercicio prolongado, un sujeto entrenado mantiene su glicemia relativamente estable, mientras que uno no entrenado presenta una caída marcada. ¿Qué mecanismo explica mejor esta diferencia?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1E05FC77" w14:textId="77777777">
        <w:tblPrEx>
          <w:tblCellMar>
            <w:top w:w="0" w:type="dxa"/>
            <w:bottom w:w="0" w:type="dxa"/>
          </w:tblCellMar>
        </w:tblPrEx>
        <w:tc>
          <w:tcPr>
            <w:tcW w:w="4550" w:type="dxa"/>
            <w:tcMar>
              <w:top w:w="100" w:type="dxa"/>
              <w:left w:w="120" w:type="dxa"/>
              <w:bottom w:w="100" w:type="dxa"/>
              <w:right w:w="120" w:type="dxa"/>
            </w:tcMar>
          </w:tcPr>
          <w:p w14:paraId="6FF744F8" w14:textId="77777777" w:rsidR="00E04653" w:rsidRDefault="00000000">
            <w:r>
              <w:rPr>
                <w:b/>
                <w:bCs/>
              </w:rPr>
              <w:t xml:space="preserve">A) </w:t>
            </w:r>
            <w:r>
              <w:t>El sujeto entrenado presenta una mayor secreción de insulina que compensa el gasto de glucosa.</w:t>
            </w:r>
          </w:p>
        </w:tc>
        <w:tc>
          <w:tcPr>
            <w:tcW w:w="4550" w:type="dxa"/>
            <w:tcMar>
              <w:top w:w="100" w:type="dxa"/>
              <w:left w:w="120" w:type="dxa"/>
              <w:bottom w:w="100" w:type="dxa"/>
              <w:right w:w="120" w:type="dxa"/>
            </w:tcMar>
          </w:tcPr>
          <w:p w14:paraId="7C1DCB1C" w14:textId="77777777" w:rsidR="00E04653" w:rsidRPr="00B97415" w:rsidRDefault="00000000">
            <w:pPr>
              <w:rPr>
                <w:highlight w:val="yellow"/>
              </w:rPr>
            </w:pPr>
            <w:r w:rsidRPr="00B97415">
              <w:rPr>
                <w:b/>
                <w:bCs/>
                <w:highlight w:val="yellow"/>
              </w:rPr>
              <w:t xml:space="preserve">B) </w:t>
            </w:r>
            <w:r w:rsidRPr="00B97415">
              <w:rPr>
                <w:highlight w:val="yellow"/>
              </w:rPr>
              <w:t>El sujeto entrenado depende en mayor medida de mecanismos de captación de glucosa independientes de insulina y de una regulación más eficiente entre glucagón e insulina.</w:t>
            </w:r>
          </w:p>
        </w:tc>
      </w:tr>
      <w:tr w:rsidR="00E04653" w14:paraId="5962BA60" w14:textId="77777777">
        <w:tblPrEx>
          <w:tblCellMar>
            <w:top w:w="0" w:type="dxa"/>
            <w:bottom w:w="0" w:type="dxa"/>
          </w:tblCellMar>
        </w:tblPrEx>
        <w:tc>
          <w:tcPr>
            <w:tcW w:w="4550" w:type="dxa"/>
            <w:tcMar>
              <w:top w:w="100" w:type="dxa"/>
              <w:left w:w="120" w:type="dxa"/>
              <w:bottom w:w="100" w:type="dxa"/>
              <w:right w:w="120" w:type="dxa"/>
            </w:tcMar>
          </w:tcPr>
          <w:p w14:paraId="66B32E7B" w14:textId="77777777" w:rsidR="00E04653" w:rsidRDefault="00000000">
            <w:r>
              <w:rPr>
                <w:b/>
                <w:bCs/>
              </w:rPr>
              <w:t xml:space="preserve">C) </w:t>
            </w:r>
            <w:r>
              <w:t>El sujeto no entrenado presenta niveles de glucagón más bajos que el entrenado.</w:t>
            </w:r>
          </w:p>
        </w:tc>
        <w:tc>
          <w:tcPr>
            <w:tcW w:w="4550" w:type="dxa"/>
            <w:tcMar>
              <w:top w:w="100" w:type="dxa"/>
              <w:left w:w="120" w:type="dxa"/>
              <w:bottom w:w="100" w:type="dxa"/>
              <w:right w:w="120" w:type="dxa"/>
            </w:tcMar>
          </w:tcPr>
          <w:p w14:paraId="030B08F1" w14:textId="77777777" w:rsidR="00E04653" w:rsidRDefault="00000000">
            <w:r>
              <w:rPr>
                <w:b/>
                <w:bCs/>
              </w:rPr>
              <w:t xml:space="preserve">D) </w:t>
            </w:r>
            <w:r>
              <w:t>El sujeto entrenado inhibe completamente la glucogenólisis hepática durante el ejercicio.</w:t>
            </w:r>
          </w:p>
        </w:tc>
      </w:tr>
    </w:tbl>
    <w:p w14:paraId="3B94D0E4" w14:textId="77777777" w:rsidR="00E04653" w:rsidRDefault="00E04653">
      <w:pPr>
        <w:spacing w:after="120"/>
      </w:pPr>
    </w:p>
    <w:p w14:paraId="571E8767" w14:textId="77777777" w:rsidR="00E04653" w:rsidRDefault="00000000">
      <w:pPr>
        <w:spacing w:before="240" w:after="80"/>
      </w:pPr>
      <w:r>
        <w:t xml:space="preserve">11- En un corredor de </w:t>
      </w:r>
      <w:proofErr w:type="spellStart"/>
      <w:r>
        <w:t>ultramaratón</w:t>
      </w:r>
      <w:proofErr w:type="spellEnd"/>
      <w:r>
        <w:t>, tras varias horas de esfuerzo continuo, se detecta un aumento del catabolismo proteico muscular como fuente energética adicional. ¿Qué hormona es la principal responsable de este fenómeno en esfuerzos extremadamente prolongados?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3319470D" w14:textId="77777777">
        <w:tblPrEx>
          <w:tblCellMar>
            <w:top w:w="0" w:type="dxa"/>
            <w:bottom w:w="0" w:type="dxa"/>
          </w:tblCellMar>
        </w:tblPrEx>
        <w:tc>
          <w:tcPr>
            <w:tcW w:w="4550" w:type="dxa"/>
            <w:tcMar>
              <w:top w:w="100" w:type="dxa"/>
              <w:left w:w="120" w:type="dxa"/>
              <w:bottom w:w="100" w:type="dxa"/>
              <w:right w:w="120" w:type="dxa"/>
            </w:tcMar>
          </w:tcPr>
          <w:p w14:paraId="493D6CAF" w14:textId="77777777" w:rsidR="00E04653" w:rsidRDefault="00000000">
            <w:r>
              <w:rPr>
                <w:b/>
                <w:bCs/>
              </w:rPr>
              <w:t xml:space="preserve">A) </w:t>
            </w:r>
            <w:r>
              <w:t>Insulina</w:t>
            </w:r>
          </w:p>
        </w:tc>
        <w:tc>
          <w:tcPr>
            <w:tcW w:w="4550" w:type="dxa"/>
            <w:tcMar>
              <w:top w:w="100" w:type="dxa"/>
              <w:left w:w="120" w:type="dxa"/>
              <w:bottom w:w="100" w:type="dxa"/>
              <w:right w:w="120" w:type="dxa"/>
            </w:tcMar>
          </w:tcPr>
          <w:p w14:paraId="547F4F7D" w14:textId="77777777" w:rsidR="00E04653" w:rsidRDefault="00000000">
            <w:r>
              <w:rPr>
                <w:b/>
                <w:bCs/>
              </w:rPr>
              <w:t xml:space="preserve">B) </w:t>
            </w:r>
            <w:r>
              <w:t>Somatostatina</w:t>
            </w:r>
          </w:p>
        </w:tc>
      </w:tr>
      <w:tr w:rsidR="00E04653" w14:paraId="6E18A1AE" w14:textId="77777777">
        <w:tblPrEx>
          <w:tblCellMar>
            <w:top w:w="0" w:type="dxa"/>
            <w:bottom w:w="0" w:type="dxa"/>
          </w:tblCellMar>
        </w:tblPrEx>
        <w:tc>
          <w:tcPr>
            <w:tcW w:w="4550" w:type="dxa"/>
            <w:tcMar>
              <w:top w:w="100" w:type="dxa"/>
              <w:left w:w="120" w:type="dxa"/>
              <w:bottom w:w="100" w:type="dxa"/>
              <w:right w:w="120" w:type="dxa"/>
            </w:tcMar>
          </w:tcPr>
          <w:p w14:paraId="6BC792FD" w14:textId="77777777" w:rsidR="00E04653" w:rsidRDefault="00000000">
            <w:r>
              <w:rPr>
                <w:b/>
                <w:bCs/>
              </w:rPr>
              <w:t xml:space="preserve">C) </w:t>
            </w:r>
            <w:r>
              <w:t>Oxitocina</w:t>
            </w:r>
          </w:p>
        </w:tc>
        <w:tc>
          <w:tcPr>
            <w:tcW w:w="4550" w:type="dxa"/>
            <w:tcMar>
              <w:top w:w="100" w:type="dxa"/>
              <w:left w:w="120" w:type="dxa"/>
              <w:bottom w:w="100" w:type="dxa"/>
              <w:right w:w="120" w:type="dxa"/>
            </w:tcMar>
          </w:tcPr>
          <w:p w14:paraId="625EE8DF" w14:textId="77777777" w:rsidR="00E04653" w:rsidRPr="00B97415" w:rsidRDefault="00000000">
            <w:pPr>
              <w:rPr>
                <w:highlight w:val="yellow"/>
              </w:rPr>
            </w:pPr>
            <w:r w:rsidRPr="00B97415">
              <w:rPr>
                <w:b/>
                <w:bCs/>
                <w:highlight w:val="yellow"/>
              </w:rPr>
              <w:t xml:space="preserve">D) </w:t>
            </w:r>
            <w:r w:rsidRPr="00B97415">
              <w:rPr>
                <w:highlight w:val="yellow"/>
              </w:rPr>
              <w:t>Cortisol</w:t>
            </w:r>
          </w:p>
        </w:tc>
      </w:tr>
    </w:tbl>
    <w:p w14:paraId="41FF74EA" w14:textId="77777777" w:rsidR="00E04653" w:rsidRDefault="00E04653">
      <w:pPr>
        <w:spacing w:after="120"/>
      </w:pPr>
    </w:p>
    <w:p w14:paraId="003513A5" w14:textId="77777777" w:rsidR="00E04653" w:rsidRDefault="00000000">
      <w:pPr>
        <w:spacing w:before="240" w:after="80"/>
      </w:pPr>
      <w:r>
        <w:t>12- Un entrenador reduce el volumen de entrenamiento en la semana previa a una competencia importante para disminuir el riesgo de que sus atletas se enfermen. ¿Qué fundamento fisiológico respalda esta decisión?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6BF2930" w14:textId="77777777">
        <w:tblPrEx>
          <w:tblCellMar>
            <w:top w:w="0" w:type="dxa"/>
            <w:bottom w:w="0" w:type="dxa"/>
          </w:tblCellMar>
        </w:tblPrEx>
        <w:tc>
          <w:tcPr>
            <w:tcW w:w="4550" w:type="dxa"/>
            <w:tcMar>
              <w:top w:w="100" w:type="dxa"/>
              <w:left w:w="120" w:type="dxa"/>
              <w:bottom w:w="100" w:type="dxa"/>
              <w:right w:w="120" w:type="dxa"/>
            </w:tcMar>
          </w:tcPr>
          <w:p w14:paraId="0F3F643B" w14:textId="77777777" w:rsidR="00E04653" w:rsidRDefault="00000000">
            <w:r>
              <w:rPr>
                <w:b/>
                <w:bCs/>
              </w:rPr>
              <w:t xml:space="preserve">A) </w:t>
            </w:r>
            <w:r>
              <w:t>La disminución del volumen de entrenamiento eleva directamente los niveles de insulina, fortaleciendo el sistema inmune.</w:t>
            </w:r>
          </w:p>
        </w:tc>
        <w:tc>
          <w:tcPr>
            <w:tcW w:w="4550" w:type="dxa"/>
            <w:tcMar>
              <w:top w:w="100" w:type="dxa"/>
              <w:left w:w="120" w:type="dxa"/>
              <w:bottom w:w="100" w:type="dxa"/>
              <w:right w:w="120" w:type="dxa"/>
            </w:tcMar>
          </w:tcPr>
          <w:p w14:paraId="0DF4E343" w14:textId="77777777" w:rsidR="00E04653" w:rsidRDefault="00000000">
            <w:r>
              <w:rPr>
                <w:b/>
                <w:bCs/>
              </w:rPr>
              <w:t xml:space="preserve">B) </w:t>
            </w:r>
            <w:r>
              <w:t>El descenso del volumen de entrenamiento evita la secreción de adrenalina, principal responsable de la inmunosupresión.</w:t>
            </w:r>
          </w:p>
        </w:tc>
      </w:tr>
      <w:tr w:rsidR="00E04653" w14:paraId="0D67E826" w14:textId="77777777">
        <w:tblPrEx>
          <w:tblCellMar>
            <w:top w:w="0" w:type="dxa"/>
            <w:bottom w:w="0" w:type="dxa"/>
          </w:tblCellMar>
        </w:tblPrEx>
        <w:tc>
          <w:tcPr>
            <w:tcW w:w="4550" w:type="dxa"/>
            <w:tcMar>
              <w:top w:w="100" w:type="dxa"/>
              <w:left w:w="120" w:type="dxa"/>
              <w:bottom w:w="100" w:type="dxa"/>
              <w:right w:w="120" w:type="dxa"/>
            </w:tcMar>
          </w:tcPr>
          <w:p w14:paraId="6E9BC3AC" w14:textId="77777777" w:rsidR="00E04653" w:rsidRPr="00B97415" w:rsidRDefault="00000000">
            <w:pPr>
              <w:rPr>
                <w:highlight w:val="yellow"/>
              </w:rPr>
            </w:pPr>
            <w:r w:rsidRPr="00B97415">
              <w:rPr>
                <w:b/>
                <w:bCs/>
                <w:highlight w:val="yellow"/>
              </w:rPr>
              <w:t xml:space="preserve">C) </w:t>
            </w:r>
            <w:r w:rsidRPr="00B97415">
              <w:rPr>
                <w:highlight w:val="yellow"/>
              </w:rPr>
              <w:t>El cortisol elevado tras sesiones intensas suprime transitoriamente la actividad del sistema inmune, aumentando la vulnerabilidad a infecciones si el volumen de trabajo es excesivo.</w:t>
            </w:r>
          </w:p>
        </w:tc>
        <w:tc>
          <w:tcPr>
            <w:tcW w:w="4550" w:type="dxa"/>
            <w:tcMar>
              <w:top w:w="100" w:type="dxa"/>
              <w:left w:w="120" w:type="dxa"/>
              <w:bottom w:w="100" w:type="dxa"/>
              <w:right w:w="120" w:type="dxa"/>
            </w:tcMar>
          </w:tcPr>
          <w:p w14:paraId="68AE9A72" w14:textId="77777777" w:rsidR="00E04653" w:rsidRDefault="00000000">
            <w:r>
              <w:rPr>
                <w:b/>
                <w:bCs/>
              </w:rPr>
              <w:t xml:space="preserve">D) </w:t>
            </w:r>
            <w:r>
              <w:t>El sistema inmune se ve afectado únicamente por la falta de sueño y no por el volumen de entrenamiento.</w:t>
            </w:r>
          </w:p>
        </w:tc>
      </w:tr>
    </w:tbl>
    <w:p w14:paraId="6641C063" w14:textId="77777777" w:rsidR="00E04653" w:rsidRDefault="00E04653">
      <w:pPr>
        <w:spacing w:after="120"/>
      </w:pPr>
    </w:p>
    <w:p w14:paraId="037E73DB" w14:textId="77777777" w:rsidR="00E04653" w:rsidRDefault="00000000">
      <w:pPr>
        <w:spacing w:before="240" w:after="80"/>
      </w:pPr>
      <w:r>
        <w:t>13- Al despertar, incluso sin haber realizado actividad física, se observa un aumento de cortisol plasmático. ¿Cuál es el principal estímulo fisiológico que desencadena esta respuesta?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2FE14593" w14:textId="77777777">
        <w:tblPrEx>
          <w:tblCellMar>
            <w:top w:w="0" w:type="dxa"/>
            <w:bottom w:w="0" w:type="dxa"/>
          </w:tblCellMar>
        </w:tblPrEx>
        <w:tc>
          <w:tcPr>
            <w:tcW w:w="4550" w:type="dxa"/>
            <w:tcMar>
              <w:top w:w="100" w:type="dxa"/>
              <w:left w:w="120" w:type="dxa"/>
              <w:bottom w:w="100" w:type="dxa"/>
              <w:right w:w="120" w:type="dxa"/>
            </w:tcMar>
          </w:tcPr>
          <w:p w14:paraId="252F3C87" w14:textId="77777777" w:rsidR="00E04653" w:rsidRDefault="00000000">
            <w:r>
              <w:rPr>
                <w:b/>
                <w:bCs/>
              </w:rPr>
              <w:t xml:space="preserve">A) </w:t>
            </w:r>
            <w:r>
              <w:t>El aumento de la temperatura corporal nocturna.</w:t>
            </w:r>
          </w:p>
        </w:tc>
        <w:tc>
          <w:tcPr>
            <w:tcW w:w="4550" w:type="dxa"/>
            <w:tcMar>
              <w:top w:w="100" w:type="dxa"/>
              <w:left w:w="120" w:type="dxa"/>
              <w:bottom w:w="100" w:type="dxa"/>
              <w:right w:w="120" w:type="dxa"/>
            </w:tcMar>
          </w:tcPr>
          <w:p w14:paraId="2031C1B7" w14:textId="77777777" w:rsidR="00E04653" w:rsidRDefault="00000000">
            <w:r>
              <w:rPr>
                <w:b/>
                <w:bCs/>
              </w:rPr>
              <w:t xml:space="preserve">B) </w:t>
            </w:r>
            <w:r>
              <w:t>La disminución de la glicemia durante el ayuno nocturno.</w:t>
            </w:r>
          </w:p>
        </w:tc>
      </w:tr>
      <w:tr w:rsidR="00E04653" w14:paraId="7269DBB3" w14:textId="77777777">
        <w:tblPrEx>
          <w:tblCellMar>
            <w:top w:w="0" w:type="dxa"/>
            <w:bottom w:w="0" w:type="dxa"/>
          </w:tblCellMar>
        </w:tblPrEx>
        <w:tc>
          <w:tcPr>
            <w:tcW w:w="4550" w:type="dxa"/>
            <w:tcMar>
              <w:top w:w="100" w:type="dxa"/>
              <w:left w:w="120" w:type="dxa"/>
              <w:bottom w:w="100" w:type="dxa"/>
              <w:right w:w="120" w:type="dxa"/>
            </w:tcMar>
          </w:tcPr>
          <w:p w14:paraId="7036E5CD" w14:textId="77777777" w:rsidR="00E04653" w:rsidRPr="00B97415" w:rsidRDefault="00000000">
            <w:pPr>
              <w:rPr>
                <w:highlight w:val="yellow"/>
              </w:rPr>
            </w:pPr>
            <w:r w:rsidRPr="00B97415">
              <w:rPr>
                <w:b/>
                <w:bCs/>
                <w:highlight w:val="yellow"/>
              </w:rPr>
              <w:t xml:space="preserve">C) </w:t>
            </w:r>
            <w:r w:rsidRPr="00B97415">
              <w:rPr>
                <w:highlight w:val="yellow"/>
              </w:rPr>
              <w:t>La luz, que actúa como estímulo estresor procesado por el hipotálamo, activando el eje CRH-ACTH-cortisol.</w:t>
            </w:r>
          </w:p>
        </w:tc>
        <w:tc>
          <w:tcPr>
            <w:tcW w:w="4550" w:type="dxa"/>
            <w:tcMar>
              <w:top w:w="100" w:type="dxa"/>
              <w:left w:w="120" w:type="dxa"/>
              <w:bottom w:w="100" w:type="dxa"/>
              <w:right w:w="120" w:type="dxa"/>
            </w:tcMar>
          </w:tcPr>
          <w:p w14:paraId="051ADBAB" w14:textId="77777777" w:rsidR="00E04653" w:rsidRDefault="00000000">
            <w:r>
              <w:rPr>
                <w:b/>
                <w:bCs/>
              </w:rPr>
              <w:t xml:space="preserve">D) </w:t>
            </w:r>
            <w:r>
              <w:t>El aumento de GH liberado durante el sueño REM.</w:t>
            </w:r>
          </w:p>
        </w:tc>
      </w:tr>
    </w:tbl>
    <w:p w14:paraId="621E6526" w14:textId="77777777" w:rsidR="00E04653" w:rsidRDefault="00E04653">
      <w:pPr>
        <w:spacing w:after="120"/>
      </w:pPr>
    </w:p>
    <w:p w14:paraId="5E945474" w14:textId="77777777" w:rsidR="00B97415" w:rsidRDefault="00B97415">
      <w:pPr>
        <w:spacing w:before="240" w:after="80"/>
      </w:pPr>
    </w:p>
    <w:p w14:paraId="65AB6C59" w14:textId="77777777" w:rsidR="00B97415" w:rsidRDefault="00B97415">
      <w:pPr>
        <w:spacing w:before="240" w:after="80"/>
      </w:pPr>
    </w:p>
    <w:p w14:paraId="431B5E10" w14:textId="7B78D5B5" w:rsidR="00E04653" w:rsidRDefault="00000000">
      <w:pPr>
        <w:spacing w:before="240" w:after="80"/>
      </w:pPr>
      <w:r>
        <w:lastRenderedPageBreak/>
        <w:t>14- Tras una sesión de entrenamiento de fuerza intensa con daño muscular significativo, se observa un aumento de la gluconeogénesis hepática asociado a la liberación de GH. ¿Cuál es la explicación metabólica de este proceso?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4090D41" w14:textId="77777777">
        <w:tblPrEx>
          <w:tblCellMar>
            <w:top w:w="0" w:type="dxa"/>
            <w:bottom w:w="0" w:type="dxa"/>
          </w:tblCellMar>
        </w:tblPrEx>
        <w:tc>
          <w:tcPr>
            <w:tcW w:w="4550" w:type="dxa"/>
            <w:tcMar>
              <w:top w:w="100" w:type="dxa"/>
              <w:left w:w="120" w:type="dxa"/>
              <w:bottom w:w="100" w:type="dxa"/>
              <w:right w:w="120" w:type="dxa"/>
            </w:tcMar>
          </w:tcPr>
          <w:p w14:paraId="0BF45DF0" w14:textId="77777777" w:rsidR="00E04653" w:rsidRPr="00B97415" w:rsidRDefault="00000000">
            <w:pPr>
              <w:rPr>
                <w:highlight w:val="yellow"/>
              </w:rPr>
            </w:pPr>
            <w:r w:rsidRPr="00B97415">
              <w:rPr>
                <w:b/>
                <w:bCs/>
                <w:highlight w:val="yellow"/>
              </w:rPr>
              <w:t xml:space="preserve">A) </w:t>
            </w:r>
            <w:r w:rsidRPr="00B97415">
              <w:rPr>
                <w:highlight w:val="yellow"/>
              </w:rPr>
              <w:t>La reparación y el crecimiento tisular inducidos por GH demandan energía, y el glicerol liberado desde la lipólisis del tejido adiposo es utilizado por el hígado para producir nueva glucosa.</w:t>
            </w:r>
          </w:p>
        </w:tc>
        <w:tc>
          <w:tcPr>
            <w:tcW w:w="4550" w:type="dxa"/>
            <w:tcMar>
              <w:top w:w="100" w:type="dxa"/>
              <w:left w:w="120" w:type="dxa"/>
              <w:bottom w:w="100" w:type="dxa"/>
              <w:right w:w="120" w:type="dxa"/>
            </w:tcMar>
          </w:tcPr>
          <w:p w14:paraId="38C476A9" w14:textId="77777777" w:rsidR="00E04653" w:rsidRDefault="00000000">
            <w:r>
              <w:rPr>
                <w:b/>
                <w:bCs/>
              </w:rPr>
              <w:t xml:space="preserve">B) </w:t>
            </w:r>
            <w:r>
              <w:t>La GH inhibe la lipólisis, forzando al hígado a producir glucosa exclusivamente desde glucógeno.</w:t>
            </w:r>
          </w:p>
        </w:tc>
      </w:tr>
      <w:tr w:rsidR="00E04653" w14:paraId="46A1C93F" w14:textId="77777777">
        <w:tblPrEx>
          <w:tblCellMar>
            <w:top w:w="0" w:type="dxa"/>
            <w:bottom w:w="0" w:type="dxa"/>
          </w:tblCellMar>
        </w:tblPrEx>
        <w:tc>
          <w:tcPr>
            <w:tcW w:w="4550" w:type="dxa"/>
            <w:tcMar>
              <w:top w:w="100" w:type="dxa"/>
              <w:left w:w="120" w:type="dxa"/>
              <w:bottom w:w="100" w:type="dxa"/>
              <w:right w:w="120" w:type="dxa"/>
            </w:tcMar>
          </w:tcPr>
          <w:p w14:paraId="4A4E6AFA" w14:textId="77777777" w:rsidR="00E04653" w:rsidRDefault="00000000">
            <w:r>
              <w:rPr>
                <w:b/>
                <w:bCs/>
              </w:rPr>
              <w:t xml:space="preserve">C) </w:t>
            </w:r>
            <w:r>
              <w:t>La gluconeogénesis ocurre de forma independiente a la GH, solo por acción del cortisol.</w:t>
            </w:r>
          </w:p>
        </w:tc>
        <w:tc>
          <w:tcPr>
            <w:tcW w:w="4550" w:type="dxa"/>
            <w:tcMar>
              <w:top w:w="100" w:type="dxa"/>
              <w:left w:w="120" w:type="dxa"/>
              <w:bottom w:w="100" w:type="dxa"/>
              <w:right w:w="120" w:type="dxa"/>
            </w:tcMar>
          </w:tcPr>
          <w:p w14:paraId="3D6AD608" w14:textId="77777777" w:rsidR="00E04653" w:rsidRDefault="00000000">
            <w:r>
              <w:rPr>
                <w:b/>
                <w:bCs/>
              </w:rPr>
              <w:t xml:space="preserve">D) </w:t>
            </w:r>
            <w:r>
              <w:t>La GH estimula directamente la insulina para asegurar el aporte energético a los tejidos en reparación.</w:t>
            </w:r>
          </w:p>
        </w:tc>
      </w:tr>
    </w:tbl>
    <w:p w14:paraId="47B255A5" w14:textId="77777777" w:rsidR="00E04653" w:rsidRDefault="00E04653">
      <w:pPr>
        <w:spacing w:after="120"/>
      </w:pPr>
    </w:p>
    <w:p w14:paraId="1F8C7A07" w14:textId="77777777" w:rsidR="00E04653" w:rsidRDefault="00000000">
      <w:pPr>
        <w:spacing w:before="240" w:after="80"/>
      </w:pPr>
      <w:r>
        <w:t>15- Dos montañistas ascienden, uno hasta el campamento base del Everest (5.300 m) y otro hasta la cumbre (8.848 m). Ambos respiran aire con 21% de oxígeno. ¿Por qué el segundo presenta una PO₂ alveolar considerablemente menor si la fracción de oxígeno inspirado es la misma?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36DDB1C7" w14:textId="77777777">
        <w:tblPrEx>
          <w:tblCellMar>
            <w:top w:w="0" w:type="dxa"/>
            <w:bottom w:w="0" w:type="dxa"/>
          </w:tblCellMar>
        </w:tblPrEx>
        <w:tc>
          <w:tcPr>
            <w:tcW w:w="4550" w:type="dxa"/>
            <w:tcMar>
              <w:top w:w="100" w:type="dxa"/>
              <w:left w:w="120" w:type="dxa"/>
              <w:bottom w:w="100" w:type="dxa"/>
              <w:right w:w="120" w:type="dxa"/>
            </w:tcMar>
          </w:tcPr>
          <w:p w14:paraId="6B322546" w14:textId="77777777" w:rsidR="00E04653" w:rsidRDefault="00000000">
            <w:r>
              <w:rPr>
                <w:b/>
                <w:bCs/>
              </w:rPr>
              <w:t xml:space="preserve">A) </w:t>
            </w:r>
            <w:r>
              <w:t>Porque la fracción inspirada de oxígeno disminuye progresivamente con la altitud.</w:t>
            </w:r>
          </w:p>
        </w:tc>
        <w:tc>
          <w:tcPr>
            <w:tcW w:w="4550" w:type="dxa"/>
            <w:tcMar>
              <w:top w:w="100" w:type="dxa"/>
              <w:left w:w="120" w:type="dxa"/>
              <w:bottom w:w="100" w:type="dxa"/>
              <w:right w:w="120" w:type="dxa"/>
            </w:tcMar>
          </w:tcPr>
          <w:p w14:paraId="7DCCDA40" w14:textId="77777777" w:rsidR="00E04653" w:rsidRPr="00B97415" w:rsidRDefault="00000000">
            <w:pPr>
              <w:rPr>
                <w:highlight w:val="yellow"/>
              </w:rPr>
            </w:pPr>
            <w:r w:rsidRPr="00B97415">
              <w:rPr>
                <w:b/>
                <w:bCs/>
                <w:highlight w:val="yellow"/>
              </w:rPr>
              <w:t xml:space="preserve">B) </w:t>
            </w:r>
            <w:r w:rsidRPr="00B97415">
              <w:rPr>
                <w:highlight w:val="yellow"/>
              </w:rPr>
              <w:t>Porque a mayor altitud disminuye la presión barométrica, reduciendo la cantidad de moléculas de oxígeno por litro de aire a pesar de mantenerse constante su fracción.</w:t>
            </w:r>
          </w:p>
        </w:tc>
      </w:tr>
      <w:tr w:rsidR="00E04653" w14:paraId="049434B0" w14:textId="77777777">
        <w:tblPrEx>
          <w:tblCellMar>
            <w:top w:w="0" w:type="dxa"/>
            <w:bottom w:w="0" w:type="dxa"/>
          </w:tblCellMar>
        </w:tblPrEx>
        <w:tc>
          <w:tcPr>
            <w:tcW w:w="4550" w:type="dxa"/>
            <w:tcMar>
              <w:top w:w="100" w:type="dxa"/>
              <w:left w:w="120" w:type="dxa"/>
              <w:bottom w:w="100" w:type="dxa"/>
              <w:right w:w="120" w:type="dxa"/>
            </w:tcMar>
          </w:tcPr>
          <w:p w14:paraId="71F9E1C0" w14:textId="77777777" w:rsidR="00E04653" w:rsidRDefault="00000000">
            <w:r>
              <w:rPr>
                <w:b/>
                <w:bCs/>
              </w:rPr>
              <w:t xml:space="preserve">C) </w:t>
            </w:r>
            <w:r>
              <w:t>Porque el coeficiente respiratorio aumenta proporcionalmente con la altitud, reduciendo la PO₂ alveolar.</w:t>
            </w:r>
          </w:p>
        </w:tc>
        <w:tc>
          <w:tcPr>
            <w:tcW w:w="4550" w:type="dxa"/>
            <w:tcMar>
              <w:top w:w="100" w:type="dxa"/>
              <w:left w:w="120" w:type="dxa"/>
              <w:bottom w:w="100" w:type="dxa"/>
              <w:right w:w="120" w:type="dxa"/>
            </w:tcMar>
          </w:tcPr>
          <w:p w14:paraId="1A568760" w14:textId="77777777" w:rsidR="00E04653" w:rsidRDefault="00000000">
            <w:r>
              <w:rPr>
                <w:b/>
                <w:bCs/>
              </w:rPr>
              <w:t xml:space="preserve">D) </w:t>
            </w:r>
            <w:r>
              <w:t>Porque el vapor de agua alveolar disminuye a mayor altitud, concentrando el nitrógeno.</w:t>
            </w:r>
          </w:p>
        </w:tc>
      </w:tr>
    </w:tbl>
    <w:p w14:paraId="44B5EA00" w14:textId="77777777" w:rsidR="00E04653" w:rsidRDefault="00E04653">
      <w:pPr>
        <w:spacing w:after="120"/>
      </w:pPr>
    </w:p>
    <w:p w14:paraId="11DEE655" w14:textId="77777777" w:rsidR="00E04653" w:rsidRDefault="00000000">
      <w:pPr>
        <w:spacing w:before="240" w:after="80"/>
      </w:pPr>
      <w:r>
        <w:t>16- Un alpinista mantiene hiperventilación sostenida durante más de tres días en altura extrema. ¿Qué consecuencia fisiológica es esperable según lo descrito para la aclimatación respiratoria?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F385B2F" w14:textId="77777777">
        <w:tblPrEx>
          <w:tblCellMar>
            <w:top w:w="0" w:type="dxa"/>
            <w:bottom w:w="0" w:type="dxa"/>
          </w:tblCellMar>
        </w:tblPrEx>
        <w:tc>
          <w:tcPr>
            <w:tcW w:w="4550" w:type="dxa"/>
            <w:tcMar>
              <w:top w:w="100" w:type="dxa"/>
              <w:left w:w="120" w:type="dxa"/>
              <w:bottom w:w="100" w:type="dxa"/>
              <w:right w:w="120" w:type="dxa"/>
            </w:tcMar>
          </w:tcPr>
          <w:p w14:paraId="2F3706AC" w14:textId="77777777" w:rsidR="00E04653" w:rsidRDefault="00000000">
            <w:r>
              <w:rPr>
                <w:b/>
                <w:bCs/>
              </w:rPr>
              <w:t xml:space="preserve">A) </w:t>
            </w:r>
            <w:r>
              <w:t>Mejora progresiva de la eficacia ventilatoria por adaptación del centro respiratorio.</w:t>
            </w:r>
          </w:p>
        </w:tc>
        <w:tc>
          <w:tcPr>
            <w:tcW w:w="4550" w:type="dxa"/>
            <w:tcMar>
              <w:top w:w="100" w:type="dxa"/>
              <w:left w:w="120" w:type="dxa"/>
              <w:bottom w:w="100" w:type="dxa"/>
              <w:right w:w="120" w:type="dxa"/>
            </w:tcMar>
          </w:tcPr>
          <w:p w14:paraId="6D07CC5F" w14:textId="77777777" w:rsidR="00E04653" w:rsidRDefault="00000000">
            <w:r>
              <w:rPr>
                <w:b/>
                <w:bCs/>
              </w:rPr>
              <w:t xml:space="preserve">B) </w:t>
            </w:r>
            <w:r>
              <w:t>Aumento sostenido del volumen plasmático que compensa la hipocapnia.</w:t>
            </w:r>
          </w:p>
        </w:tc>
      </w:tr>
      <w:tr w:rsidR="00E04653" w14:paraId="574145DD" w14:textId="77777777">
        <w:tblPrEx>
          <w:tblCellMar>
            <w:top w:w="0" w:type="dxa"/>
            <w:bottom w:w="0" w:type="dxa"/>
          </w:tblCellMar>
        </w:tblPrEx>
        <w:tc>
          <w:tcPr>
            <w:tcW w:w="4550" w:type="dxa"/>
            <w:tcMar>
              <w:top w:w="100" w:type="dxa"/>
              <w:left w:w="120" w:type="dxa"/>
              <w:bottom w:w="100" w:type="dxa"/>
              <w:right w:w="120" w:type="dxa"/>
            </w:tcMar>
          </w:tcPr>
          <w:p w14:paraId="100F11E3" w14:textId="77777777" w:rsidR="00E04653" w:rsidRDefault="00000000">
            <w:r>
              <w:rPr>
                <w:b/>
                <w:bCs/>
              </w:rPr>
              <w:t xml:space="preserve">C) </w:t>
            </w:r>
            <w:r>
              <w:t>Desaparición completa de la alcalosis respiratoria inicial sin otros efectos.</w:t>
            </w:r>
          </w:p>
        </w:tc>
        <w:tc>
          <w:tcPr>
            <w:tcW w:w="4550" w:type="dxa"/>
            <w:tcMar>
              <w:top w:w="100" w:type="dxa"/>
              <w:left w:w="120" w:type="dxa"/>
              <w:bottom w:w="100" w:type="dxa"/>
              <w:right w:w="120" w:type="dxa"/>
            </w:tcMar>
          </w:tcPr>
          <w:p w14:paraId="2D2DF5F3" w14:textId="77777777" w:rsidR="00E04653" w:rsidRPr="00B97415" w:rsidRDefault="00000000">
            <w:pPr>
              <w:rPr>
                <w:highlight w:val="yellow"/>
              </w:rPr>
            </w:pPr>
            <w:r w:rsidRPr="00B97415">
              <w:rPr>
                <w:b/>
                <w:bCs/>
                <w:highlight w:val="yellow"/>
              </w:rPr>
              <w:t xml:space="preserve">D) </w:t>
            </w:r>
            <w:r w:rsidRPr="00B97415">
              <w:rPr>
                <w:highlight w:val="yellow"/>
              </w:rPr>
              <w:t>Fatiga de la musculatura respiratoria, con la consecuente disminución de la eficacia ventilatoria.</w:t>
            </w:r>
          </w:p>
        </w:tc>
      </w:tr>
    </w:tbl>
    <w:p w14:paraId="7E222046" w14:textId="77777777" w:rsidR="00E04653" w:rsidRDefault="00E04653">
      <w:pPr>
        <w:spacing w:after="120"/>
      </w:pPr>
    </w:p>
    <w:p w14:paraId="7E3D1A55" w14:textId="77777777" w:rsidR="00E04653" w:rsidRDefault="00000000">
      <w:pPr>
        <w:spacing w:before="240" w:after="80"/>
      </w:pPr>
      <w:r>
        <w:t>17- En la altura, la curva de disociación de la hemoglobina se desplaza hacia la izquierda. ¿Qué implicancia fisiológica tiene este desplazamiento para el transporte de oxígeno?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E36E09A" w14:textId="77777777">
        <w:tblPrEx>
          <w:tblCellMar>
            <w:top w:w="0" w:type="dxa"/>
            <w:bottom w:w="0" w:type="dxa"/>
          </w:tblCellMar>
        </w:tblPrEx>
        <w:tc>
          <w:tcPr>
            <w:tcW w:w="4550" w:type="dxa"/>
            <w:tcMar>
              <w:top w:w="100" w:type="dxa"/>
              <w:left w:w="120" w:type="dxa"/>
              <w:bottom w:w="100" w:type="dxa"/>
              <w:right w:w="120" w:type="dxa"/>
            </w:tcMar>
          </w:tcPr>
          <w:p w14:paraId="0928274B" w14:textId="77777777" w:rsidR="00E04653" w:rsidRDefault="00000000">
            <w:r>
              <w:rPr>
                <w:b/>
                <w:bCs/>
              </w:rPr>
              <w:t xml:space="preserve">A) </w:t>
            </w:r>
            <w:r>
              <w:t>Disminuye la afinidad de la hemoglobina por el oxígeno, favoreciendo su liberación en los tejidos.</w:t>
            </w:r>
          </w:p>
        </w:tc>
        <w:tc>
          <w:tcPr>
            <w:tcW w:w="4550" w:type="dxa"/>
            <w:tcMar>
              <w:top w:w="100" w:type="dxa"/>
              <w:left w:w="120" w:type="dxa"/>
              <w:bottom w:w="100" w:type="dxa"/>
              <w:right w:w="120" w:type="dxa"/>
            </w:tcMar>
          </w:tcPr>
          <w:p w14:paraId="647817D3" w14:textId="77777777" w:rsidR="00E04653" w:rsidRDefault="00000000">
            <w:r>
              <w:rPr>
                <w:b/>
                <w:bCs/>
              </w:rPr>
              <w:t xml:space="preserve">B) </w:t>
            </w:r>
            <w:r>
              <w:t>No genera cambios relevantes en la afinidad de la hemoglobina por el oxígeno.</w:t>
            </w:r>
          </w:p>
        </w:tc>
      </w:tr>
      <w:tr w:rsidR="00E04653" w14:paraId="4C81806A" w14:textId="77777777">
        <w:tblPrEx>
          <w:tblCellMar>
            <w:top w:w="0" w:type="dxa"/>
            <w:bottom w:w="0" w:type="dxa"/>
          </w:tblCellMar>
        </w:tblPrEx>
        <w:tc>
          <w:tcPr>
            <w:tcW w:w="4550" w:type="dxa"/>
            <w:tcMar>
              <w:top w:w="100" w:type="dxa"/>
              <w:left w:w="120" w:type="dxa"/>
              <w:bottom w:w="100" w:type="dxa"/>
              <w:right w:w="120" w:type="dxa"/>
            </w:tcMar>
          </w:tcPr>
          <w:p w14:paraId="4A5363D0" w14:textId="77777777" w:rsidR="00E04653" w:rsidRDefault="00000000">
            <w:r>
              <w:rPr>
                <w:b/>
                <w:bCs/>
              </w:rPr>
              <w:t xml:space="preserve">C) </w:t>
            </w:r>
            <w:r>
              <w:t>Disminuye la saturación de hemoglobina en los pulmones, mejorando la extracción tisular de oxígeno.</w:t>
            </w:r>
          </w:p>
        </w:tc>
        <w:tc>
          <w:tcPr>
            <w:tcW w:w="4550" w:type="dxa"/>
            <w:tcMar>
              <w:top w:w="100" w:type="dxa"/>
              <w:left w:w="120" w:type="dxa"/>
              <w:bottom w:w="100" w:type="dxa"/>
              <w:right w:w="120" w:type="dxa"/>
            </w:tcMar>
          </w:tcPr>
          <w:p w14:paraId="7C2903BE" w14:textId="77777777" w:rsidR="00E04653" w:rsidRPr="00B97415" w:rsidRDefault="00000000">
            <w:pPr>
              <w:rPr>
                <w:highlight w:val="yellow"/>
              </w:rPr>
            </w:pPr>
            <w:r w:rsidRPr="00B97415">
              <w:rPr>
                <w:b/>
                <w:bCs/>
                <w:highlight w:val="yellow"/>
              </w:rPr>
              <w:t xml:space="preserve">D) </w:t>
            </w:r>
            <w:r w:rsidRPr="00B97415">
              <w:rPr>
                <w:highlight w:val="yellow"/>
              </w:rPr>
              <w:t>Aumenta la afinidad de la hemoglobina por el oxígeno, lo que favorece su captación pulmonar pero dificulta su liberación en los tejidos periféricos.</w:t>
            </w:r>
          </w:p>
        </w:tc>
      </w:tr>
    </w:tbl>
    <w:p w14:paraId="1F284E08" w14:textId="77777777" w:rsidR="00E04653" w:rsidRDefault="00E04653">
      <w:pPr>
        <w:spacing w:after="120"/>
      </w:pPr>
    </w:p>
    <w:p w14:paraId="6846557B" w14:textId="77777777" w:rsidR="00E04653" w:rsidRDefault="00000000">
      <w:pPr>
        <w:spacing w:before="240" w:after="80"/>
      </w:pPr>
      <w:r>
        <w:t>18- Un ciclista que entrena en altitud llega a su frecuencia cardíaca máxima con una carga de trabajo menor que la que alcanzaría a nivel del mar. ¿Cuál es la explicación fisiológica de este fenómeno?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C5BED70" w14:textId="77777777">
        <w:tblPrEx>
          <w:tblCellMar>
            <w:top w:w="0" w:type="dxa"/>
            <w:bottom w:w="0" w:type="dxa"/>
          </w:tblCellMar>
        </w:tblPrEx>
        <w:tc>
          <w:tcPr>
            <w:tcW w:w="4550" w:type="dxa"/>
            <w:tcMar>
              <w:top w:w="100" w:type="dxa"/>
              <w:left w:w="120" w:type="dxa"/>
              <w:bottom w:w="100" w:type="dxa"/>
              <w:right w:w="120" w:type="dxa"/>
            </w:tcMar>
          </w:tcPr>
          <w:p w14:paraId="6D4A41F2" w14:textId="77777777" w:rsidR="00E04653" w:rsidRDefault="00000000">
            <w:r>
              <w:rPr>
                <w:b/>
                <w:bCs/>
              </w:rPr>
              <w:t xml:space="preserve">A) </w:t>
            </w:r>
            <w:r>
              <w:t>La altitud incrementa directamente el volumen sistólico, alcanzando antes el gasto cardíaco máximo.</w:t>
            </w:r>
          </w:p>
        </w:tc>
        <w:tc>
          <w:tcPr>
            <w:tcW w:w="4550" w:type="dxa"/>
            <w:tcMar>
              <w:top w:w="100" w:type="dxa"/>
              <w:left w:w="120" w:type="dxa"/>
              <w:bottom w:w="100" w:type="dxa"/>
              <w:right w:w="120" w:type="dxa"/>
            </w:tcMar>
          </w:tcPr>
          <w:p w14:paraId="54D0E131" w14:textId="77777777" w:rsidR="00E04653" w:rsidRDefault="00000000">
            <w:r>
              <w:rPr>
                <w:b/>
                <w:bCs/>
              </w:rPr>
              <w:t xml:space="preserve">B) </w:t>
            </w:r>
            <w:r>
              <w:t>La hipoxia reduce la actividad del sistema nervioso simpático, retrasando la aparición de la FC máxima.</w:t>
            </w:r>
          </w:p>
        </w:tc>
      </w:tr>
      <w:tr w:rsidR="00E04653" w14:paraId="72D0018E" w14:textId="77777777">
        <w:tblPrEx>
          <w:tblCellMar>
            <w:top w:w="0" w:type="dxa"/>
            <w:bottom w:w="0" w:type="dxa"/>
          </w:tblCellMar>
        </w:tblPrEx>
        <w:tc>
          <w:tcPr>
            <w:tcW w:w="4550" w:type="dxa"/>
            <w:tcMar>
              <w:top w:w="100" w:type="dxa"/>
              <w:left w:w="120" w:type="dxa"/>
              <w:bottom w:w="100" w:type="dxa"/>
              <w:right w:w="120" w:type="dxa"/>
            </w:tcMar>
          </w:tcPr>
          <w:p w14:paraId="1DB0DD52" w14:textId="77777777" w:rsidR="00E04653" w:rsidRPr="00B97415" w:rsidRDefault="00000000">
            <w:pPr>
              <w:rPr>
                <w:highlight w:val="yellow"/>
              </w:rPr>
            </w:pPr>
            <w:r w:rsidRPr="00B97415">
              <w:rPr>
                <w:b/>
                <w:bCs/>
                <w:highlight w:val="yellow"/>
              </w:rPr>
              <w:lastRenderedPageBreak/>
              <w:t xml:space="preserve">C) </w:t>
            </w:r>
            <w:r w:rsidRPr="00B97415">
              <w:rPr>
                <w:highlight w:val="yellow"/>
              </w:rPr>
              <w:t>En hipoxia, la frecuencia cardíaca basal ya se encuentra elevada y la actividad autonómica alterada reduce además la FC máxima alcanzable, por lo que ambas convergen con menor carga.</w:t>
            </w:r>
          </w:p>
        </w:tc>
        <w:tc>
          <w:tcPr>
            <w:tcW w:w="4550" w:type="dxa"/>
            <w:tcMar>
              <w:top w:w="100" w:type="dxa"/>
              <w:left w:w="120" w:type="dxa"/>
              <w:bottom w:w="100" w:type="dxa"/>
              <w:right w:w="120" w:type="dxa"/>
            </w:tcMar>
          </w:tcPr>
          <w:p w14:paraId="25276164" w14:textId="77777777" w:rsidR="00E04653" w:rsidRDefault="00000000">
            <w:r>
              <w:rPr>
                <w:b/>
                <w:bCs/>
              </w:rPr>
              <w:t xml:space="preserve">D) </w:t>
            </w:r>
            <w:r>
              <w:t>La FC máxima no se ve alterada por la altitud, solo cambia la percepción subjetiva del esfuerzo.</w:t>
            </w:r>
          </w:p>
        </w:tc>
      </w:tr>
    </w:tbl>
    <w:p w14:paraId="30D8A8B0" w14:textId="77777777" w:rsidR="00E04653" w:rsidRDefault="00E04653">
      <w:pPr>
        <w:spacing w:after="120"/>
      </w:pPr>
    </w:p>
    <w:p w14:paraId="02CC2469" w14:textId="77777777" w:rsidR="00E04653" w:rsidRDefault="00000000">
      <w:pPr>
        <w:spacing w:before="240" w:after="80"/>
      </w:pPr>
      <w:r>
        <w:t>19- Un paciente con EPOC avanzado desarrolla hipertrofia del ventrículo derecho (</w:t>
      </w:r>
      <w:proofErr w:type="spellStart"/>
      <w:r>
        <w:t>cor</w:t>
      </w:r>
      <w:proofErr w:type="spellEnd"/>
      <w:r>
        <w:t xml:space="preserve"> </w:t>
      </w:r>
      <w:proofErr w:type="spellStart"/>
      <w:r>
        <w:t>pulmonale</w:t>
      </w:r>
      <w:proofErr w:type="spellEnd"/>
      <w:r>
        <w:t>). ¿Qué mecanismo fisiológico explica esta adaptación patológica?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75B84401" w14:textId="77777777">
        <w:tblPrEx>
          <w:tblCellMar>
            <w:top w:w="0" w:type="dxa"/>
            <w:bottom w:w="0" w:type="dxa"/>
          </w:tblCellMar>
        </w:tblPrEx>
        <w:tc>
          <w:tcPr>
            <w:tcW w:w="4550" w:type="dxa"/>
            <w:tcMar>
              <w:top w:w="100" w:type="dxa"/>
              <w:left w:w="120" w:type="dxa"/>
              <w:bottom w:w="100" w:type="dxa"/>
              <w:right w:w="120" w:type="dxa"/>
            </w:tcMar>
          </w:tcPr>
          <w:p w14:paraId="6C9D73A8" w14:textId="77777777" w:rsidR="00E04653" w:rsidRDefault="00000000">
            <w:r>
              <w:rPr>
                <w:b/>
                <w:bCs/>
              </w:rPr>
              <w:t xml:space="preserve">A) </w:t>
            </w:r>
            <w:r>
              <w:t>El aumento crónico de eritropoyetina reduce la viscosidad sanguínea, sobrecargando al ventrículo derecho.</w:t>
            </w:r>
          </w:p>
        </w:tc>
        <w:tc>
          <w:tcPr>
            <w:tcW w:w="4550" w:type="dxa"/>
            <w:tcMar>
              <w:top w:w="100" w:type="dxa"/>
              <w:left w:w="120" w:type="dxa"/>
              <w:bottom w:w="100" w:type="dxa"/>
              <w:right w:w="120" w:type="dxa"/>
            </w:tcMar>
          </w:tcPr>
          <w:p w14:paraId="6F6AF7FB" w14:textId="77777777" w:rsidR="00E04653" w:rsidRPr="006A3B81" w:rsidRDefault="00000000">
            <w:pPr>
              <w:rPr>
                <w:highlight w:val="yellow"/>
              </w:rPr>
            </w:pPr>
            <w:r w:rsidRPr="006A3B81">
              <w:rPr>
                <w:b/>
                <w:bCs/>
                <w:highlight w:val="yellow"/>
              </w:rPr>
              <w:t xml:space="preserve">B) </w:t>
            </w:r>
            <w:r w:rsidRPr="006A3B81">
              <w:rPr>
                <w:highlight w:val="yellow"/>
              </w:rPr>
              <w:t>La hipoxia crónica genera vasoconstricción pulmonar hipóxica sostenida, aumentando la resistencia vascular pulmonar y sobrecargando al ventrículo derecho.</w:t>
            </w:r>
          </w:p>
        </w:tc>
      </w:tr>
      <w:tr w:rsidR="00E04653" w14:paraId="12A16025" w14:textId="77777777">
        <w:tblPrEx>
          <w:tblCellMar>
            <w:top w:w="0" w:type="dxa"/>
            <w:bottom w:w="0" w:type="dxa"/>
          </w:tblCellMar>
        </w:tblPrEx>
        <w:tc>
          <w:tcPr>
            <w:tcW w:w="4550" w:type="dxa"/>
            <w:tcMar>
              <w:top w:w="100" w:type="dxa"/>
              <w:left w:w="120" w:type="dxa"/>
              <w:bottom w:w="100" w:type="dxa"/>
              <w:right w:w="120" w:type="dxa"/>
            </w:tcMar>
          </w:tcPr>
          <w:p w14:paraId="3915C2E4" w14:textId="77777777" w:rsidR="00E04653" w:rsidRDefault="00000000">
            <w:r>
              <w:rPr>
                <w:b/>
                <w:bCs/>
              </w:rPr>
              <w:t xml:space="preserve">C) </w:t>
            </w:r>
            <w:r>
              <w:t>La hipoxia genera vasodilatación pulmonar excesiva que dificulta el llenado ventricular derecho.</w:t>
            </w:r>
          </w:p>
        </w:tc>
        <w:tc>
          <w:tcPr>
            <w:tcW w:w="4550" w:type="dxa"/>
            <w:tcMar>
              <w:top w:w="100" w:type="dxa"/>
              <w:left w:w="120" w:type="dxa"/>
              <w:bottom w:w="100" w:type="dxa"/>
              <w:right w:w="120" w:type="dxa"/>
            </w:tcMar>
          </w:tcPr>
          <w:p w14:paraId="12E2674B" w14:textId="77777777" w:rsidR="00E04653" w:rsidRDefault="00000000">
            <w:r>
              <w:rPr>
                <w:b/>
                <w:bCs/>
              </w:rPr>
              <w:t xml:space="preserve">D) </w:t>
            </w:r>
            <w:r>
              <w:t>El descenso de la presión arterial sistémica obliga al ventrículo derecho a compensar el gasto cardíaco total.</w:t>
            </w:r>
          </w:p>
        </w:tc>
      </w:tr>
    </w:tbl>
    <w:p w14:paraId="53F2323F" w14:textId="77777777" w:rsidR="00E04653" w:rsidRDefault="00E04653">
      <w:pPr>
        <w:spacing w:after="120"/>
      </w:pPr>
    </w:p>
    <w:p w14:paraId="0D7E8DAE" w14:textId="77777777" w:rsidR="00E04653" w:rsidRDefault="00000000">
      <w:pPr>
        <w:spacing w:before="240" w:after="80"/>
      </w:pPr>
      <w:r>
        <w:t xml:space="preserve">20- En pacientes con hipertensión pulmonar asociada a hipoxia crónica, se utiliza </w:t>
      </w:r>
      <w:proofErr w:type="spellStart"/>
      <w:r>
        <w:t>sildenafil</w:t>
      </w:r>
      <w:proofErr w:type="spellEnd"/>
      <w:r>
        <w:t xml:space="preserve"> como estrategia terapéutica. ¿Cuál es el fundamento fisiológico de su uso?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1C6926C2" w14:textId="77777777">
        <w:tblPrEx>
          <w:tblCellMar>
            <w:top w:w="0" w:type="dxa"/>
            <w:bottom w:w="0" w:type="dxa"/>
          </w:tblCellMar>
        </w:tblPrEx>
        <w:tc>
          <w:tcPr>
            <w:tcW w:w="4550" w:type="dxa"/>
            <w:tcMar>
              <w:top w:w="100" w:type="dxa"/>
              <w:left w:w="120" w:type="dxa"/>
              <w:bottom w:w="100" w:type="dxa"/>
              <w:right w:w="120" w:type="dxa"/>
            </w:tcMar>
          </w:tcPr>
          <w:p w14:paraId="4B0E0A2D" w14:textId="77777777" w:rsidR="00E04653" w:rsidRPr="006A3B81" w:rsidRDefault="00000000">
            <w:pPr>
              <w:rPr>
                <w:highlight w:val="yellow"/>
              </w:rPr>
            </w:pPr>
            <w:r w:rsidRPr="006A3B81">
              <w:rPr>
                <w:b/>
                <w:bCs/>
                <w:highlight w:val="yellow"/>
              </w:rPr>
              <w:t xml:space="preserve">A) </w:t>
            </w:r>
            <w:r w:rsidRPr="006A3B81">
              <w:rPr>
                <w:highlight w:val="yellow"/>
              </w:rPr>
              <w:t>Genera vasodilatación pulmonar, facilitando el paso de oxígeno desde el alvéolo hacia la sangre y reduciendo la resistencia vascular pulmonar.</w:t>
            </w:r>
          </w:p>
        </w:tc>
        <w:tc>
          <w:tcPr>
            <w:tcW w:w="4550" w:type="dxa"/>
            <w:tcMar>
              <w:top w:w="100" w:type="dxa"/>
              <w:left w:w="120" w:type="dxa"/>
              <w:bottom w:w="100" w:type="dxa"/>
              <w:right w:w="120" w:type="dxa"/>
            </w:tcMar>
          </w:tcPr>
          <w:p w14:paraId="74A94280" w14:textId="77777777" w:rsidR="00E04653" w:rsidRDefault="00000000">
            <w:r>
              <w:rPr>
                <w:b/>
                <w:bCs/>
              </w:rPr>
              <w:t xml:space="preserve">B) </w:t>
            </w:r>
            <w:r>
              <w:t>Estimula la eritropoyesis, mejorando el transporte de oxígeno hacia el ventrículo derecho.</w:t>
            </w:r>
          </w:p>
        </w:tc>
      </w:tr>
      <w:tr w:rsidR="00E04653" w14:paraId="20E9EBBD" w14:textId="77777777">
        <w:tblPrEx>
          <w:tblCellMar>
            <w:top w:w="0" w:type="dxa"/>
            <w:bottom w:w="0" w:type="dxa"/>
          </w:tblCellMar>
        </w:tblPrEx>
        <w:tc>
          <w:tcPr>
            <w:tcW w:w="4550" w:type="dxa"/>
            <w:tcMar>
              <w:top w:w="100" w:type="dxa"/>
              <w:left w:w="120" w:type="dxa"/>
              <w:bottom w:w="100" w:type="dxa"/>
              <w:right w:w="120" w:type="dxa"/>
            </w:tcMar>
          </w:tcPr>
          <w:p w14:paraId="09009681" w14:textId="77777777" w:rsidR="00E04653" w:rsidRDefault="00000000">
            <w:r>
              <w:rPr>
                <w:b/>
                <w:bCs/>
              </w:rPr>
              <w:t xml:space="preserve">C) </w:t>
            </w:r>
            <w:r>
              <w:t>Bloquea los quimiorreceptores periféricos, evitando la hiperventilación compensatoria.</w:t>
            </w:r>
          </w:p>
        </w:tc>
        <w:tc>
          <w:tcPr>
            <w:tcW w:w="4550" w:type="dxa"/>
            <w:tcMar>
              <w:top w:w="100" w:type="dxa"/>
              <w:left w:w="120" w:type="dxa"/>
              <w:bottom w:w="100" w:type="dxa"/>
              <w:right w:w="120" w:type="dxa"/>
            </w:tcMar>
          </w:tcPr>
          <w:p w14:paraId="769A84EA" w14:textId="77777777" w:rsidR="00E04653" w:rsidRDefault="00000000">
            <w:r>
              <w:rPr>
                <w:b/>
                <w:bCs/>
              </w:rPr>
              <w:t xml:space="preserve">D) </w:t>
            </w:r>
            <w:r>
              <w:t>Inhibe la producción de HIF-1, evitando la angiogénesis excesiva en el pulmón.</w:t>
            </w:r>
          </w:p>
        </w:tc>
      </w:tr>
    </w:tbl>
    <w:p w14:paraId="49056656" w14:textId="77777777" w:rsidR="00E04653" w:rsidRDefault="00E04653">
      <w:pPr>
        <w:spacing w:after="120"/>
      </w:pPr>
    </w:p>
    <w:p w14:paraId="6F33BF51" w14:textId="77777777" w:rsidR="00E04653" w:rsidRDefault="00000000">
      <w:pPr>
        <w:spacing w:before="240" w:after="80"/>
      </w:pPr>
      <w:r>
        <w:t>21- El entrenamiento con restricción de flujo sanguíneo (BFR) provoca adaptaciones musculares similares a las de un ambiente hipóxico. ¿Qué mecanismo molecular explica esta similitud?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15D4B0C" w14:textId="77777777">
        <w:tblPrEx>
          <w:tblCellMar>
            <w:top w:w="0" w:type="dxa"/>
            <w:bottom w:w="0" w:type="dxa"/>
          </w:tblCellMar>
        </w:tblPrEx>
        <w:tc>
          <w:tcPr>
            <w:tcW w:w="4550" w:type="dxa"/>
            <w:tcMar>
              <w:top w:w="100" w:type="dxa"/>
              <w:left w:w="120" w:type="dxa"/>
              <w:bottom w:w="100" w:type="dxa"/>
              <w:right w:w="120" w:type="dxa"/>
            </w:tcMar>
          </w:tcPr>
          <w:p w14:paraId="2F3F6A9B" w14:textId="77777777" w:rsidR="00E04653" w:rsidRPr="006A3B81" w:rsidRDefault="00000000">
            <w:pPr>
              <w:rPr>
                <w:highlight w:val="yellow"/>
              </w:rPr>
            </w:pPr>
            <w:r w:rsidRPr="006A3B81">
              <w:rPr>
                <w:b/>
                <w:bCs/>
                <w:highlight w:val="yellow"/>
              </w:rPr>
              <w:t xml:space="preserve">A) </w:t>
            </w:r>
            <w:r w:rsidRPr="006A3B81">
              <w:rPr>
                <w:highlight w:val="yellow"/>
              </w:rPr>
              <w:t>La reducción local de oxígeno activa al HIF-1, favoreciendo procesos como la angiogénesis mediada por VEGF y el cambio hacia metabolismo glucolítico.</w:t>
            </w:r>
          </w:p>
        </w:tc>
        <w:tc>
          <w:tcPr>
            <w:tcW w:w="4550" w:type="dxa"/>
            <w:tcMar>
              <w:top w:w="100" w:type="dxa"/>
              <w:left w:w="120" w:type="dxa"/>
              <w:bottom w:w="100" w:type="dxa"/>
              <w:right w:w="120" w:type="dxa"/>
            </w:tcMar>
          </w:tcPr>
          <w:p w14:paraId="2EE9909B" w14:textId="77777777" w:rsidR="00E04653" w:rsidRDefault="00000000">
            <w:r>
              <w:rPr>
                <w:b/>
                <w:bCs/>
              </w:rPr>
              <w:t xml:space="preserve">B) </w:t>
            </w:r>
            <w:r>
              <w:t>La restricción del flujo eleva directamente los niveles de testosterona circulante.</w:t>
            </w:r>
          </w:p>
        </w:tc>
      </w:tr>
      <w:tr w:rsidR="00E04653" w14:paraId="65B2EC6A" w14:textId="77777777">
        <w:tblPrEx>
          <w:tblCellMar>
            <w:top w:w="0" w:type="dxa"/>
            <w:bottom w:w="0" w:type="dxa"/>
          </w:tblCellMar>
        </w:tblPrEx>
        <w:tc>
          <w:tcPr>
            <w:tcW w:w="4550" w:type="dxa"/>
            <w:tcMar>
              <w:top w:w="100" w:type="dxa"/>
              <w:left w:w="120" w:type="dxa"/>
              <w:bottom w:w="100" w:type="dxa"/>
              <w:right w:w="120" w:type="dxa"/>
            </w:tcMar>
          </w:tcPr>
          <w:p w14:paraId="0314E2CE" w14:textId="77777777" w:rsidR="00E04653" w:rsidRDefault="00000000">
            <w:r>
              <w:rPr>
                <w:b/>
                <w:bCs/>
              </w:rPr>
              <w:t xml:space="preserve">C) </w:t>
            </w:r>
            <w:r>
              <w:t>La restricción de flujo bloquea completamente el metabolismo aeróbico muscular sin activar otras vías.</w:t>
            </w:r>
          </w:p>
        </w:tc>
        <w:tc>
          <w:tcPr>
            <w:tcW w:w="4550" w:type="dxa"/>
            <w:tcMar>
              <w:top w:w="100" w:type="dxa"/>
              <w:left w:w="120" w:type="dxa"/>
              <w:bottom w:w="100" w:type="dxa"/>
              <w:right w:w="120" w:type="dxa"/>
            </w:tcMar>
          </w:tcPr>
          <w:p w14:paraId="534DAB56" w14:textId="77777777" w:rsidR="00E04653" w:rsidRDefault="00000000">
            <w:r>
              <w:rPr>
                <w:b/>
                <w:bCs/>
              </w:rPr>
              <w:t xml:space="preserve">D) </w:t>
            </w:r>
            <w:r>
              <w:t>El BFR actúa exclusivamente a través del aumento de cortisol plasmático.</w:t>
            </w:r>
          </w:p>
        </w:tc>
      </w:tr>
    </w:tbl>
    <w:p w14:paraId="1C249E1D" w14:textId="77777777" w:rsidR="00E04653" w:rsidRDefault="00E04653">
      <w:pPr>
        <w:spacing w:after="120"/>
      </w:pPr>
    </w:p>
    <w:p w14:paraId="43D27ED3" w14:textId="77777777" w:rsidR="00E04653" w:rsidRDefault="00000000">
      <w:pPr>
        <w:spacing w:before="240" w:after="80"/>
      </w:pPr>
      <w:r>
        <w:t xml:space="preserve">22- En los Juegos Olímpicos de Ciudad de México (2.300 m </w:t>
      </w:r>
      <w:proofErr w:type="spellStart"/>
      <w:r>
        <w:t>s.n.m</w:t>
      </w:r>
      <w:proofErr w:type="spellEnd"/>
      <w:r>
        <w:t>.), las pruebas de fondo no lograron nuevos récords, mientras que en el salto largo sí se logró un récord histórico. ¿Cómo se explica esta diferencia según la fisiología del ejercicio en altitud?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2CE6054" w14:textId="77777777">
        <w:tblPrEx>
          <w:tblCellMar>
            <w:top w:w="0" w:type="dxa"/>
            <w:bottom w:w="0" w:type="dxa"/>
          </w:tblCellMar>
        </w:tblPrEx>
        <w:tc>
          <w:tcPr>
            <w:tcW w:w="4550" w:type="dxa"/>
            <w:tcMar>
              <w:top w:w="100" w:type="dxa"/>
              <w:left w:w="120" w:type="dxa"/>
              <w:bottom w:w="100" w:type="dxa"/>
              <w:right w:w="120" w:type="dxa"/>
            </w:tcMar>
          </w:tcPr>
          <w:p w14:paraId="7D5838A5" w14:textId="77777777" w:rsidR="00E04653" w:rsidRDefault="00000000">
            <w:r>
              <w:rPr>
                <w:b/>
                <w:bCs/>
              </w:rPr>
              <w:t xml:space="preserve">A) </w:t>
            </w:r>
            <w:r>
              <w:t>La altitud mejora el rendimiento aeróbico de fondo, pero perjudica las pruebas explosivas por la menor presión barométrica.</w:t>
            </w:r>
          </w:p>
        </w:tc>
        <w:tc>
          <w:tcPr>
            <w:tcW w:w="4550" w:type="dxa"/>
            <w:tcMar>
              <w:top w:w="100" w:type="dxa"/>
              <w:left w:w="120" w:type="dxa"/>
              <w:bottom w:w="100" w:type="dxa"/>
              <w:right w:w="120" w:type="dxa"/>
            </w:tcMar>
          </w:tcPr>
          <w:p w14:paraId="3C820389" w14:textId="77777777" w:rsidR="00E04653" w:rsidRDefault="00000000">
            <w:r>
              <w:rPr>
                <w:b/>
                <w:bCs/>
              </w:rPr>
              <w:t xml:space="preserve">B) </w:t>
            </w:r>
            <w:r>
              <w:t>Ambos tipos de prueba se ven igualmente afectados por la disminución de la PO₂ alveolar.</w:t>
            </w:r>
          </w:p>
        </w:tc>
      </w:tr>
      <w:tr w:rsidR="00E04653" w14:paraId="1E6DF4F4" w14:textId="77777777">
        <w:tblPrEx>
          <w:tblCellMar>
            <w:top w:w="0" w:type="dxa"/>
            <w:bottom w:w="0" w:type="dxa"/>
          </w:tblCellMar>
        </w:tblPrEx>
        <w:tc>
          <w:tcPr>
            <w:tcW w:w="4550" w:type="dxa"/>
            <w:tcMar>
              <w:top w:w="100" w:type="dxa"/>
              <w:left w:w="120" w:type="dxa"/>
              <w:bottom w:w="100" w:type="dxa"/>
              <w:right w:w="120" w:type="dxa"/>
            </w:tcMar>
          </w:tcPr>
          <w:p w14:paraId="2252743F" w14:textId="77777777" w:rsidR="00E04653" w:rsidRDefault="00000000">
            <w:r>
              <w:rPr>
                <w:b/>
                <w:bCs/>
              </w:rPr>
              <w:t xml:space="preserve">C) </w:t>
            </w:r>
            <w:r>
              <w:t>El salto largo depende exclusivamente de factores técnicos no relacionados con la fisiología respiratoria.</w:t>
            </w:r>
          </w:p>
        </w:tc>
        <w:tc>
          <w:tcPr>
            <w:tcW w:w="4550" w:type="dxa"/>
            <w:tcMar>
              <w:top w:w="100" w:type="dxa"/>
              <w:left w:w="120" w:type="dxa"/>
              <w:bottom w:w="100" w:type="dxa"/>
              <w:right w:w="120" w:type="dxa"/>
            </w:tcMar>
          </w:tcPr>
          <w:p w14:paraId="504266C8" w14:textId="77777777" w:rsidR="00E04653" w:rsidRDefault="00000000">
            <w:r w:rsidRPr="006A3B81">
              <w:rPr>
                <w:b/>
                <w:bCs/>
                <w:highlight w:val="yellow"/>
              </w:rPr>
              <w:t xml:space="preserve">D) </w:t>
            </w:r>
            <w:r w:rsidRPr="006A3B81">
              <w:rPr>
                <w:highlight w:val="yellow"/>
              </w:rPr>
              <w:t xml:space="preserve">Las pruebas de fondo dependen del sistema aeróbico, afectado por la hipoxia </w:t>
            </w:r>
            <w:proofErr w:type="spellStart"/>
            <w:r w:rsidRPr="006A3B81">
              <w:rPr>
                <w:highlight w:val="yellow"/>
              </w:rPr>
              <w:t>hipobárica</w:t>
            </w:r>
            <w:proofErr w:type="spellEnd"/>
            <w:r w:rsidRPr="006A3B81">
              <w:rPr>
                <w:highlight w:val="yellow"/>
              </w:rPr>
              <w:t xml:space="preserve">, mientras que el salto largo es una prueba anaeróbica de corta </w:t>
            </w:r>
            <w:r w:rsidRPr="006A3B81">
              <w:rPr>
                <w:highlight w:val="yellow"/>
              </w:rPr>
              <w:lastRenderedPageBreak/>
              <w:t>duración beneficiada además por la menor resistencia del aire.</w:t>
            </w:r>
          </w:p>
        </w:tc>
      </w:tr>
    </w:tbl>
    <w:p w14:paraId="7B5AF680" w14:textId="77777777" w:rsidR="00E04653" w:rsidRDefault="00E04653">
      <w:pPr>
        <w:spacing w:after="120"/>
      </w:pPr>
    </w:p>
    <w:p w14:paraId="6BAF7FBD" w14:textId="77777777" w:rsidR="00E04653" w:rsidRDefault="00000000">
      <w:pPr>
        <w:spacing w:before="240" w:after="80"/>
      </w:pPr>
      <w:r>
        <w:t>23- Un montañista en altura extrema presenta cefalea intensa, ataxia y alteración progresiva del estado de conciencia. ¿Cuál es el diagnóstico más probable y la conducta inmediata a seguir?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445447E8" w14:textId="77777777">
        <w:tblPrEx>
          <w:tblCellMar>
            <w:top w:w="0" w:type="dxa"/>
            <w:bottom w:w="0" w:type="dxa"/>
          </w:tblCellMar>
        </w:tblPrEx>
        <w:tc>
          <w:tcPr>
            <w:tcW w:w="4550" w:type="dxa"/>
            <w:tcMar>
              <w:top w:w="100" w:type="dxa"/>
              <w:left w:w="120" w:type="dxa"/>
              <w:bottom w:w="100" w:type="dxa"/>
              <w:right w:w="120" w:type="dxa"/>
            </w:tcMar>
          </w:tcPr>
          <w:p w14:paraId="46C45D70" w14:textId="77777777" w:rsidR="00E04653" w:rsidRDefault="00000000">
            <w:r>
              <w:rPr>
                <w:b/>
                <w:bCs/>
              </w:rPr>
              <w:t xml:space="preserve">A) </w:t>
            </w:r>
            <w:r>
              <w:t>Mal agudo de montaña leve; se recomienda reposo y observación en el mismo campamento.</w:t>
            </w:r>
          </w:p>
        </w:tc>
        <w:tc>
          <w:tcPr>
            <w:tcW w:w="4550" w:type="dxa"/>
            <w:tcMar>
              <w:top w:w="100" w:type="dxa"/>
              <w:left w:w="120" w:type="dxa"/>
              <w:bottom w:w="100" w:type="dxa"/>
              <w:right w:w="120" w:type="dxa"/>
            </w:tcMar>
          </w:tcPr>
          <w:p w14:paraId="76415B30" w14:textId="77777777" w:rsidR="00E04653" w:rsidRDefault="00000000">
            <w:r>
              <w:rPr>
                <w:b/>
                <w:bCs/>
              </w:rPr>
              <w:t xml:space="preserve">B) </w:t>
            </w:r>
            <w:r>
              <w:t>Edema pulmonar de altura; se recomienda administrar oxígeno y esperar mejoría antes de descender.</w:t>
            </w:r>
          </w:p>
        </w:tc>
      </w:tr>
      <w:tr w:rsidR="00E04653" w14:paraId="35690279" w14:textId="77777777">
        <w:tblPrEx>
          <w:tblCellMar>
            <w:top w:w="0" w:type="dxa"/>
            <w:bottom w:w="0" w:type="dxa"/>
          </w:tblCellMar>
        </w:tblPrEx>
        <w:tc>
          <w:tcPr>
            <w:tcW w:w="4550" w:type="dxa"/>
            <w:tcMar>
              <w:top w:w="100" w:type="dxa"/>
              <w:left w:w="120" w:type="dxa"/>
              <w:bottom w:w="100" w:type="dxa"/>
              <w:right w:w="120" w:type="dxa"/>
            </w:tcMar>
          </w:tcPr>
          <w:p w14:paraId="705778B4" w14:textId="77777777" w:rsidR="00E04653" w:rsidRPr="00952E39" w:rsidRDefault="00000000">
            <w:pPr>
              <w:rPr>
                <w:highlight w:val="yellow"/>
              </w:rPr>
            </w:pPr>
            <w:r w:rsidRPr="00952E39">
              <w:rPr>
                <w:highlight w:val="yellow"/>
              </w:rPr>
              <w:t>C) Edema cerebral de altura; se recomienda el descenso inmediato dado el riesgo vital.</w:t>
            </w:r>
          </w:p>
        </w:tc>
        <w:tc>
          <w:tcPr>
            <w:tcW w:w="4550" w:type="dxa"/>
            <w:tcMar>
              <w:top w:w="100" w:type="dxa"/>
              <w:left w:w="120" w:type="dxa"/>
              <w:bottom w:w="100" w:type="dxa"/>
              <w:right w:w="120" w:type="dxa"/>
            </w:tcMar>
          </w:tcPr>
          <w:p w14:paraId="66BE8108" w14:textId="77777777" w:rsidR="00E04653" w:rsidRDefault="00000000">
            <w:r>
              <w:rPr>
                <w:b/>
                <w:bCs/>
              </w:rPr>
              <w:t xml:space="preserve">D) </w:t>
            </w:r>
            <w:r>
              <w:t>Deshidratación severa; se recomienda aumentar la ingesta de agua sin necesidad de descender.</w:t>
            </w:r>
          </w:p>
        </w:tc>
      </w:tr>
    </w:tbl>
    <w:p w14:paraId="1890AB62" w14:textId="77777777" w:rsidR="00E04653" w:rsidRDefault="00E04653">
      <w:pPr>
        <w:spacing w:after="120"/>
      </w:pPr>
    </w:p>
    <w:p w14:paraId="010B96C3" w14:textId="77777777" w:rsidR="00E04653" w:rsidRDefault="00000000">
      <w:pPr>
        <w:spacing w:before="240" w:after="80"/>
      </w:pPr>
      <w:r>
        <w:t>24- Un alpinista presenta disnea intensa, fatiga marcada y tos con esputo espumoso rosado tras ascender rápidamente a gran altitud. ¿Qué mecanismo fisiopatológico explica este cuadro?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DC8E976" w14:textId="77777777">
        <w:tblPrEx>
          <w:tblCellMar>
            <w:top w:w="0" w:type="dxa"/>
            <w:bottom w:w="0" w:type="dxa"/>
          </w:tblCellMar>
        </w:tblPrEx>
        <w:tc>
          <w:tcPr>
            <w:tcW w:w="4550" w:type="dxa"/>
            <w:tcMar>
              <w:top w:w="100" w:type="dxa"/>
              <w:left w:w="120" w:type="dxa"/>
              <w:bottom w:w="100" w:type="dxa"/>
              <w:right w:w="120" w:type="dxa"/>
            </w:tcMar>
          </w:tcPr>
          <w:p w14:paraId="34A3673F" w14:textId="77777777" w:rsidR="00E04653" w:rsidRDefault="00000000">
            <w:r>
              <w:rPr>
                <w:b/>
                <w:bCs/>
              </w:rPr>
              <w:t xml:space="preserve">A) </w:t>
            </w:r>
            <w:r>
              <w:t>El aumento de la permeabilidad de la barrera hematoencefálica genera acumulación de líquido en el intersticio pulmonar.</w:t>
            </w:r>
          </w:p>
        </w:tc>
        <w:tc>
          <w:tcPr>
            <w:tcW w:w="4550" w:type="dxa"/>
            <w:tcMar>
              <w:top w:w="100" w:type="dxa"/>
              <w:left w:w="120" w:type="dxa"/>
              <w:bottom w:w="100" w:type="dxa"/>
              <w:right w:w="120" w:type="dxa"/>
            </w:tcMar>
          </w:tcPr>
          <w:p w14:paraId="7BBC9C66" w14:textId="77777777" w:rsidR="00E04653" w:rsidRPr="00952E39" w:rsidRDefault="00000000">
            <w:pPr>
              <w:rPr>
                <w:highlight w:val="yellow"/>
              </w:rPr>
            </w:pPr>
            <w:r w:rsidRPr="00952E39">
              <w:rPr>
                <w:b/>
                <w:bCs/>
                <w:highlight w:val="yellow"/>
              </w:rPr>
              <w:t xml:space="preserve">B) </w:t>
            </w:r>
            <w:r w:rsidRPr="00952E39">
              <w:rPr>
                <w:highlight w:val="yellow"/>
              </w:rPr>
              <w:t>La vasoconstricción pulmonar hipóxica aumenta la presión de las arterias pulmonares, provocando ruptura capilar y salida de líquido hacia el alvéolo.</w:t>
            </w:r>
          </w:p>
        </w:tc>
      </w:tr>
      <w:tr w:rsidR="00E04653" w14:paraId="47CB72E6" w14:textId="77777777">
        <w:tblPrEx>
          <w:tblCellMar>
            <w:top w:w="0" w:type="dxa"/>
            <w:bottom w:w="0" w:type="dxa"/>
          </w:tblCellMar>
        </w:tblPrEx>
        <w:tc>
          <w:tcPr>
            <w:tcW w:w="4550" w:type="dxa"/>
            <w:tcMar>
              <w:top w:w="100" w:type="dxa"/>
              <w:left w:w="120" w:type="dxa"/>
              <w:bottom w:w="100" w:type="dxa"/>
              <w:right w:w="120" w:type="dxa"/>
            </w:tcMar>
          </w:tcPr>
          <w:p w14:paraId="6FB0FB0D" w14:textId="77777777" w:rsidR="00E04653" w:rsidRDefault="00000000">
            <w:r>
              <w:rPr>
                <w:b/>
                <w:bCs/>
              </w:rPr>
              <w:t xml:space="preserve">C) </w:t>
            </w:r>
            <w:r>
              <w:t>La hipocapnia sostenida provoca vasodilatación pulmonar excesiva y acumulación de líquido alveolar.</w:t>
            </w:r>
          </w:p>
        </w:tc>
        <w:tc>
          <w:tcPr>
            <w:tcW w:w="4550" w:type="dxa"/>
            <w:tcMar>
              <w:top w:w="100" w:type="dxa"/>
              <w:left w:w="120" w:type="dxa"/>
              <w:bottom w:w="100" w:type="dxa"/>
              <w:right w:w="120" w:type="dxa"/>
            </w:tcMar>
          </w:tcPr>
          <w:p w14:paraId="739C21D9" w14:textId="77777777" w:rsidR="00E04653" w:rsidRDefault="00000000">
            <w:r>
              <w:rPr>
                <w:b/>
                <w:bCs/>
              </w:rPr>
              <w:t xml:space="preserve">D) </w:t>
            </w:r>
            <w:r>
              <w:t>La disminución del hematocrito reduce la capacidad de transporte de oxígeno, generando edema pulmonar.</w:t>
            </w:r>
          </w:p>
        </w:tc>
      </w:tr>
    </w:tbl>
    <w:p w14:paraId="6303BF23" w14:textId="77777777" w:rsidR="00E04653" w:rsidRDefault="00E04653">
      <w:pPr>
        <w:spacing w:after="120"/>
      </w:pPr>
    </w:p>
    <w:p w14:paraId="21C89CE6" w14:textId="77777777" w:rsidR="00E04653" w:rsidRDefault="00000000">
      <w:pPr>
        <w:spacing w:before="240" w:after="80"/>
      </w:pPr>
      <w:r>
        <w:t>25- Los residentes crónicos de gran altitud presentan mayor densidad capilar en su musculatura esquelética en comparación con residentes de nivel del mar. ¿Qué mecanismo explica esta adaptación?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94FFF9A" w14:textId="77777777">
        <w:tblPrEx>
          <w:tblCellMar>
            <w:top w:w="0" w:type="dxa"/>
            <w:bottom w:w="0" w:type="dxa"/>
          </w:tblCellMar>
        </w:tblPrEx>
        <w:tc>
          <w:tcPr>
            <w:tcW w:w="4550" w:type="dxa"/>
            <w:tcMar>
              <w:top w:w="100" w:type="dxa"/>
              <w:left w:w="120" w:type="dxa"/>
              <w:bottom w:w="100" w:type="dxa"/>
              <w:right w:w="120" w:type="dxa"/>
            </w:tcMar>
          </w:tcPr>
          <w:p w14:paraId="2837EEB6" w14:textId="77777777" w:rsidR="00E04653" w:rsidRDefault="00000000">
            <w:r>
              <w:rPr>
                <w:b/>
                <w:bCs/>
              </w:rPr>
              <w:t xml:space="preserve">A) </w:t>
            </w:r>
            <w:r>
              <w:t>El aumento del hematocrito genera directamente nuevos capilares por sobrecarga mecánica.</w:t>
            </w:r>
          </w:p>
        </w:tc>
        <w:tc>
          <w:tcPr>
            <w:tcW w:w="4550" w:type="dxa"/>
            <w:tcMar>
              <w:top w:w="100" w:type="dxa"/>
              <w:left w:w="120" w:type="dxa"/>
              <w:bottom w:w="100" w:type="dxa"/>
              <w:right w:w="120" w:type="dxa"/>
            </w:tcMar>
          </w:tcPr>
          <w:p w14:paraId="04CD76B7" w14:textId="77777777" w:rsidR="00E04653" w:rsidRDefault="00000000">
            <w:r>
              <w:rPr>
                <w:b/>
                <w:bCs/>
              </w:rPr>
              <w:t xml:space="preserve">B) </w:t>
            </w:r>
            <w:r>
              <w:t>La hiperventilación crónica estimula la angiogénesis a través del aumento del pH sanguíneo.</w:t>
            </w:r>
          </w:p>
        </w:tc>
      </w:tr>
      <w:tr w:rsidR="00E04653" w14:paraId="28A27DEC" w14:textId="77777777">
        <w:tblPrEx>
          <w:tblCellMar>
            <w:top w:w="0" w:type="dxa"/>
            <w:bottom w:w="0" w:type="dxa"/>
          </w:tblCellMar>
        </w:tblPrEx>
        <w:tc>
          <w:tcPr>
            <w:tcW w:w="4550" w:type="dxa"/>
            <w:tcMar>
              <w:top w:w="100" w:type="dxa"/>
              <w:left w:w="120" w:type="dxa"/>
              <w:bottom w:w="100" w:type="dxa"/>
              <w:right w:w="120" w:type="dxa"/>
            </w:tcMar>
          </w:tcPr>
          <w:p w14:paraId="6D0DAED4" w14:textId="77777777" w:rsidR="00E04653" w:rsidRPr="00952E39" w:rsidRDefault="00000000">
            <w:pPr>
              <w:rPr>
                <w:highlight w:val="yellow"/>
              </w:rPr>
            </w:pPr>
            <w:r w:rsidRPr="00952E39">
              <w:rPr>
                <w:b/>
                <w:bCs/>
                <w:highlight w:val="yellow"/>
              </w:rPr>
              <w:t xml:space="preserve">C) </w:t>
            </w:r>
            <w:r w:rsidRPr="00952E39">
              <w:rPr>
                <w:highlight w:val="yellow"/>
              </w:rPr>
              <w:t>La activación de HIF-1 aumenta la expresión de VEGF, estimulando la formación de nuevos vasos sanguíneos.</w:t>
            </w:r>
          </w:p>
        </w:tc>
        <w:tc>
          <w:tcPr>
            <w:tcW w:w="4550" w:type="dxa"/>
            <w:tcMar>
              <w:top w:w="100" w:type="dxa"/>
              <w:left w:w="120" w:type="dxa"/>
              <w:bottom w:w="100" w:type="dxa"/>
              <w:right w:w="120" w:type="dxa"/>
            </w:tcMar>
          </w:tcPr>
          <w:p w14:paraId="40F8ECD5" w14:textId="77777777" w:rsidR="00E04653" w:rsidRDefault="00000000">
            <w:r>
              <w:rPr>
                <w:b/>
                <w:bCs/>
              </w:rPr>
              <w:t xml:space="preserve">D) </w:t>
            </w:r>
            <w:r>
              <w:t>La disminución de la frecuencia cardíaca basal libera factores angiogénicos hepáticos.</w:t>
            </w:r>
          </w:p>
        </w:tc>
      </w:tr>
    </w:tbl>
    <w:p w14:paraId="7CC598B4" w14:textId="77777777" w:rsidR="00E04653" w:rsidRDefault="00E04653">
      <w:pPr>
        <w:spacing w:after="120"/>
      </w:pPr>
    </w:p>
    <w:p w14:paraId="438026A7" w14:textId="77777777" w:rsidR="00E04653" w:rsidRDefault="00000000">
      <w:pPr>
        <w:spacing w:before="240" w:after="80"/>
      </w:pPr>
      <w:r>
        <w:t>26- En condiciones de hipoxia sostenida, el músculo esquelético incrementa su dependencia de la vía glucolítica para la resíntesis de ATP. ¿Qué explica este cambio metabólico?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B759FDB" w14:textId="77777777">
        <w:tblPrEx>
          <w:tblCellMar>
            <w:top w:w="0" w:type="dxa"/>
            <w:bottom w:w="0" w:type="dxa"/>
          </w:tblCellMar>
        </w:tblPrEx>
        <w:tc>
          <w:tcPr>
            <w:tcW w:w="4550" w:type="dxa"/>
            <w:tcMar>
              <w:top w:w="100" w:type="dxa"/>
              <w:left w:w="120" w:type="dxa"/>
              <w:bottom w:w="100" w:type="dxa"/>
              <w:right w:w="120" w:type="dxa"/>
            </w:tcMar>
          </w:tcPr>
          <w:p w14:paraId="2657B8D9" w14:textId="77777777" w:rsidR="00E04653" w:rsidRDefault="00000000">
            <w:r>
              <w:rPr>
                <w:b/>
                <w:bCs/>
              </w:rPr>
              <w:t xml:space="preserve">A) </w:t>
            </w:r>
            <w:r>
              <w:t>La disminución de 2,3-BPG obliga al músculo a depender exclusivamente de la glucólisis.</w:t>
            </w:r>
          </w:p>
        </w:tc>
        <w:tc>
          <w:tcPr>
            <w:tcW w:w="4550" w:type="dxa"/>
            <w:tcMar>
              <w:top w:w="100" w:type="dxa"/>
              <w:left w:w="120" w:type="dxa"/>
              <w:bottom w:w="100" w:type="dxa"/>
              <w:right w:w="120" w:type="dxa"/>
            </w:tcMar>
          </w:tcPr>
          <w:p w14:paraId="0E5B310E" w14:textId="77777777" w:rsidR="00E04653" w:rsidRPr="00952E39" w:rsidRDefault="00000000">
            <w:pPr>
              <w:rPr>
                <w:highlight w:val="yellow"/>
              </w:rPr>
            </w:pPr>
            <w:r w:rsidRPr="00952E39">
              <w:rPr>
                <w:b/>
                <w:bCs/>
                <w:highlight w:val="yellow"/>
              </w:rPr>
              <w:t xml:space="preserve">B) </w:t>
            </w:r>
            <w:r w:rsidRPr="00952E39">
              <w:rPr>
                <w:highlight w:val="yellow"/>
              </w:rPr>
              <w:t>El HIF-1 favorece la expresión de enzimas glucolíticas, permitiendo producir ATP por una vía no dependiente de oxígeno.</w:t>
            </w:r>
          </w:p>
        </w:tc>
      </w:tr>
      <w:tr w:rsidR="00E04653" w14:paraId="662C0C71" w14:textId="77777777">
        <w:tblPrEx>
          <w:tblCellMar>
            <w:top w:w="0" w:type="dxa"/>
            <w:bottom w:w="0" w:type="dxa"/>
          </w:tblCellMar>
        </w:tblPrEx>
        <w:tc>
          <w:tcPr>
            <w:tcW w:w="4550" w:type="dxa"/>
            <w:tcMar>
              <w:top w:w="100" w:type="dxa"/>
              <w:left w:w="120" w:type="dxa"/>
              <w:bottom w:w="100" w:type="dxa"/>
              <w:right w:w="120" w:type="dxa"/>
            </w:tcMar>
          </w:tcPr>
          <w:p w14:paraId="4A82701F" w14:textId="77777777" w:rsidR="00E04653" w:rsidRDefault="00000000">
            <w:r>
              <w:rPr>
                <w:b/>
                <w:bCs/>
              </w:rPr>
              <w:t xml:space="preserve">C) </w:t>
            </w:r>
            <w:r>
              <w:t>El aumento de la afinidad de la hemoglobina por el oxígeno estimula directamente la glucólisis muscular.</w:t>
            </w:r>
          </w:p>
        </w:tc>
        <w:tc>
          <w:tcPr>
            <w:tcW w:w="4550" w:type="dxa"/>
            <w:tcMar>
              <w:top w:w="100" w:type="dxa"/>
              <w:left w:w="120" w:type="dxa"/>
              <w:bottom w:w="100" w:type="dxa"/>
              <w:right w:w="120" w:type="dxa"/>
            </w:tcMar>
          </w:tcPr>
          <w:p w14:paraId="09142DC1" w14:textId="77777777" w:rsidR="00E04653" w:rsidRDefault="00000000">
            <w:r>
              <w:rPr>
                <w:b/>
                <w:bCs/>
              </w:rPr>
              <w:t xml:space="preserve">D) </w:t>
            </w:r>
            <w:r>
              <w:t>La vasoconstricción pulmonar hipóxica bloquea el metabolismo oxidativo mitocondrial.</w:t>
            </w:r>
          </w:p>
        </w:tc>
      </w:tr>
    </w:tbl>
    <w:p w14:paraId="28D81B24" w14:textId="77777777" w:rsidR="00952E39" w:rsidRDefault="00952E39">
      <w:pPr>
        <w:spacing w:before="240" w:after="80"/>
      </w:pPr>
    </w:p>
    <w:p w14:paraId="6772EF9F" w14:textId="77777777" w:rsidR="00952E39" w:rsidRDefault="00952E39">
      <w:pPr>
        <w:spacing w:before="240" w:after="80"/>
      </w:pPr>
    </w:p>
    <w:p w14:paraId="176ED376" w14:textId="0596060E" w:rsidR="00E04653" w:rsidRDefault="00000000">
      <w:pPr>
        <w:spacing w:before="240" w:after="80"/>
      </w:pPr>
      <w:r>
        <w:lastRenderedPageBreak/>
        <w:t>27- Un equipo de montañismo en altura extrema (por sobre los 5.000 m) comienza a tomar decisiones erráticas durante el descenso, con dificultades de comunicación entre sus miembros. ¿Qué explica fisiológicamente este comportamiento?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7E1D3F00" w14:textId="77777777">
        <w:tblPrEx>
          <w:tblCellMar>
            <w:top w:w="0" w:type="dxa"/>
            <w:bottom w:w="0" w:type="dxa"/>
          </w:tblCellMar>
        </w:tblPrEx>
        <w:tc>
          <w:tcPr>
            <w:tcW w:w="4550" w:type="dxa"/>
            <w:tcMar>
              <w:top w:w="100" w:type="dxa"/>
              <w:left w:w="120" w:type="dxa"/>
              <w:bottom w:w="100" w:type="dxa"/>
              <w:right w:w="120" w:type="dxa"/>
            </w:tcMar>
          </w:tcPr>
          <w:p w14:paraId="11B31449" w14:textId="77777777" w:rsidR="00E04653" w:rsidRDefault="00000000">
            <w:r>
              <w:rPr>
                <w:b/>
                <w:bCs/>
              </w:rPr>
              <w:t xml:space="preserve">A) </w:t>
            </w:r>
            <w:r>
              <w:t>El exceso de eritropoyetina genera un estado de hiperviscosidad que afecta la función cognitiva.</w:t>
            </w:r>
          </w:p>
        </w:tc>
        <w:tc>
          <w:tcPr>
            <w:tcW w:w="4550" w:type="dxa"/>
            <w:tcMar>
              <w:top w:w="100" w:type="dxa"/>
              <w:left w:w="120" w:type="dxa"/>
              <w:bottom w:w="100" w:type="dxa"/>
              <w:right w:w="120" w:type="dxa"/>
            </w:tcMar>
          </w:tcPr>
          <w:p w14:paraId="1E1DF3C3" w14:textId="77777777" w:rsidR="00E04653" w:rsidRDefault="00000000">
            <w:r>
              <w:rPr>
                <w:b/>
                <w:bCs/>
              </w:rPr>
              <w:t xml:space="preserve">B) </w:t>
            </w:r>
            <w:r>
              <w:t>La alcalosis respiratoria mejora paradójicamente el estado de alerta, generando decisiones más impulsivas.</w:t>
            </w:r>
          </w:p>
        </w:tc>
      </w:tr>
      <w:tr w:rsidR="00E04653" w14:paraId="371A63D1" w14:textId="77777777">
        <w:tblPrEx>
          <w:tblCellMar>
            <w:top w:w="0" w:type="dxa"/>
            <w:bottom w:w="0" w:type="dxa"/>
          </w:tblCellMar>
        </w:tblPrEx>
        <w:tc>
          <w:tcPr>
            <w:tcW w:w="4550" w:type="dxa"/>
            <w:tcMar>
              <w:top w:w="100" w:type="dxa"/>
              <w:left w:w="120" w:type="dxa"/>
              <w:bottom w:w="100" w:type="dxa"/>
              <w:right w:w="120" w:type="dxa"/>
            </w:tcMar>
          </w:tcPr>
          <w:p w14:paraId="4306E7EC" w14:textId="77777777" w:rsidR="00E04653" w:rsidRDefault="00000000">
            <w:r>
              <w:rPr>
                <w:b/>
                <w:bCs/>
              </w:rPr>
              <w:t xml:space="preserve">C) </w:t>
            </w:r>
            <w:r>
              <w:t>El aumento del volumen plasmático reduce el flujo sanguíneo cerebral disponible.</w:t>
            </w:r>
          </w:p>
        </w:tc>
        <w:tc>
          <w:tcPr>
            <w:tcW w:w="4550" w:type="dxa"/>
            <w:tcMar>
              <w:top w:w="100" w:type="dxa"/>
              <w:left w:w="120" w:type="dxa"/>
              <w:bottom w:w="100" w:type="dxa"/>
              <w:right w:w="120" w:type="dxa"/>
            </w:tcMar>
          </w:tcPr>
          <w:p w14:paraId="7AFC2B69" w14:textId="77777777" w:rsidR="00E04653" w:rsidRPr="00952E39" w:rsidRDefault="00000000">
            <w:pPr>
              <w:rPr>
                <w:highlight w:val="yellow"/>
              </w:rPr>
            </w:pPr>
            <w:r w:rsidRPr="00952E39">
              <w:rPr>
                <w:b/>
                <w:bCs/>
                <w:highlight w:val="yellow"/>
              </w:rPr>
              <w:t xml:space="preserve">D) </w:t>
            </w:r>
            <w:r w:rsidRPr="00952E39">
              <w:rPr>
                <w:highlight w:val="yellow"/>
              </w:rPr>
              <w:t xml:space="preserve">La hipoxia </w:t>
            </w:r>
            <w:proofErr w:type="spellStart"/>
            <w:r w:rsidRPr="00952E39">
              <w:rPr>
                <w:highlight w:val="yellow"/>
              </w:rPr>
              <w:t>hipobárica</w:t>
            </w:r>
            <w:proofErr w:type="spellEnd"/>
            <w:r w:rsidRPr="00952E39">
              <w:rPr>
                <w:highlight w:val="yellow"/>
              </w:rPr>
              <w:t xml:space="preserve"> extrema afecta el procesamiento cognitivo, la capacidad reactiva y la toma de decisiones a nivel central.</w:t>
            </w:r>
          </w:p>
        </w:tc>
      </w:tr>
    </w:tbl>
    <w:p w14:paraId="0A740865" w14:textId="77777777" w:rsidR="00E04653" w:rsidRDefault="00E04653">
      <w:pPr>
        <w:spacing w:after="120"/>
      </w:pPr>
    </w:p>
    <w:p w14:paraId="2072B866" w14:textId="77777777" w:rsidR="00E04653" w:rsidRDefault="00000000">
      <w:pPr>
        <w:spacing w:before="240" w:after="80"/>
      </w:pPr>
      <w:r>
        <w:t>28- Un usuario de gimnasio mantiene el mismo peso, series y repeticiones durante seis meses y su rendimiento se ha estancado. ¿Qué principio del entrenamiento no se está respetando?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0796AD3" w14:textId="77777777">
        <w:tblPrEx>
          <w:tblCellMar>
            <w:top w:w="0" w:type="dxa"/>
            <w:bottom w:w="0" w:type="dxa"/>
          </w:tblCellMar>
        </w:tblPrEx>
        <w:tc>
          <w:tcPr>
            <w:tcW w:w="4550" w:type="dxa"/>
            <w:tcMar>
              <w:top w:w="100" w:type="dxa"/>
              <w:left w:w="120" w:type="dxa"/>
              <w:bottom w:w="100" w:type="dxa"/>
              <w:right w:w="120" w:type="dxa"/>
            </w:tcMar>
          </w:tcPr>
          <w:p w14:paraId="6C18F340" w14:textId="77777777" w:rsidR="00E04653" w:rsidRPr="00952E39" w:rsidRDefault="00000000">
            <w:pPr>
              <w:rPr>
                <w:highlight w:val="yellow"/>
              </w:rPr>
            </w:pPr>
            <w:r w:rsidRPr="00952E39">
              <w:rPr>
                <w:b/>
                <w:bCs/>
                <w:highlight w:val="yellow"/>
              </w:rPr>
              <w:t xml:space="preserve">A) </w:t>
            </w:r>
            <w:r w:rsidRPr="00952E39">
              <w:rPr>
                <w:highlight w:val="yellow"/>
              </w:rPr>
              <w:t>Progresión</w:t>
            </w:r>
          </w:p>
        </w:tc>
        <w:tc>
          <w:tcPr>
            <w:tcW w:w="4550" w:type="dxa"/>
            <w:tcMar>
              <w:top w:w="100" w:type="dxa"/>
              <w:left w:w="120" w:type="dxa"/>
              <w:bottom w:w="100" w:type="dxa"/>
              <w:right w:w="120" w:type="dxa"/>
            </w:tcMar>
          </w:tcPr>
          <w:p w14:paraId="1438C20F" w14:textId="77777777" w:rsidR="00E04653" w:rsidRDefault="00000000">
            <w:r>
              <w:rPr>
                <w:b/>
                <w:bCs/>
              </w:rPr>
              <w:t xml:space="preserve">B) </w:t>
            </w:r>
            <w:r>
              <w:t>Individualización</w:t>
            </w:r>
          </w:p>
        </w:tc>
      </w:tr>
      <w:tr w:rsidR="00E04653" w14:paraId="1CA3BE8E" w14:textId="77777777">
        <w:tblPrEx>
          <w:tblCellMar>
            <w:top w:w="0" w:type="dxa"/>
            <w:bottom w:w="0" w:type="dxa"/>
          </w:tblCellMar>
        </w:tblPrEx>
        <w:tc>
          <w:tcPr>
            <w:tcW w:w="4550" w:type="dxa"/>
            <w:tcMar>
              <w:top w:w="100" w:type="dxa"/>
              <w:left w:w="120" w:type="dxa"/>
              <w:bottom w:w="100" w:type="dxa"/>
              <w:right w:w="120" w:type="dxa"/>
            </w:tcMar>
          </w:tcPr>
          <w:p w14:paraId="2D041564" w14:textId="77777777" w:rsidR="00E04653" w:rsidRDefault="00000000">
            <w:r>
              <w:rPr>
                <w:b/>
                <w:bCs/>
              </w:rPr>
              <w:t xml:space="preserve">C) </w:t>
            </w:r>
            <w:r>
              <w:t>Multilateralidad</w:t>
            </w:r>
          </w:p>
        </w:tc>
        <w:tc>
          <w:tcPr>
            <w:tcW w:w="4550" w:type="dxa"/>
            <w:tcMar>
              <w:top w:w="100" w:type="dxa"/>
              <w:left w:w="120" w:type="dxa"/>
              <w:bottom w:w="100" w:type="dxa"/>
              <w:right w:w="120" w:type="dxa"/>
            </w:tcMar>
          </w:tcPr>
          <w:p w14:paraId="10B57705" w14:textId="77777777" w:rsidR="00E04653" w:rsidRDefault="00000000">
            <w:r>
              <w:rPr>
                <w:b/>
                <w:bCs/>
              </w:rPr>
              <w:t xml:space="preserve">D) </w:t>
            </w:r>
            <w:r>
              <w:t>Continuidad</w:t>
            </w:r>
          </w:p>
        </w:tc>
      </w:tr>
    </w:tbl>
    <w:p w14:paraId="50D208DB" w14:textId="77777777" w:rsidR="00E04653" w:rsidRDefault="00E04653">
      <w:pPr>
        <w:spacing w:after="120"/>
      </w:pPr>
    </w:p>
    <w:p w14:paraId="24AA8709" w14:textId="77777777" w:rsidR="00E04653" w:rsidRDefault="00000000">
      <w:pPr>
        <w:spacing w:before="240" w:after="80"/>
      </w:pPr>
      <w:r>
        <w:t>29- Un mismo programa de ejercicio de alta intensidad se aplica a dos pacientes con condiciones físicas muy distintas; uno mejora notablemente, mientras el otro presenta lesiones y fatiga excesiva. ¿Qué principio del entrenamiento fue vulnerado?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758C1B22" w14:textId="77777777">
        <w:tblPrEx>
          <w:tblCellMar>
            <w:top w:w="0" w:type="dxa"/>
            <w:bottom w:w="0" w:type="dxa"/>
          </w:tblCellMar>
        </w:tblPrEx>
        <w:tc>
          <w:tcPr>
            <w:tcW w:w="4550" w:type="dxa"/>
            <w:tcMar>
              <w:top w:w="100" w:type="dxa"/>
              <w:left w:w="120" w:type="dxa"/>
              <w:bottom w:w="100" w:type="dxa"/>
              <w:right w:w="120" w:type="dxa"/>
            </w:tcMar>
          </w:tcPr>
          <w:p w14:paraId="3D0B3711" w14:textId="77777777" w:rsidR="00E04653" w:rsidRDefault="00000000">
            <w:r>
              <w:rPr>
                <w:b/>
                <w:bCs/>
              </w:rPr>
              <w:t xml:space="preserve">A) </w:t>
            </w:r>
            <w:proofErr w:type="spellStart"/>
            <w:r>
              <w:t>Especifidad</w:t>
            </w:r>
            <w:proofErr w:type="spellEnd"/>
          </w:p>
        </w:tc>
        <w:tc>
          <w:tcPr>
            <w:tcW w:w="4550" w:type="dxa"/>
            <w:tcMar>
              <w:top w:w="100" w:type="dxa"/>
              <w:left w:w="120" w:type="dxa"/>
              <w:bottom w:w="100" w:type="dxa"/>
              <w:right w:w="120" w:type="dxa"/>
            </w:tcMar>
          </w:tcPr>
          <w:p w14:paraId="724C55FF" w14:textId="77777777" w:rsidR="00E04653" w:rsidRDefault="00000000">
            <w:r>
              <w:rPr>
                <w:b/>
                <w:bCs/>
              </w:rPr>
              <w:t xml:space="preserve">B) </w:t>
            </w:r>
            <w:r>
              <w:t>Accesibilidad</w:t>
            </w:r>
          </w:p>
        </w:tc>
      </w:tr>
      <w:tr w:rsidR="00E04653" w14:paraId="4E25BD7B" w14:textId="77777777">
        <w:tblPrEx>
          <w:tblCellMar>
            <w:top w:w="0" w:type="dxa"/>
            <w:bottom w:w="0" w:type="dxa"/>
          </w:tblCellMar>
        </w:tblPrEx>
        <w:tc>
          <w:tcPr>
            <w:tcW w:w="4550" w:type="dxa"/>
            <w:tcMar>
              <w:top w:w="100" w:type="dxa"/>
              <w:left w:w="120" w:type="dxa"/>
              <w:bottom w:w="100" w:type="dxa"/>
              <w:right w:w="120" w:type="dxa"/>
            </w:tcMar>
          </w:tcPr>
          <w:p w14:paraId="1AF9DF2A" w14:textId="77777777" w:rsidR="00E04653" w:rsidRDefault="00000000">
            <w:r>
              <w:rPr>
                <w:b/>
                <w:bCs/>
              </w:rPr>
              <w:t xml:space="preserve">C) </w:t>
            </w:r>
            <w:r>
              <w:t>Multilateralidad</w:t>
            </w:r>
          </w:p>
        </w:tc>
        <w:tc>
          <w:tcPr>
            <w:tcW w:w="4550" w:type="dxa"/>
            <w:tcMar>
              <w:top w:w="100" w:type="dxa"/>
              <w:left w:w="120" w:type="dxa"/>
              <w:bottom w:w="100" w:type="dxa"/>
              <w:right w:w="120" w:type="dxa"/>
            </w:tcMar>
          </w:tcPr>
          <w:p w14:paraId="7EF312D0" w14:textId="77777777" w:rsidR="00E04653" w:rsidRPr="00952E39" w:rsidRDefault="00000000">
            <w:pPr>
              <w:rPr>
                <w:highlight w:val="yellow"/>
              </w:rPr>
            </w:pPr>
            <w:r w:rsidRPr="00952E39">
              <w:rPr>
                <w:b/>
                <w:bCs/>
                <w:highlight w:val="yellow"/>
              </w:rPr>
              <w:t xml:space="preserve">D) </w:t>
            </w:r>
            <w:r w:rsidRPr="00952E39">
              <w:rPr>
                <w:highlight w:val="yellow"/>
              </w:rPr>
              <w:t>Individualización</w:t>
            </w:r>
          </w:p>
        </w:tc>
      </w:tr>
    </w:tbl>
    <w:p w14:paraId="18E3048F" w14:textId="77777777" w:rsidR="00E04653" w:rsidRDefault="00E04653">
      <w:pPr>
        <w:spacing w:after="120"/>
      </w:pPr>
    </w:p>
    <w:p w14:paraId="58329280" w14:textId="77777777" w:rsidR="00E04653" w:rsidRDefault="00000000">
      <w:pPr>
        <w:spacing w:before="240" w:after="80"/>
      </w:pPr>
      <w:r>
        <w:t>30- Un nadador entrena exclusivamente carrera continua para mejorar su rendimiento en piscina, pero no logra traspasar dicha mejora aeróbica a su disciplina específica. ¿Qué principio explica esta falta de transferencia?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81E16D2" w14:textId="77777777">
        <w:tblPrEx>
          <w:tblCellMar>
            <w:top w:w="0" w:type="dxa"/>
            <w:bottom w:w="0" w:type="dxa"/>
          </w:tblCellMar>
        </w:tblPrEx>
        <w:tc>
          <w:tcPr>
            <w:tcW w:w="4550" w:type="dxa"/>
            <w:tcMar>
              <w:top w:w="100" w:type="dxa"/>
              <w:left w:w="120" w:type="dxa"/>
              <w:bottom w:w="100" w:type="dxa"/>
              <w:right w:w="120" w:type="dxa"/>
            </w:tcMar>
          </w:tcPr>
          <w:p w14:paraId="272B2D51" w14:textId="77777777" w:rsidR="00E04653" w:rsidRPr="00952E39" w:rsidRDefault="00000000">
            <w:pPr>
              <w:rPr>
                <w:highlight w:val="yellow"/>
              </w:rPr>
            </w:pPr>
            <w:r w:rsidRPr="00952E39">
              <w:rPr>
                <w:b/>
                <w:bCs/>
                <w:highlight w:val="yellow"/>
              </w:rPr>
              <w:t xml:space="preserve">A) </w:t>
            </w:r>
            <w:proofErr w:type="spellStart"/>
            <w:r w:rsidRPr="00952E39">
              <w:rPr>
                <w:highlight w:val="yellow"/>
              </w:rPr>
              <w:t>Especifidad</w:t>
            </w:r>
            <w:proofErr w:type="spellEnd"/>
          </w:p>
        </w:tc>
        <w:tc>
          <w:tcPr>
            <w:tcW w:w="4550" w:type="dxa"/>
            <w:tcMar>
              <w:top w:w="100" w:type="dxa"/>
              <w:left w:w="120" w:type="dxa"/>
              <w:bottom w:w="100" w:type="dxa"/>
              <w:right w:w="120" w:type="dxa"/>
            </w:tcMar>
          </w:tcPr>
          <w:p w14:paraId="3E7636B8" w14:textId="77777777" w:rsidR="00E04653" w:rsidRDefault="00000000">
            <w:r>
              <w:rPr>
                <w:b/>
                <w:bCs/>
              </w:rPr>
              <w:t xml:space="preserve">B) </w:t>
            </w:r>
            <w:r>
              <w:t>Continuidad</w:t>
            </w:r>
          </w:p>
        </w:tc>
      </w:tr>
      <w:tr w:rsidR="00E04653" w14:paraId="1FA3E9DE" w14:textId="77777777">
        <w:tblPrEx>
          <w:tblCellMar>
            <w:top w:w="0" w:type="dxa"/>
            <w:bottom w:w="0" w:type="dxa"/>
          </w:tblCellMar>
        </w:tblPrEx>
        <w:tc>
          <w:tcPr>
            <w:tcW w:w="4550" w:type="dxa"/>
            <w:tcMar>
              <w:top w:w="100" w:type="dxa"/>
              <w:left w:w="120" w:type="dxa"/>
              <w:bottom w:w="100" w:type="dxa"/>
              <w:right w:w="120" w:type="dxa"/>
            </w:tcMar>
          </w:tcPr>
          <w:p w14:paraId="155E584C" w14:textId="77777777" w:rsidR="00E04653" w:rsidRDefault="00000000">
            <w:r>
              <w:rPr>
                <w:b/>
                <w:bCs/>
              </w:rPr>
              <w:t xml:space="preserve">C) </w:t>
            </w:r>
            <w:r>
              <w:t>Sobrecarga</w:t>
            </w:r>
          </w:p>
        </w:tc>
        <w:tc>
          <w:tcPr>
            <w:tcW w:w="4550" w:type="dxa"/>
            <w:tcMar>
              <w:top w:w="100" w:type="dxa"/>
              <w:left w:w="120" w:type="dxa"/>
              <w:bottom w:w="100" w:type="dxa"/>
              <w:right w:w="120" w:type="dxa"/>
            </w:tcMar>
          </w:tcPr>
          <w:p w14:paraId="5F6E2590" w14:textId="77777777" w:rsidR="00E04653" w:rsidRDefault="00000000">
            <w:r>
              <w:rPr>
                <w:b/>
                <w:bCs/>
              </w:rPr>
              <w:t xml:space="preserve">D) </w:t>
            </w:r>
            <w:r>
              <w:t>Progresión</w:t>
            </w:r>
          </w:p>
        </w:tc>
      </w:tr>
    </w:tbl>
    <w:p w14:paraId="6E4FBA58" w14:textId="77777777" w:rsidR="00E04653" w:rsidRDefault="00E04653">
      <w:pPr>
        <w:spacing w:after="120"/>
      </w:pPr>
    </w:p>
    <w:p w14:paraId="03ACB3DD" w14:textId="77777777" w:rsidR="00E04653" w:rsidRDefault="00000000">
      <w:pPr>
        <w:spacing w:before="240" w:after="80"/>
      </w:pPr>
      <w:r>
        <w:t>31- Un paciente en rehabilitación cardíaca realiza sus sesiones de ejercicio sin supervisión profesional y presenta un evento adverso durante el entrenamiento. ¿Qué principio pedagógico fue determinante en este caso?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4938FBC" w14:textId="77777777">
        <w:tblPrEx>
          <w:tblCellMar>
            <w:top w:w="0" w:type="dxa"/>
            <w:bottom w:w="0" w:type="dxa"/>
          </w:tblCellMar>
        </w:tblPrEx>
        <w:tc>
          <w:tcPr>
            <w:tcW w:w="4550" w:type="dxa"/>
            <w:tcMar>
              <w:top w:w="100" w:type="dxa"/>
              <w:left w:w="120" w:type="dxa"/>
              <w:bottom w:w="100" w:type="dxa"/>
              <w:right w:w="120" w:type="dxa"/>
            </w:tcMar>
          </w:tcPr>
          <w:p w14:paraId="137CDC5C" w14:textId="77777777" w:rsidR="00E04653" w:rsidRDefault="00000000">
            <w:r>
              <w:rPr>
                <w:b/>
                <w:bCs/>
              </w:rPr>
              <w:t xml:space="preserve">A) </w:t>
            </w:r>
            <w:r>
              <w:t>Actividad consciente</w:t>
            </w:r>
          </w:p>
        </w:tc>
        <w:tc>
          <w:tcPr>
            <w:tcW w:w="4550" w:type="dxa"/>
            <w:tcMar>
              <w:top w:w="100" w:type="dxa"/>
              <w:left w:w="120" w:type="dxa"/>
              <w:bottom w:w="100" w:type="dxa"/>
              <w:right w:w="120" w:type="dxa"/>
            </w:tcMar>
          </w:tcPr>
          <w:p w14:paraId="381E7C4E" w14:textId="77777777" w:rsidR="00E04653" w:rsidRPr="00CA4070" w:rsidRDefault="00000000">
            <w:pPr>
              <w:rPr>
                <w:highlight w:val="yellow"/>
              </w:rPr>
            </w:pPr>
            <w:r w:rsidRPr="00CA4070">
              <w:rPr>
                <w:b/>
                <w:bCs/>
                <w:highlight w:val="yellow"/>
              </w:rPr>
              <w:t xml:space="preserve">B) </w:t>
            </w:r>
            <w:r w:rsidRPr="00CA4070">
              <w:rPr>
                <w:highlight w:val="yellow"/>
              </w:rPr>
              <w:t>Dirigido y supervisado</w:t>
            </w:r>
          </w:p>
        </w:tc>
      </w:tr>
      <w:tr w:rsidR="00E04653" w14:paraId="01D6610C" w14:textId="77777777">
        <w:tblPrEx>
          <w:tblCellMar>
            <w:top w:w="0" w:type="dxa"/>
            <w:bottom w:w="0" w:type="dxa"/>
          </w:tblCellMar>
        </w:tblPrEx>
        <w:tc>
          <w:tcPr>
            <w:tcW w:w="4550" w:type="dxa"/>
            <w:tcMar>
              <w:top w:w="100" w:type="dxa"/>
              <w:left w:w="120" w:type="dxa"/>
              <w:bottom w:w="100" w:type="dxa"/>
              <w:right w:w="120" w:type="dxa"/>
            </w:tcMar>
          </w:tcPr>
          <w:p w14:paraId="2BFDD925" w14:textId="77777777" w:rsidR="00E04653" w:rsidRDefault="00000000">
            <w:r>
              <w:rPr>
                <w:b/>
                <w:bCs/>
              </w:rPr>
              <w:t xml:space="preserve">C) </w:t>
            </w:r>
            <w:r>
              <w:t>Estabilidad de los resultados</w:t>
            </w:r>
          </w:p>
        </w:tc>
        <w:tc>
          <w:tcPr>
            <w:tcW w:w="4550" w:type="dxa"/>
            <w:tcMar>
              <w:top w:w="100" w:type="dxa"/>
              <w:left w:w="120" w:type="dxa"/>
              <w:bottom w:w="100" w:type="dxa"/>
              <w:right w:w="120" w:type="dxa"/>
            </w:tcMar>
          </w:tcPr>
          <w:p w14:paraId="44801C9C" w14:textId="77777777" w:rsidR="00E04653" w:rsidRDefault="00000000">
            <w:r>
              <w:rPr>
                <w:b/>
                <w:bCs/>
              </w:rPr>
              <w:t xml:space="preserve">D) </w:t>
            </w:r>
            <w:r>
              <w:t>Accesibilidad</w:t>
            </w:r>
          </w:p>
        </w:tc>
      </w:tr>
    </w:tbl>
    <w:p w14:paraId="1855AAB5" w14:textId="77777777" w:rsidR="00E04653" w:rsidRDefault="00E04653">
      <w:pPr>
        <w:spacing w:after="120"/>
      </w:pPr>
    </w:p>
    <w:p w14:paraId="4B1C0FEB" w14:textId="77777777" w:rsidR="00CA4070" w:rsidRDefault="00CA4070">
      <w:pPr>
        <w:spacing w:before="240" w:after="80"/>
      </w:pPr>
    </w:p>
    <w:p w14:paraId="0125C688" w14:textId="77777777" w:rsidR="00CA4070" w:rsidRDefault="00CA4070">
      <w:pPr>
        <w:spacing w:before="240" w:after="80"/>
      </w:pPr>
    </w:p>
    <w:p w14:paraId="637A2457" w14:textId="77777777" w:rsidR="00CA4070" w:rsidRDefault="00CA4070">
      <w:pPr>
        <w:spacing w:before="240" w:after="80"/>
      </w:pPr>
    </w:p>
    <w:p w14:paraId="73283EB7" w14:textId="77777777" w:rsidR="00CA4070" w:rsidRDefault="00CA4070">
      <w:pPr>
        <w:spacing w:before="240" w:after="80"/>
      </w:pPr>
    </w:p>
    <w:p w14:paraId="29828EB7" w14:textId="5FD1153A" w:rsidR="00E04653" w:rsidRDefault="00000000">
      <w:pPr>
        <w:spacing w:before="240" w:after="80"/>
      </w:pPr>
      <w:r>
        <w:lastRenderedPageBreak/>
        <w:t>32- En una sesión de entrenamiento multicomponente que incluye fuerza, resistencia, equilibrio y flexibilidad, ¿por qué se recomienda realizar primero el trabajo de fuerza?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0D72F88C" w14:textId="77777777">
        <w:tblPrEx>
          <w:tblCellMar>
            <w:top w:w="0" w:type="dxa"/>
            <w:bottom w:w="0" w:type="dxa"/>
          </w:tblCellMar>
        </w:tblPrEx>
        <w:tc>
          <w:tcPr>
            <w:tcW w:w="4550" w:type="dxa"/>
            <w:tcMar>
              <w:top w:w="100" w:type="dxa"/>
              <w:left w:w="120" w:type="dxa"/>
              <w:bottom w:w="100" w:type="dxa"/>
              <w:right w:w="120" w:type="dxa"/>
            </w:tcMar>
          </w:tcPr>
          <w:p w14:paraId="10A9CC5D" w14:textId="77777777" w:rsidR="00E04653" w:rsidRDefault="00000000">
            <w:r>
              <w:rPr>
                <w:b/>
                <w:bCs/>
              </w:rPr>
              <w:t xml:space="preserve">A) </w:t>
            </w:r>
            <w:r>
              <w:t>Porque el trabajo de fuerza no depende del estado de fatiga previo del individuo.</w:t>
            </w:r>
          </w:p>
        </w:tc>
        <w:tc>
          <w:tcPr>
            <w:tcW w:w="4550" w:type="dxa"/>
            <w:tcMar>
              <w:top w:w="100" w:type="dxa"/>
              <w:left w:w="120" w:type="dxa"/>
              <w:bottom w:w="100" w:type="dxa"/>
              <w:right w:w="120" w:type="dxa"/>
            </w:tcMar>
          </w:tcPr>
          <w:p w14:paraId="5D11C302" w14:textId="77777777" w:rsidR="00E04653" w:rsidRDefault="00000000">
            <w:r>
              <w:rPr>
                <w:b/>
                <w:bCs/>
              </w:rPr>
              <w:t xml:space="preserve">B) </w:t>
            </w:r>
            <w:r>
              <w:t>Porque mejora más lentamente que las otras capacidades y requiere mayor tiempo de sesión.</w:t>
            </w:r>
          </w:p>
        </w:tc>
      </w:tr>
      <w:tr w:rsidR="00E04653" w14:paraId="5D0F79D8" w14:textId="77777777">
        <w:tblPrEx>
          <w:tblCellMar>
            <w:top w:w="0" w:type="dxa"/>
            <w:bottom w:w="0" w:type="dxa"/>
          </w:tblCellMar>
        </w:tblPrEx>
        <w:tc>
          <w:tcPr>
            <w:tcW w:w="4550" w:type="dxa"/>
            <w:tcMar>
              <w:top w:w="100" w:type="dxa"/>
              <w:left w:w="120" w:type="dxa"/>
              <w:bottom w:w="100" w:type="dxa"/>
              <w:right w:w="120" w:type="dxa"/>
            </w:tcMar>
          </w:tcPr>
          <w:p w14:paraId="0EB5DE04" w14:textId="77777777" w:rsidR="00E04653" w:rsidRPr="00CA4070" w:rsidRDefault="00000000">
            <w:pPr>
              <w:rPr>
                <w:highlight w:val="yellow"/>
              </w:rPr>
            </w:pPr>
            <w:r w:rsidRPr="00CA4070">
              <w:rPr>
                <w:b/>
                <w:bCs/>
                <w:highlight w:val="yellow"/>
              </w:rPr>
              <w:t xml:space="preserve">C) </w:t>
            </w:r>
            <w:r w:rsidRPr="00CA4070">
              <w:rPr>
                <w:highlight w:val="yellow"/>
              </w:rPr>
              <w:t>Porque es la capacidad física más demandante, y realizar otras capacidades antes generaría fatiga que impediría un desempeño óptimo en fuerza.</w:t>
            </w:r>
          </w:p>
        </w:tc>
        <w:tc>
          <w:tcPr>
            <w:tcW w:w="4550" w:type="dxa"/>
            <w:tcMar>
              <w:top w:w="100" w:type="dxa"/>
              <w:left w:w="120" w:type="dxa"/>
              <w:bottom w:w="100" w:type="dxa"/>
              <w:right w:w="120" w:type="dxa"/>
            </w:tcMar>
          </w:tcPr>
          <w:p w14:paraId="7212FA0B" w14:textId="77777777" w:rsidR="00E04653" w:rsidRDefault="00000000">
            <w:r>
              <w:rPr>
                <w:b/>
                <w:bCs/>
              </w:rPr>
              <w:t xml:space="preserve">D) </w:t>
            </w:r>
            <w:r>
              <w:t>Porque genera menor gasto energético que el trabajo aeróbico o de equilibrio.</w:t>
            </w:r>
          </w:p>
        </w:tc>
      </w:tr>
    </w:tbl>
    <w:p w14:paraId="35C24B6E" w14:textId="77777777" w:rsidR="00E04653" w:rsidRDefault="00E04653">
      <w:pPr>
        <w:spacing w:after="120"/>
      </w:pPr>
    </w:p>
    <w:p w14:paraId="79D48D61" w14:textId="77777777" w:rsidR="00E04653" w:rsidRDefault="00000000">
      <w:pPr>
        <w:spacing w:before="240" w:after="80"/>
      </w:pPr>
      <w:r>
        <w:t>33- Un corredor de fondo (predominio de fibras tipo I) y un levantador de pesas (predominio de fibras tipo II) presentan adaptaciones crónicas muy distintas ante el entrenamiento. ¿Qué explica esta diferencia según el razonamiento biológico del entrenamiento?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460B2767" w14:textId="77777777">
        <w:tblPrEx>
          <w:tblCellMar>
            <w:top w:w="0" w:type="dxa"/>
            <w:bottom w:w="0" w:type="dxa"/>
          </w:tblCellMar>
        </w:tblPrEx>
        <w:tc>
          <w:tcPr>
            <w:tcW w:w="4550" w:type="dxa"/>
            <w:tcMar>
              <w:top w:w="100" w:type="dxa"/>
              <w:left w:w="120" w:type="dxa"/>
              <w:bottom w:w="100" w:type="dxa"/>
              <w:right w:w="120" w:type="dxa"/>
            </w:tcMar>
          </w:tcPr>
          <w:p w14:paraId="6A40BAF2" w14:textId="77777777" w:rsidR="00E04653" w:rsidRDefault="00000000">
            <w:r>
              <w:rPr>
                <w:b/>
                <w:bCs/>
              </w:rPr>
              <w:t xml:space="preserve">A) </w:t>
            </w:r>
            <w:r>
              <w:t>Las fibras tipo II presentan mayor número de mitocondrias que las tipo I, favoreciendo la resistencia aeróbica.</w:t>
            </w:r>
          </w:p>
        </w:tc>
        <w:tc>
          <w:tcPr>
            <w:tcW w:w="4550" w:type="dxa"/>
            <w:tcMar>
              <w:top w:w="100" w:type="dxa"/>
              <w:left w:w="120" w:type="dxa"/>
              <w:bottom w:w="100" w:type="dxa"/>
              <w:right w:w="120" w:type="dxa"/>
            </w:tcMar>
          </w:tcPr>
          <w:p w14:paraId="5050C7BB" w14:textId="77777777" w:rsidR="00E04653" w:rsidRPr="00CA4070" w:rsidRDefault="00000000">
            <w:pPr>
              <w:rPr>
                <w:highlight w:val="yellow"/>
              </w:rPr>
            </w:pPr>
            <w:r w:rsidRPr="00CA4070">
              <w:rPr>
                <w:b/>
                <w:bCs/>
                <w:highlight w:val="yellow"/>
              </w:rPr>
              <w:t xml:space="preserve">B) </w:t>
            </w:r>
            <w:r w:rsidRPr="00CA4070">
              <w:rPr>
                <w:highlight w:val="yellow"/>
              </w:rPr>
              <w:t xml:space="preserve">Las fibras tipo I mantienen niveles constantes de </w:t>
            </w:r>
            <w:proofErr w:type="spellStart"/>
            <w:r w:rsidRPr="00CA4070">
              <w:rPr>
                <w:highlight w:val="yellow"/>
              </w:rPr>
              <w:t>calcineurina</w:t>
            </w:r>
            <w:proofErr w:type="spellEnd"/>
            <w:r w:rsidRPr="00CA4070">
              <w:rPr>
                <w:highlight w:val="yellow"/>
              </w:rPr>
              <w:t xml:space="preserve"> que sustentan adaptaciones oxidativas y mitocondriales, mientras que las tipo II presentan baja </w:t>
            </w:r>
            <w:proofErr w:type="spellStart"/>
            <w:r w:rsidRPr="00CA4070">
              <w:rPr>
                <w:highlight w:val="yellow"/>
              </w:rPr>
              <w:t>calcineurina</w:t>
            </w:r>
            <w:proofErr w:type="spellEnd"/>
            <w:r w:rsidRPr="00CA4070">
              <w:rPr>
                <w:highlight w:val="yellow"/>
              </w:rPr>
              <w:t xml:space="preserve"> asociada a liberación masiva y rápida de calcio para mayor fuerza de contracción.</w:t>
            </w:r>
          </w:p>
        </w:tc>
      </w:tr>
      <w:tr w:rsidR="00E04653" w14:paraId="6297A857" w14:textId="77777777">
        <w:tblPrEx>
          <w:tblCellMar>
            <w:top w:w="0" w:type="dxa"/>
            <w:bottom w:w="0" w:type="dxa"/>
          </w:tblCellMar>
        </w:tblPrEx>
        <w:tc>
          <w:tcPr>
            <w:tcW w:w="4550" w:type="dxa"/>
            <w:tcMar>
              <w:top w:w="100" w:type="dxa"/>
              <w:left w:w="120" w:type="dxa"/>
              <w:bottom w:w="100" w:type="dxa"/>
              <w:right w:w="120" w:type="dxa"/>
            </w:tcMar>
          </w:tcPr>
          <w:p w14:paraId="34F3656C" w14:textId="77777777" w:rsidR="00E04653" w:rsidRDefault="00000000">
            <w:r>
              <w:rPr>
                <w:b/>
                <w:bCs/>
              </w:rPr>
              <w:t xml:space="preserve">C) </w:t>
            </w:r>
            <w:r>
              <w:t xml:space="preserve">La </w:t>
            </w:r>
            <w:proofErr w:type="spellStart"/>
            <w:r>
              <w:t>calcineurina</w:t>
            </w:r>
            <w:proofErr w:type="spellEnd"/>
            <w:r>
              <w:t xml:space="preserve"> se expresa exclusivamente en fibras tipo II, explicando la mayor fuerza de contracción.</w:t>
            </w:r>
          </w:p>
        </w:tc>
        <w:tc>
          <w:tcPr>
            <w:tcW w:w="4550" w:type="dxa"/>
            <w:tcMar>
              <w:top w:w="100" w:type="dxa"/>
              <w:left w:w="120" w:type="dxa"/>
              <w:bottom w:w="100" w:type="dxa"/>
              <w:right w:w="120" w:type="dxa"/>
            </w:tcMar>
          </w:tcPr>
          <w:p w14:paraId="7886B340" w14:textId="77777777" w:rsidR="00E04653" w:rsidRDefault="00000000">
            <w:r>
              <w:rPr>
                <w:b/>
                <w:bCs/>
              </w:rPr>
              <w:t xml:space="preserve">D) </w:t>
            </w:r>
            <w:r>
              <w:t>Ambos tipos de fibra presentan la misma regulación de calcio, y la diferencia se debe solo al tipo de ejercicio practicado.</w:t>
            </w:r>
          </w:p>
        </w:tc>
      </w:tr>
    </w:tbl>
    <w:p w14:paraId="6F2208D0" w14:textId="77777777" w:rsidR="00E04653" w:rsidRDefault="00E04653">
      <w:pPr>
        <w:spacing w:after="120"/>
      </w:pPr>
    </w:p>
    <w:p w14:paraId="07B91365" w14:textId="77777777" w:rsidR="00E04653" w:rsidRDefault="00000000">
      <w:pPr>
        <w:spacing w:before="240" w:after="80"/>
      </w:pPr>
      <w:r>
        <w:t xml:space="preserve">34- Tras tres semanas de entrenamiento aeróbico, un paciente ya presenta mejoras en su </w:t>
      </w:r>
      <w:proofErr w:type="spellStart"/>
      <w:r>
        <w:t>VO₂máx</w:t>
      </w:r>
      <w:proofErr w:type="spellEnd"/>
      <w:r>
        <w:t>, pero aún no se observan cambios significativos en su perfil de HDL. ¿Cómo se explica esta diferencia temporal en las adaptaciones?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7E4A2D69" w14:textId="77777777">
        <w:tblPrEx>
          <w:tblCellMar>
            <w:top w:w="0" w:type="dxa"/>
            <w:bottom w:w="0" w:type="dxa"/>
          </w:tblCellMar>
        </w:tblPrEx>
        <w:tc>
          <w:tcPr>
            <w:tcW w:w="4550" w:type="dxa"/>
            <w:tcMar>
              <w:top w:w="100" w:type="dxa"/>
              <w:left w:w="120" w:type="dxa"/>
              <w:bottom w:w="100" w:type="dxa"/>
              <w:right w:w="120" w:type="dxa"/>
            </w:tcMar>
          </w:tcPr>
          <w:p w14:paraId="6229B885" w14:textId="77777777" w:rsidR="00E04653" w:rsidRDefault="00000000">
            <w:r>
              <w:rPr>
                <w:b/>
                <w:bCs/>
              </w:rPr>
              <w:t xml:space="preserve">A) </w:t>
            </w:r>
            <w:r>
              <w:t>El HDL solo mejora con entrenamiento de fuerza, nunca con entrenamiento aeróbico.</w:t>
            </w:r>
          </w:p>
        </w:tc>
        <w:tc>
          <w:tcPr>
            <w:tcW w:w="4550" w:type="dxa"/>
            <w:tcMar>
              <w:top w:w="100" w:type="dxa"/>
              <w:left w:w="120" w:type="dxa"/>
              <w:bottom w:w="100" w:type="dxa"/>
              <w:right w:w="120" w:type="dxa"/>
            </w:tcMar>
          </w:tcPr>
          <w:p w14:paraId="7598B44F" w14:textId="77777777" w:rsidR="00E04653" w:rsidRDefault="00000000">
            <w:r>
              <w:rPr>
                <w:b/>
                <w:bCs/>
              </w:rPr>
              <w:t xml:space="preserve">B) </w:t>
            </w:r>
            <w:r>
              <w:t xml:space="preserve">El </w:t>
            </w:r>
            <w:proofErr w:type="spellStart"/>
            <w:r>
              <w:t>VO₂máx</w:t>
            </w:r>
            <w:proofErr w:type="spellEnd"/>
            <w:r>
              <w:t xml:space="preserve"> y el HDL dependen del mismo mecanismo fisiológico, por lo que deberían cambiar simultáneamente.</w:t>
            </w:r>
          </w:p>
        </w:tc>
      </w:tr>
      <w:tr w:rsidR="00E04653" w14:paraId="48AABF73" w14:textId="77777777">
        <w:tblPrEx>
          <w:tblCellMar>
            <w:top w:w="0" w:type="dxa"/>
            <w:bottom w:w="0" w:type="dxa"/>
          </w:tblCellMar>
        </w:tblPrEx>
        <w:tc>
          <w:tcPr>
            <w:tcW w:w="4550" w:type="dxa"/>
            <w:tcMar>
              <w:top w:w="100" w:type="dxa"/>
              <w:left w:w="120" w:type="dxa"/>
              <w:bottom w:w="100" w:type="dxa"/>
              <w:right w:w="120" w:type="dxa"/>
            </w:tcMar>
          </w:tcPr>
          <w:p w14:paraId="7EBD18F1" w14:textId="77777777" w:rsidR="00E04653" w:rsidRPr="00884DA4" w:rsidRDefault="00000000">
            <w:pPr>
              <w:rPr>
                <w:highlight w:val="yellow"/>
              </w:rPr>
            </w:pPr>
            <w:r w:rsidRPr="00884DA4">
              <w:rPr>
                <w:b/>
                <w:bCs/>
                <w:highlight w:val="yellow"/>
              </w:rPr>
              <w:t xml:space="preserve">C) </w:t>
            </w:r>
            <w:r w:rsidRPr="00884DA4">
              <w:rPr>
                <w:highlight w:val="yellow"/>
              </w:rPr>
              <w:t xml:space="preserve">Las adaptaciones fisiológicas al ejercicio no ocurren a la misma velocidad; el </w:t>
            </w:r>
            <w:proofErr w:type="spellStart"/>
            <w:r w:rsidRPr="00884DA4">
              <w:rPr>
                <w:highlight w:val="yellow"/>
              </w:rPr>
              <w:t>VO₂máx</w:t>
            </w:r>
            <w:proofErr w:type="spellEnd"/>
            <w:r w:rsidRPr="00884DA4">
              <w:rPr>
                <w:highlight w:val="yellow"/>
              </w:rPr>
              <w:t xml:space="preserve"> mejora relativamente rápido, mientras que cambios como el HDL requieren mayor tiempo de estímulo.</w:t>
            </w:r>
          </w:p>
        </w:tc>
        <w:tc>
          <w:tcPr>
            <w:tcW w:w="4550" w:type="dxa"/>
            <w:tcMar>
              <w:top w:w="100" w:type="dxa"/>
              <w:left w:w="120" w:type="dxa"/>
              <w:bottom w:w="100" w:type="dxa"/>
              <w:right w:w="120" w:type="dxa"/>
            </w:tcMar>
          </w:tcPr>
          <w:p w14:paraId="3772C2DF" w14:textId="77777777" w:rsidR="00E04653" w:rsidRDefault="00000000">
            <w:r>
              <w:rPr>
                <w:b/>
                <w:bCs/>
              </w:rPr>
              <w:t xml:space="preserve">D) </w:t>
            </w:r>
            <w:r>
              <w:t>La falta de cambio en el HDL indica que el programa de entrenamiento no está generando ninguna adaptación real.</w:t>
            </w:r>
          </w:p>
        </w:tc>
      </w:tr>
    </w:tbl>
    <w:p w14:paraId="597F81D5" w14:textId="77777777" w:rsidR="00E04653" w:rsidRDefault="00E04653">
      <w:pPr>
        <w:spacing w:after="120"/>
      </w:pPr>
    </w:p>
    <w:p w14:paraId="0BA4A72B" w14:textId="77777777" w:rsidR="00E04653" w:rsidRDefault="00000000">
      <w:pPr>
        <w:spacing w:before="240" w:after="80"/>
      </w:pPr>
      <w:r>
        <w:t>35- Un ex atleta que abandonó el entrenamiento por varios años recupera su condición física mucho más rápido que una persona que nunca ha entrenado. ¿Qué mecanismo celular explica este fenómeno conocido como memoria muscular?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5CF4D413" w14:textId="77777777">
        <w:tblPrEx>
          <w:tblCellMar>
            <w:top w:w="0" w:type="dxa"/>
            <w:bottom w:w="0" w:type="dxa"/>
          </w:tblCellMar>
        </w:tblPrEx>
        <w:tc>
          <w:tcPr>
            <w:tcW w:w="4550" w:type="dxa"/>
            <w:tcMar>
              <w:top w:w="100" w:type="dxa"/>
              <w:left w:w="120" w:type="dxa"/>
              <w:bottom w:w="100" w:type="dxa"/>
              <w:right w:w="120" w:type="dxa"/>
            </w:tcMar>
          </w:tcPr>
          <w:p w14:paraId="46ADC77B" w14:textId="77777777" w:rsidR="00E04653" w:rsidRPr="00884DA4" w:rsidRDefault="00000000">
            <w:pPr>
              <w:rPr>
                <w:highlight w:val="yellow"/>
              </w:rPr>
            </w:pPr>
            <w:r w:rsidRPr="00884DA4">
              <w:rPr>
                <w:b/>
                <w:bCs/>
                <w:highlight w:val="yellow"/>
              </w:rPr>
              <w:t xml:space="preserve">A) </w:t>
            </w:r>
            <w:r w:rsidRPr="00884DA4">
              <w:rPr>
                <w:highlight w:val="yellow"/>
              </w:rPr>
              <w:t>La reactivación de células satélites presentes en el sarcolema, que participan en la reparación y crecimiento del tejido muscular tras el estímulo de entrenamiento.</w:t>
            </w:r>
          </w:p>
        </w:tc>
        <w:tc>
          <w:tcPr>
            <w:tcW w:w="4550" w:type="dxa"/>
            <w:tcMar>
              <w:top w:w="100" w:type="dxa"/>
              <w:left w:w="120" w:type="dxa"/>
              <w:bottom w:w="100" w:type="dxa"/>
              <w:right w:w="120" w:type="dxa"/>
            </w:tcMar>
          </w:tcPr>
          <w:p w14:paraId="13CA8FA1" w14:textId="77777777" w:rsidR="00E04653" w:rsidRDefault="00000000">
            <w:r>
              <w:rPr>
                <w:b/>
                <w:bCs/>
              </w:rPr>
              <w:t xml:space="preserve">B) </w:t>
            </w:r>
            <w:r>
              <w:t>El aumento inmediato de la secreción de insulina en personas previamente entrenadas.</w:t>
            </w:r>
          </w:p>
        </w:tc>
      </w:tr>
      <w:tr w:rsidR="00E04653" w14:paraId="3525E9E9" w14:textId="77777777">
        <w:tblPrEx>
          <w:tblCellMar>
            <w:top w:w="0" w:type="dxa"/>
            <w:bottom w:w="0" w:type="dxa"/>
          </w:tblCellMar>
        </w:tblPrEx>
        <w:tc>
          <w:tcPr>
            <w:tcW w:w="4550" w:type="dxa"/>
            <w:tcMar>
              <w:top w:w="100" w:type="dxa"/>
              <w:left w:w="120" w:type="dxa"/>
              <w:bottom w:w="100" w:type="dxa"/>
              <w:right w:w="120" w:type="dxa"/>
            </w:tcMar>
          </w:tcPr>
          <w:p w14:paraId="3778CCC5" w14:textId="77777777" w:rsidR="00E04653" w:rsidRDefault="00000000">
            <w:r>
              <w:rPr>
                <w:b/>
                <w:bCs/>
              </w:rPr>
              <w:t xml:space="preserve">C) </w:t>
            </w:r>
            <w:r>
              <w:t>La reactivación exclusiva del eje hipotálamo-hipófisis-suprarrenal en atletas previamente entrenados.</w:t>
            </w:r>
          </w:p>
        </w:tc>
        <w:tc>
          <w:tcPr>
            <w:tcW w:w="4550" w:type="dxa"/>
            <w:tcMar>
              <w:top w:w="100" w:type="dxa"/>
              <w:left w:w="120" w:type="dxa"/>
              <w:bottom w:w="100" w:type="dxa"/>
              <w:right w:w="120" w:type="dxa"/>
            </w:tcMar>
          </w:tcPr>
          <w:p w14:paraId="305482AD" w14:textId="77777777" w:rsidR="00E04653" w:rsidRDefault="00000000">
            <w:r>
              <w:rPr>
                <w:b/>
                <w:bCs/>
              </w:rPr>
              <w:t xml:space="preserve">D) </w:t>
            </w:r>
            <w:r>
              <w:t>La persistencia indefinida de niveles elevados de GH desde el período de entrenamiento previo.</w:t>
            </w:r>
          </w:p>
        </w:tc>
      </w:tr>
    </w:tbl>
    <w:p w14:paraId="0A8B58EE" w14:textId="77777777" w:rsidR="00E04653" w:rsidRDefault="00E04653">
      <w:pPr>
        <w:spacing w:after="120"/>
      </w:pPr>
    </w:p>
    <w:p w14:paraId="1EDF484D" w14:textId="77777777" w:rsidR="00E04653" w:rsidRDefault="00000000">
      <w:pPr>
        <w:spacing w:before="300" w:after="120"/>
      </w:pPr>
      <w:r>
        <w:rPr>
          <w:b/>
          <w:bCs/>
        </w:rPr>
        <w:t>De acuerdo al siguiente caso clínico, responda las preguntas 36 a 40.</w:t>
      </w:r>
    </w:p>
    <w:p w14:paraId="76E58165" w14:textId="77777777" w:rsidR="00E04653" w:rsidRDefault="00000000">
      <w:pPr>
        <w:shd w:val="clear" w:color="auto" w:fill="F2F2F2"/>
        <w:spacing w:after="200"/>
      </w:pPr>
      <w:r>
        <w:lastRenderedPageBreak/>
        <w:t xml:space="preserve">Tomás, 29 años, es montañista amateur que se prepara para un ascenso a un volcán de 6.893 m </w:t>
      </w:r>
      <w:proofErr w:type="spellStart"/>
      <w:r>
        <w:t>s.n.m</w:t>
      </w:r>
      <w:proofErr w:type="spellEnd"/>
      <w:r>
        <w:t>. Su entrenador diseñó un bloque de preparación de 8 semanas con sesiones de entrenamiento continuo, interválico y de fuerza, ajustando la carga según la respuesta individual observada en cada sesión. Durante la fase de aclimatación en un campamento a 5.200 m, Tomás presenta hiperventilación sostenida por más de 4 días y frecuencia cardíaca de reposo elevada; en los últimos días refiere cefalea intensa, ataxia leve y dificultad para concentrarse. Además, pese a mantener su ingesta calórica habitual, ha perdido masa muscular, y sus exámenes muestran cortisol basal elevado.</w:t>
      </w:r>
    </w:p>
    <w:p w14:paraId="5DA1EE36" w14:textId="77777777" w:rsidR="00E04653" w:rsidRDefault="00000000">
      <w:pPr>
        <w:spacing w:before="240" w:after="80"/>
      </w:pPr>
      <w:r>
        <w:t>36- De acuerdo al caso de Tomás: considerando la cefalea, ataxia y dificultad de concentración presentadas en el campamento de altura, ¿cuál es el cuadro clínico más probable y qué conducta debiese adoptarse?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43ED9D1C" w14:textId="77777777">
        <w:tblPrEx>
          <w:tblCellMar>
            <w:top w:w="0" w:type="dxa"/>
            <w:bottom w:w="0" w:type="dxa"/>
          </w:tblCellMar>
        </w:tblPrEx>
        <w:tc>
          <w:tcPr>
            <w:tcW w:w="4550" w:type="dxa"/>
            <w:tcMar>
              <w:top w:w="100" w:type="dxa"/>
              <w:left w:w="120" w:type="dxa"/>
              <w:bottom w:w="100" w:type="dxa"/>
              <w:right w:w="120" w:type="dxa"/>
            </w:tcMar>
          </w:tcPr>
          <w:p w14:paraId="283C6476" w14:textId="77777777" w:rsidR="00E04653" w:rsidRDefault="00000000">
            <w:r>
              <w:rPr>
                <w:b/>
                <w:bCs/>
              </w:rPr>
              <w:t xml:space="preserve">A) </w:t>
            </w:r>
            <w:r>
              <w:t>Mal agudo de montaña leve; continuar el ascenso con control de síntomas.</w:t>
            </w:r>
          </w:p>
        </w:tc>
        <w:tc>
          <w:tcPr>
            <w:tcW w:w="4550" w:type="dxa"/>
            <w:tcMar>
              <w:top w:w="100" w:type="dxa"/>
              <w:left w:w="120" w:type="dxa"/>
              <w:bottom w:w="100" w:type="dxa"/>
              <w:right w:w="120" w:type="dxa"/>
            </w:tcMar>
          </w:tcPr>
          <w:p w14:paraId="2FE6CA5A" w14:textId="77777777" w:rsidR="00E04653" w:rsidRDefault="00000000">
            <w:r>
              <w:rPr>
                <w:b/>
                <w:bCs/>
              </w:rPr>
              <w:t xml:space="preserve">B) </w:t>
            </w:r>
            <w:r>
              <w:t>Fatiga de la musculatura respiratoria; se recomienda reposo respiratorio sin necesidad de descender.</w:t>
            </w:r>
          </w:p>
        </w:tc>
      </w:tr>
      <w:tr w:rsidR="00E04653" w14:paraId="2FCD3411" w14:textId="77777777">
        <w:tblPrEx>
          <w:tblCellMar>
            <w:top w:w="0" w:type="dxa"/>
            <w:bottom w:w="0" w:type="dxa"/>
          </w:tblCellMar>
        </w:tblPrEx>
        <w:tc>
          <w:tcPr>
            <w:tcW w:w="4550" w:type="dxa"/>
            <w:tcMar>
              <w:top w:w="100" w:type="dxa"/>
              <w:left w:w="120" w:type="dxa"/>
              <w:bottom w:w="100" w:type="dxa"/>
              <w:right w:w="120" w:type="dxa"/>
            </w:tcMar>
          </w:tcPr>
          <w:p w14:paraId="0DB120C7" w14:textId="77777777" w:rsidR="00E04653" w:rsidRDefault="00000000">
            <w:r>
              <w:rPr>
                <w:b/>
                <w:bCs/>
              </w:rPr>
              <w:t xml:space="preserve">C) </w:t>
            </w:r>
            <w:r>
              <w:t>Hipoglicemia inducida por el ejercicio; se recomienda ingesta inmediata de carbohidratos.</w:t>
            </w:r>
          </w:p>
        </w:tc>
        <w:tc>
          <w:tcPr>
            <w:tcW w:w="4550" w:type="dxa"/>
            <w:tcMar>
              <w:top w:w="100" w:type="dxa"/>
              <w:left w:w="120" w:type="dxa"/>
              <w:bottom w:w="100" w:type="dxa"/>
              <w:right w:w="120" w:type="dxa"/>
            </w:tcMar>
          </w:tcPr>
          <w:p w14:paraId="5F433175" w14:textId="77777777" w:rsidR="00E04653" w:rsidRPr="00884DA4" w:rsidRDefault="00000000">
            <w:pPr>
              <w:rPr>
                <w:highlight w:val="yellow"/>
              </w:rPr>
            </w:pPr>
            <w:r w:rsidRPr="00884DA4">
              <w:rPr>
                <w:b/>
                <w:bCs/>
                <w:highlight w:val="yellow"/>
              </w:rPr>
              <w:t xml:space="preserve">D) </w:t>
            </w:r>
            <w:r w:rsidRPr="00884DA4">
              <w:rPr>
                <w:highlight w:val="yellow"/>
              </w:rPr>
              <w:t>Edema cerebral de altura; se debe descender de inmediato dado el riesgo de deterioro neurológico grave.</w:t>
            </w:r>
          </w:p>
        </w:tc>
      </w:tr>
    </w:tbl>
    <w:p w14:paraId="6E532C7E" w14:textId="77777777" w:rsidR="00E04653" w:rsidRDefault="00E04653">
      <w:pPr>
        <w:spacing w:after="120"/>
      </w:pPr>
    </w:p>
    <w:p w14:paraId="07DEC015" w14:textId="77777777" w:rsidR="00E04653" w:rsidRDefault="00000000">
      <w:pPr>
        <w:spacing w:before="240" w:after="80"/>
      </w:pPr>
      <w:r>
        <w:t>37- ¿Qué mecanismo fisiológico explica la hiperventilación sostenida de Tomás durante su estadía en altura, y qué riesgo conlleva si se prolonga por varios días?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240FE095" w14:textId="77777777">
        <w:tblPrEx>
          <w:tblCellMar>
            <w:top w:w="0" w:type="dxa"/>
            <w:bottom w:w="0" w:type="dxa"/>
          </w:tblCellMar>
        </w:tblPrEx>
        <w:tc>
          <w:tcPr>
            <w:tcW w:w="4550" w:type="dxa"/>
            <w:tcMar>
              <w:top w:w="100" w:type="dxa"/>
              <w:left w:w="120" w:type="dxa"/>
              <w:bottom w:w="100" w:type="dxa"/>
              <w:right w:w="120" w:type="dxa"/>
            </w:tcMar>
          </w:tcPr>
          <w:p w14:paraId="077BA519" w14:textId="77777777" w:rsidR="00E04653" w:rsidRDefault="00000000">
            <w:r>
              <w:rPr>
                <w:b/>
                <w:bCs/>
              </w:rPr>
              <w:t xml:space="preserve">A) </w:t>
            </w:r>
            <w:r>
              <w:t>Es consecuencia directa del aumento del hematocrito, sin riesgos asociados a su persistencia.</w:t>
            </w:r>
          </w:p>
        </w:tc>
        <w:tc>
          <w:tcPr>
            <w:tcW w:w="4550" w:type="dxa"/>
            <w:tcMar>
              <w:top w:w="100" w:type="dxa"/>
              <w:left w:w="120" w:type="dxa"/>
              <w:bottom w:w="100" w:type="dxa"/>
              <w:right w:w="120" w:type="dxa"/>
            </w:tcMar>
          </w:tcPr>
          <w:p w14:paraId="2D795DCA" w14:textId="77777777" w:rsidR="00E04653" w:rsidRDefault="00000000">
            <w:r>
              <w:rPr>
                <w:b/>
                <w:bCs/>
              </w:rPr>
              <w:t xml:space="preserve">B) </w:t>
            </w:r>
            <w:r>
              <w:t>Es un mecanismo compensatorio exclusivo del sistema nervioso parasimpático que mejora la ventilación indefinidamente.</w:t>
            </w:r>
          </w:p>
        </w:tc>
      </w:tr>
      <w:tr w:rsidR="00E04653" w14:paraId="3A7C5808" w14:textId="77777777">
        <w:tblPrEx>
          <w:tblCellMar>
            <w:top w:w="0" w:type="dxa"/>
            <w:bottom w:w="0" w:type="dxa"/>
          </w:tblCellMar>
        </w:tblPrEx>
        <w:tc>
          <w:tcPr>
            <w:tcW w:w="4550" w:type="dxa"/>
            <w:tcMar>
              <w:top w:w="100" w:type="dxa"/>
              <w:left w:w="120" w:type="dxa"/>
              <w:bottom w:w="100" w:type="dxa"/>
              <w:right w:w="120" w:type="dxa"/>
            </w:tcMar>
          </w:tcPr>
          <w:p w14:paraId="10277193" w14:textId="77777777" w:rsidR="00E04653" w:rsidRPr="00884DA4" w:rsidRDefault="00000000">
            <w:pPr>
              <w:rPr>
                <w:highlight w:val="yellow"/>
              </w:rPr>
            </w:pPr>
            <w:r w:rsidRPr="00884DA4">
              <w:rPr>
                <w:b/>
                <w:bCs/>
                <w:highlight w:val="yellow"/>
              </w:rPr>
              <w:t xml:space="preserve">C) </w:t>
            </w:r>
            <w:r w:rsidRPr="00884DA4">
              <w:rPr>
                <w:highlight w:val="yellow"/>
              </w:rPr>
              <w:t>Es una respuesta de los quimiorreceptores periféricos ante la hipoxia, que si se prolonga puede generar fatiga de la musculatura respiratoria y menor eficacia ventilatoria.</w:t>
            </w:r>
          </w:p>
        </w:tc>
        <w:tc>
          <w:tcPr>
            <w:tcW w:w="4550" w:type="dxa"/>
            <w:tcMar>
              <w:top w:w="100" w:type="dxa"/>
              <w:left w:w="120" w:type="dxa"/>
              <w:bottom w:w="100" w:type="dxa"/>
              <w:right w:w="120" w:type="dxa"/>
            </w:tcMar>
          </w:tcPr>
          <w:p w14:paraId="543CC5C7" w14:textId="77777777" w:rsidR="00E04653" w:rsidRDefault="00000000">
            <w:r>
              <w:rPr>
                <w:b/>
                <w:bCs/>
              </w:rPr>
              <w:t xml:space="preserve">D) </w:t>
            </w:r>
            <w:r>
              <w:t>Es producto del aumento de 2,3-BPG que estimula el centro respiratorio de forma sostenida.</w:t>
            </w:r>
          </w:p>
        </w:tc>
      </w:tr>
    </w:tbl>
    <w:p w14:paraId="4F4A0498" w14:textId="77777777" w:rsidR="00E04653" w:rsidRDefault="00E04653">
      <w:pPr>
        <w:spacing w:after="120"/>
      </w:pPr>
    </w:p>
    <w:p w14:paraId="659F2551" w14:textId="77777777" w:rsidR="00E04653" w:rsidRDefault="00000000">
      <w:pPr>
        <w:spacing w:before="240" w:after="80"/>
      </w:pPr>
      <w:r>
        <w:t>38- ¿Qué explicación es más consistente con el cortisol basal elevado y la pérdida de masa muscular observada en Tomás, considerando el estrés combinado de la altitud y el entrenamiento?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75C958E4" w14:textId="77777777">
        <w:tblPrEx>
          <w:tblCellMar>
            <w:top w:w="0" w:type="dxa"/>
            <w:bottom w:w="0" w:type="dxa"/>
          </w:tblCellMar>
        </w:tblPrEx>
        <w:tc>
          <w:tcPr>
            <w:tcW w:w="4550" w:type="dxa"/>
            <w:tcMar>
              <w:top w:w="100" w:type="dxa"/>
              <w:left w:w="120" w:type="dxa"/>
              <w:bottom w:w="100" w:type="dxa"/>
              <w:right w:w="120" w:type="dxa"/>
            </w:tcMar>
          </w:tcPr>
          <w:p w14:paraId="2567760F" w14:textId="77777777" w:rsidR="00E04653" w:rsidRDefault="00000000">
            <w:r>
              <w:rPr>
                <w:b/>
                <w:bCs/>
              </w:rPr>
              <w:t xml:space="preserve">A) </w:t>
            </w:r>
            <w:r>
              <w:t>La pérdida de masa muscular se debe exclusivamente a la disminución de la ingesta calórica, sin relación con el cortisol.</w:t>
            </w:r>
          </w:p>
        </w:tc>
        <w:tc>
          <w:tcPr>
            <w:tcW w:w="4550" w:type="dxa"/>
            <w:tcMar>
              <w:top w:w="100" w:type="dxa"/>
              <w:left w:w="120" w:type="dxa"/>
              <w:bottom w:w="100" w:type="dxa"/>
              <w:right w:w="120" w:type="dxa"/>
            </w:tcMar>
          </w:tcPr>
          <w:p w14:paraId="0D28EAEE" w14:textId="77777777" w:rsidR="00E04653" w:rsidRDefault="00000000">
            <w:r>
              <w:rPr>
                <w:b/>
                <w:bCs/>
              </w:rPr>
              <w:t xml:space="preserve">B) </w:t>
            </w:r>
            <w:r>
              <w:t>El cortisol elevado en este contexto favorece la síntesis proteica muscular, por lo que la pérdida de masa se debe a otro mecanismo.</w:t>
            </w:r>
          </w:p>
        </w:tc>
      </w:tr>
      <w:tr w:rsidR="00E04653" w14:paraId="12DA283B" w14:textId="77777777">
        <w:tblPrEx>
          <w:tblCellMar>
            <w:top w:w="0" w:type="dxa"/>
            <w:bottom w:w="0" w:type="dxa"/>
          </w:tblCellMar>
        </w:tblPrEx>
        <w:tc>
          <w:tcPr>
            <w:tcW w:w="4550" w:type="dxa"/>
            <w:tcMar>
              <w:top w:w="100" w:type="dxa"/>
              <w:left w:w="120" w:type="dxa"/>
              <w:bottom w:w="100" w:type="dxa"/>
              <w:right w:w="120" w:type="dxa"/>
            </w:tcMar>
          </w:tcPr>
          <w:p w14:paraId="48641804" w14:textId="77777777" w:rsidR="00E04653" w:rsidRDefault="00000000">
            <w:r>
              <w:rPr>
                <w:b/>
                <w:bCs/>
              </w:rPr>
              <w:t xml:space="preserve">C) </w:t>
            </w:r>
            <w:r>
              <w:t>La hipoxia bloquea completamente la secreción de cortisol, por lo que la pérdida de masa muscular se debe únicamente a la GH.</w:t>
            </w:r>
          </w:p>
        </w:tc>
        <w:tc>
          <w:tcPr>
            <w:tcW w:w="4550" w:type="dxa"/>
            <w:tcMar>
              <w:top w:w="100" w:type="dxa"/>
              <w:left w:w="120" w:type="dxa"/>
              <w:bottom w:w="100" w:type="dxa"/>
              <w:right w:w="120" w:type="dxa"/>
            </w:tcMar>
          </w:tcPr>
          <w:p w14:paraId="42FA2E97" w14:textId="77777777" w:rsidR="00E04653" w:rsidRPr="00884DA4" w:rsidRDefault="00000000">
            <w:pPr>
              <w:rPr>
                <w:highlight w:val="yellow"/>
              </w:rPr>
            </w:pPr>
            <w:r w:rsidRPr="00884DA4">
              <w:rPr>
                <w:b/>
                <w:bCs/>
                <w:highlight w:val="yellow"/>
              </w:rPr>
              <w:t xml:space="preserve">D) </w:t>
            </w:r>
            <w:r w:rsidRPr="00884DA4">
              <w:rPr>
                <w:highlight w:val="yellow"/>
              </w:rPr>
              <w:t>El aumento sostenido de cortisol, estimulado por el estrés fisiológico de la hipoxia y el entrenamiento, favorece el catabolismo proteico muscular como fuente energética adicional.</w:t>
            </w:r>
          </w:p>
        </w:tc>
      </w:tr>
    </w:tbl>
    <w:p w14:paraId="56461CF3" w14:textId="77777777" w:rsidR="00E04653" w:rsidRDefault="00E04653">
      <w:pPr>
        <w:spacing w:after="120"/>
      </w:pPr>
    </w:p>
    <w:p w14:paraId="5AD174FC" w14:textId="77777777" w:rsidR="00E04653" w:rsidRDefault="00000000">
      <w:pPr>
        <w:spacing w:before="240" w:after="80"/>
      </w:pPr>
      <w:r>
        <w:t>39- Su entrenador ajusta las cargas de entrenamiento según la respuesta individual observada en cada sesión, en lugar de aplicar un programa estándar para todos sus deportistas. ¿Qué principio del entrenamiento está aplicando principalmente?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2F6395D" w14:textId="77777777">
        <w:tblPrEx>
          <w:tblCellMar>
            <w:top w:w="0" w:type="dxa"/>
            <w:bottom w:w="0" w:type="dxa"/>
          </w:tblCellMar>
        </w:tblPrEx>
        <w:tc>
          <w:tcPr>
            <w:tcW w:w="4550" w:type="dxa"/>
            <w:tcMar>
              <w:top w:w="100" w:type="dxa"/>
              <w:left w:w="120" w:type="dxa"/>
              <w:bottom w:w="100" w:type="dxa"/>
              <w:right w:w="120" w:type="dxa"/>
            </w:tcMar>
          </w:tcPr>
          <w:p w14:paraId="3081D82A" w14:textId="77777777" w:rsidR="00E04653" w:rsidRPr="00450AAC" w:rsidRDefault="00000000">
            <w:pPr>
              <w:rPr>
                <w:highlight w:val="yellow"/>
              </w:rPr>
            </w:pPr>
            <w:r w:rsidRPr="00450AAC">
              <w:rPr>
                <w:b/>
                <w:bCs/>
                <w:highlight w:val="yellow"/>
              </w:rPr>
              <w:t xml:space="preserve">A) </w:t>
            </w:r>
            <w:r w:rsidRPr="00450AAC">
              <w:rPr>
                <w:highlight w:val="yellow"/>
              </w:rPr>
              <w:t>Individualización</w:t>
            </w:r>
          </w:p>
        </w:tc>
        <w:tc>
          <w:tcPr>
            <w:tcW w:w="4550" w:type="dxa"/>
            <w:tcMar>
              <w:top w:w="100" w:type="dxa"/>
              <w:left w:w="120" w:type="dxa"/>
              <w:bottom w:w="100" w:type="dxa"/>
              <w:right w:w="120" w:type="dxa"/>
            </w:tcMar>
          </w:tcPr>
          <w:p w14:paraId="004E9D53" w14:textId="77777777" w:rsidR="00E04653" w:rsidRDefault="00000000">
            <w:r>
              <w:rPr>
                <w:b/>
                <w:bCs/>
              </w:rPr>
              <w:t xml:space="preserve">B) </w:t>
            </w:r>
            <w:r>
              <w:t>Multilateralidad</w:t>
            </w:r>
          </w:p>
        </w:tc>
      </w:tr>
      <w:tr w:rsidR="00E04653" w14:paraId="1F620C63" w14:textId="77777777">
        <w:tblPrEx>
          <w:tblCellMar>
            <w:top w:w="0" w:type="dxa"/>
            <w:bottom w:w="0" w:type="dxa"/>
          </w:tblCellMar>
        </w:tblPrEx>
        <w:tc>
          <w:tcPr>
            <w:tcW w:w="4550" w:type="dxa"/>
            <w:tcMar>
              <w:top w:w="100" w:type="dxa"/>
              <w:left w:w="120" w:type="dxa"/>
              <w:bottom w:w="100" w:type="dxa"/>
              <w:right w:w="120" w:type="dxa"/>
            </w:tcMar>
          </w:tcPr>
          <w:p w14:paraId="1B03982E" w14:textId="77777777" w:rsidR="00E04653" w:rsidRDefault="00000000">
            <w:r>
              <w:rPr>
                <w:b/>
                <w:bCs/>
              </w:rPr>
              <w:t xml:space="preserve">C) </w:t>
            </w:r>
            <w:r>
              <w:t>Continuidad</w:t>
            </w:r>
          </w:p>
        </w:tc>
        <w:tc>
          <w:tcPr>
            <w:tcW w:w="4550" w:type="dxa"/>
            <w:tcMar>
              <w:top w:w="100" w:type="dxa"/>
              <w:left w:w="120" w:type="dxa"/>
              <w:bottom w:w="100" w:type="dxa"/>
              <w:right w:w="120" w:type="dxa"/>
            </w:tcMar>
          </w:tcPr>
          <w:p w14:paraId="73F1D415" w14:textId="77777777" w:rsidR="00E04653" w:rsidRDefault="00000000">
            <w:r>
              <w:rPr>
                <w:b/>
                <w:bCs/>
              </w:rPr>
              <w:t xml:space="preserve">D) </w:t>
            </w:r>
            <w:proofErr w:type="spellStart"/>
            <w:r>
              <w:t>Especifidad</w:t>
            </w:r>
            <w:proofErr w:type="spellEnd"/>
          </w:p>
        </w:tc>
      </w:tr>
    </w:tbl>
    <w:p w14:paraId="0F81F4E1" w14:textId="77777777" w:rsidR="00E04653" w:rsidRDefault="00E04653">
      <w:pPr>
        <w:spacing w:after="120"/>
      </w:pPr>
    </w:p>
    <w:p w14:paraId="079C1716" w14:textId="77777777" w:rsidR="00E04653" w:rsidRDefault="00000000">
      <w:pPr>
        <w:spacing w:before="240" w:after="80"/>
      </w:pPr>
      <w:r>
        <w:lastRenderedPageBreak/>
        <w:t>40- Durante la preparación, el entrenador combina entrenamiento continuo, interválico y de fuerza en un mismo bloque de trabajo. ¿Qué tipo de entrenamiento está utilizando y cuál es su principal ventaja frente a modalidades únicas?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E04653" w14:paraId="60BE64F7" w14:textId="77777777">
        <w:tblPrEx>
          <w:tblCellMar>
            <w:top w:w="0" w:type="dxa"/>
            <w:bottom w:w="0" w:type="dxa"/>
          </w:tblCellMar>
        </w:tblPrEx>
        <w:tc>
          <w:tcPr>
            <w:tcW w:w="4550" w:type="dxa"/>
            <w:tcMar>
              <w:top w:w="100" w:type="dxa"/>
              <w:left w:w="120" w:type="dxa"/>
              <w:bottom w:w="100" w:type="dxa"/>
              <w:right w:w="120" w:type="dxa"/>
            </w:tcMar>
          </w:tcPr>
          <w:p w14:paraId="0A2E5514" w14:textId="77777777" w:rsidR="00E04653" w:rsidRDefault="00000000">
            <w:r>
              <w:rPr>
                <w:b/>
                <w:bCs/>
              </w:rPr>
              <w:t xml:space="preserve">A) </w:t>
            </w:r>
            <w:r>
              <w:t>Entrenamiento continuo puro; su ventaja es que solo mejora la capacidad aeróbica sin generar fatiga adicional.</w:t>
            </w:r>
          </w:p>
        </w:tc>
        <w:tc>
          <w:tcPr>
            <w:tcW w:w="4550" w:type="dxa"/>
            <w:tcMar>
              <w:top w:w="100" w:type="dxa"/>
              <w:left w:w="120" w:type="dxa"/>
              <w:bottom w:w="100" w:type="dxa"/>
              <w:right w:w="120" w:type="dxa"/>
            </w:tcMar>
          </w:tcPr>
          <w:p w14:paraId="2E828894" w14:textId="77777777" w:rsidR="00E04653" w:rsidRPr="00450AAC" w:rsidRDefault="00000000">
            <w:pPr>
              <w:rPr>
                <w:highlight w:val="yellow"/>
              </w:rPr>
            </w:pPr>
            <w:r w:rsidRPr="00450AAC">
              <w:rPr>
                <w:b/>
                <w:bCs/>
                <w:highlight w:val="yellow"/>
              </w:rPr>
              <w:t xml:space="preserve">B) </w:t>
            </w:r>
            <w:r w:rsidRPr="00450AAC">
              <w:rPr>
                <w:highlight w:val="yellow"/>
              </w:rPr>
              <w:t>Entrenamiento multimodal; integra distintas modalidades de ejercicio en un mismo programa, favoreciendo adaptaciones aeróbicas, de fuerza y de otras capacidades físicas de forma conjunta.</w:t>
            </w:r>
          </w:p>
        </w:tc>
      </w:tr>
      <w:tr w:rsidR="00E04653" w14:paraId="6D8304D6" w14:textId="77777777">
        <w:tblPrEx>
          <w:tblCellMar>
            <w:top w:w="0" w:type="dxa"/>
            <w:bottom w:w="0" w:type="dxa"/>
          </w:tblCellMar>
        </w:tblPrEx>
        <w:tc>
          <w:tcPr>
            <w:tcW w:w="4550" w:type="dxa"/>
            <w:tcMar>
              <w:top w:w="100" w:type="dxa"/>
              <w:left w:w="120" w:type="dxa"/>
              <w:bottom w:w="100" w:type="dxa"/>
              <w:right w:w="120" w:type="dxa"/>
            </w:tcMar>
          </w:tcPr>
          <w:p w14:paraId="03343159" w14:textId="77777777" w:rsidR="00E04653" w:rsidRDefault="00000000">
            <w:r>
              <w:rPr>
                <w:b/>
                <w:bCs/>
              </w:rPr>
              <w:t xml:space="preserve">C) </w:t>
            </w:r>
            <w:r>
              <w:t>Entrenamiento interválico puro; su única ventaja es el aumento del umbral de lactato.</w:t>
            </w:r>
          </w:p>
        </w:tc>
        <w:tc>
          <w:tcPr>
            <w:tcW w:w="4550" w:type="dxa"/>
            <w:tcMar>
              <w:top w:w="100" w:type="dxa"/>
              <w:left w:w="120" w:type="dxa"/>
              <w:bottom w:w="100" w:type="dxa"/>
              <w:right w:w="120" w:type="dxa"/>
            </w:tcMar>
          </w:tcPr>
          <w:p w14:paraId="0455E01A" w14:textId="77777777" w:rsidR="00E04653" w:rsidRDefault="00000000">
            <w:r>
              <w:rPr>
                <w:b/>
                <w:bCs/>
              </w:rPr>
              <w:t xml:space="preserve">D) </w:t>
            </w:r>
            <w:r>
              <w:t>Entrenamiento de fuerza aislado; su ventaja es evitar por completo las adaptaciones cardiovasculares.</w:t>
            </w:r>
          </w:p>
        </w:tc>
      </w:tr>
    </w:tbl>
    <w:p w14:paraId="565D69D7" w14:textId="77777777" w:rsidR="00E04653" w:rsidRDefault="00E04653">
      <w:pPr>
        <w:spacing w:after="120"/>
      </w:pPr>
    </w:p>
    <w:p w14:paraId="58B24913" w14:textId="77777777" w:rsidR="00E04653" w:rsidRDefault="00000000">
      <w:r>
        <w:br w:type="page"/>
      </w:r>
    </w:p>
    <w:p w14:paraId="4AAA544A" w14:textId="77777777" w:rsidR="00E04653" w:rsidRDefault="00000000">
      <w:pPr>
        <w:spacing w:after="100"/>
      </w:pPr>
      <w:r>
        <w:rPr>
          <w:b/>
          <w:bCs/>
        </w:rPr>
        <w:lastRenderedPageBreak/>
        <w:t xml:space="preserve">NOMBRE: </w:t>
      </w:r>
      <w:r>
        <w:t>________________________________________________</w:t>
      </w:r>
    </w:p>
    <w:p w14:paraId="0370746D" w14:textId="77777777" w:rsidR="00E04653" w:rsidRDefault="00000000">
      <w:pPr>
        <w:spacing w:after="300"/>
      </w:pPr>
      <w:r>
        <w:rPr>
          <w:b/>
          <w:bCs/>
        </w:rPr>
        <w:t xml:space="preserve">PUNTAJE: </w:t>
      </w:r>
      <w:r>
        <w:t xml:space="preserve">_______   </w:t>
      </w:r>
      <w:r>
        <w:rPr>
          <w:b/>
          <w:bCs/>
        </w:rPr>
        <w:t xml:space="preserve">NOTA: </w:t>
      </w:r>
      <w:r>
        <w:t>_______</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851"/>
        <w:gridCol w:w="852"/>
        <w:gridCol w:w="852"/>
        <w:gridCol w:w="852"/>
        <w:gridCol w:w="1193"/>
        <w:gridCol w:w="852"/>
        <w:gridCol w:w="852"/>
        <w:gridCol w:w="852"/>
        <w:gridCol w:w="852"/>
      </w:tblGrid>
      <w:tr w:rsidR="00E04653" w14:paraId="3B4597D2" w14:textId="77777777">
        <w:tblPrEx>
          <w:tblCellMar>
            <w:top w:w="0" w:type="dxa"/>
            <w:bottom w:w="0" w:type="dxa"/>
          </w:tblCellMar>
        </w:tblPrEx>
        <w:tc>
          <w:tcPr>
            <w:tcW w:w="700" w:type="dxa"/>
          </w:tcPr>
          <w:p w14:paraId="0C2F2F66" w14:textId="77777777" w:rsidR="00E04653" w:rsidRDefault="00000000">
            <w:pPr>
              <w:jc w:val="center"/>
            </w:pPr>
            <w:r>
              <w:rPr>
                <w:b/>
                <w:bCs/>
              </w:rPr>
              <w:t>1</w:t>
            </w:r>
          </w:p>
        </w:tc>
        <w:tc>
          <w:tcPr>
            <w:tcW w:w="500" w:type="dxa"/>
          </w:tcPr>
          <w:p w14:paraId="093A1F92" w14:textId="77777777" w:rsidR="00E04653" w:rsidRDefault="00000000">
            <w:pPr>
              <w:jc w:val="center"/>
            </w:pPr>
            <w:r>
              <w:t>A</w:t>
            </w:r>
          </w:p>
        </w:tc>
        <w:tc>
          <w:tcPr>
            <w:tcW w:w="500" w:type="dxa"/>
          </w:tcPr>
          <w:p w14:paraId="15D9CA68" w14:textId="77777777" w:rsidR="00E04653" w:rsidRDefault="00000000">
            <w:pPr>
              <w:jc w:val="center"/>
            </w:pPr>
            <w:r>
              <w:t>B</w:t>
            </w:r>
          </w:p>
        </w:tc>
        <w:tc>
          <w:tcPr>
            <w:tcW w:w="500" w:type="dxa"/>
          </w:tcPr>
          <w:p w14:paraId="5F36AB41" w14:textId="77777777" w:rsidR="00E04653" w:rsidRDefault="00000000">
            <w:pPr>
              <w:jc w:val="center"/>
            </w:pPr>
            <w:r>
              <w:t>C</w:t>
            </w:r>
          </w:p>
        </w:tc>
        <w:tc>
          <w:tcPr>
            <w:tcW w:w="500" w:type="dxa"/>
          </w:tcPr>
          <w:p w14:paraId="4F54D4A6" w14:textId="77777777" w:rsidR="00E04653" w:rsidRDefault="00000000">
            <w:pPr>
              <w:jc w:val="center"/>
            </w:pPr>
            <w:r>
              <w:t>D</w:t>
            </w:r>
          </w:p>
        </w:tc>
        <w:tc>
          <w:tcPr>
            <w:tcW w:w="700" w:type="dxa"/>
          </w:tcPr>
          <w:p w14:paraId="046EBDB3" w14:textId="77777777" w:rsidR="00E04653" w:rsidRDefault="00000000">
            <w:pPr>
              <w:jc w:val="center"/>
            </w:pPr>
            <w:r>
              <w:rPr>
                <w:b/>
                <w:bCs/>
              </w:rPr>
              <w:t>21</w:t>
            </w:r>
          </w:p>
        </w:tc>
        <w:tc>
          <w:tcPr>
            <w:tcW w:w="500" w:type="dxa"/>
          </w:tcPr>
          <w:p w14:paraId="277023E4" w14:textId="77777777" w:rsidR="00E04653" w:rsidRDefault="00000000">
            <w:pPr>
              <w:jc w:val="center"/>
            </w:pPr>
            <w:r>
              <w:t>A</w:t>
            </w:r>
          </w:p>
        </w:tc>
        <w:tc>
          <w:tcPr>
            <w:tcW w:w="500" w:type="dxa"/>
          </w:tcPr>
          <w:p w14:paraId="141DAD95" w14:textId="77777777" w:rsidR="00E04653" w:rsidRDefault="00000000">
            <w:pPr>
              <w:jc w:val="center"/>
            </w:pPr>
            <w:r>
              <w:t>B</w:t>
            </w:r>
          </w:p>
        </w:tc>
        <w:tc>
          <w:tcPr>
            <w:tcW w:w="500" w:type="dxa"/>
          </w:tcPr>
          <w:p w14:paraId="5198F91B" w14:textId="77777777" w:rsidR="00E04653" w:rsidRDefault="00000000">
            <w:pPr>
              <w:jc w:val="center"/>
            </w:pPr>
            <w:r>
              <w:t>C</w:t>
            </w:r>
          </w:p>
        </w:tc>
        <w:tc>
          <w:tcPr>
            <w:tcW w:w="500" w:type="dxa"/>
          </w:tcPr>
          <w:p w14:paraId="749961B0" w14:textId="77777777" w:rsidR="00E04653" w:rsidRDefault="00000000">
            <w:pPr>
              <w:jc w:val="center"/>
            </w:pPr>
            <w:r>
              <w:t>D</w:t>
            </w:r>
          </w:p>
        </w:tc>
      </w:tr>
      <w:tr w:rsidR="00E04653" w14:paraId="3AF6A807" w14:textId="77777777">
        <w:tblPrEx>
          <w:tblCellMar>
            <w:top w:w="0" w:type="dxa"/>
            <w:bottom w:w="0" w:type="dxa"/>
          </w:tblCellMar>
        </w:tblPrEx>
        <w:tc>
          <w:tcPr>
            <w:tcW w:w="700" w:type="dxa"/>
          </w:tcPr>
          <w:p w14:paraId="77DE28EE" w14:textId="77777777" w:rsidR="00E04653" w:rsidRDefault="00000000">
            <w:pPr>
              <w:jc w:val="center"/>
            </w:pPr>
            <w:r>
              <w:rPr>
                <w:b/>
                <w:bCs/>
              </w:rPr>
              <w:t>2</w:t>
            </w:r>
          </w:p>
        </w:tc>
        <w:tc>
          <w:tcPr>
            <w:tcW w:w="500" w:type="dxa"/>
          </w:tcPr>
          <w:p w14:paraId="20D523E8" w14:textId="77777777" w:rsidR="00E04653" w:rsidRDefault="00000000">
            <w:pPr>
              <w:jc w:val="center"/>
            </w:pPr>
            <w:r>
              <w:t>A</w:t>
            </w:r>
          </w:p>
        </w:tc>
        <w:tc>
          <w:tcPr>
            <w:tcW w:w="500" w:type="dxa"/>
          </w:tcPr>
          <w:p w14:paraId="2BCF2EE9" w14:textId="77777777" w:rsidR="00E04653" w:rsidRDefault="00000000">
            <w:pPr>
              <w:jc w:val="center"/>
            </w:pPr>
            <w:r>
              <w:t>B</w:t>
            </w:r>
          </w:p>
        </w:tc>
        <w:tc>
          <w:tcPr>
            <w:tcW w:w="500" w:type="dxa"/>
          </w:tcPr>
          <w:p w14:paraId="464759E4" w14:textId="77777777" w:rsidR="00E04653" w:rsidRDefault="00000000">
            <w:pPr>
              <w:jc w:val="center"/>
            </w:pPr>
            <w:r>
              <w:t>C</w:t>
            </w:r>
          </w:p>
        </w:tc>
        <w:tc>
          <w:tcPr>
            <w:tcW w:w="500" w:type="dxa"/>
          </w:tcPr>
          <w:p w14:paraId="3A5050FA" w14:textId="77777777" w:rsidR="00E04653" w:rsidRDefault="00000000">
            <w:pPr>
              <w:jc w:val="center"/>
            </w:pPr>
            <w:r>
              <w:t>D</w:t>
            </w:r>
          </w:p>
        </w:tc>
        <w:tc>
          <w:tcPr>
            <w:tcW w:w="700" w:type="dxa"/>
          </w:tcPr>
          <w:p w14:paraId="363F55CC" w14:textId="77777777" w:rsidR="00E04653" w:rsidRDefault="00000000">
            <w:pPr>
              <w:jc w:val="center"/>
            </w:pPr>
            <w:r>
              <w:rPr>
                <w:b/>
                <w:bCs/>
              </w:rPr>
              <w:t>22</w:t>
            </w:r>
          </w:p>
        </w:tc>
        <w:tc>
          <w:tcPr>
            <w:tcW w:w="500" w:type="dxa"/>
          </w:tcPr>
          <w:p w14:paraId="36CB37D2" w14:textId="77777777" w:rsidR="00E04653" w:rsidRDefault="00000000">
            <w:pPr>
              <w:jc w:val="center"/>
            </w:pPr>
            <w:r>
              <w:t>A</w:t>
            </w:r>
          </w:p>
        </w:tc>
        <w:tc>
          <w:tcPr>
            <w:tcW w:w="500" w:type="dxa"/>
          </w:tcPr>
          <w:p w14:paraId="2D293C6C" w14:textId="77777777" w:rsidR="00E04653" w:rsidRDefault="00000000">
            <w:pPr>
              <w:jc w:val="center"/>
            </w:pPr>
            <w:r>
              <w:t>B</w:t>
            </w:r>
          </w:p>
        </w:tc>
        <w:tc>
          <w:tcPr>
            <w:tcW w:w="500" w:type="dxa"/>
          </w:tcPr>
          <w:p w14:paraId="21FFB980" w14:textId="77777777" w:rsidR="00E04653" w:rsidRDefault="00000000">
            <w:pPr>
              <w:jc w:val="center"/>
            </w:pPr>
            <w:r>
              <w:t>C</w:t>
            </w:r>
          </w:p>
        </w:tc>
        <w:tc>
          <w:tcPr>
            <w:tcW w:w="500" w:type="dxa"/>
          </w:tcPr>
          <w:p w14:paraId="6A7C3B2A" w14:textId="77777777" w:rsidR="00E04653" w:rsidRDefault="00000000">
            <w:pPr>
              <w:jc w:val="center"/>
            </w:pPr>
            <w:r>
              <w:t>D</w:t>
            </w:r>
          </w:p>
        </w:tc>
      </w:tr>
      <w:tr w:rsidR="00E04653" w14:paraId="5675845B" w14:textId="77777777">
        <w:tblPrEx>
          <w:tblCellMar>
            <w:top w:w="0" w:type="dxa"/>
            <w:bottom w:w="0" w:type="dxa"/>
          </w:tblCellMar>
        </w:tblPrEx>
        <w:tc>
          <w:tcPr>
            <w:tcW w:w="700" w:type="dxa"/>
          </w:tcPr>
          <w:p w14:paraId="2398F25B" w14:textId="77777777" w:rsidR="00E04653" w:rsidRDefault="00000000">
            <w:pPr>
              <w:jc w:val="center"/>
            </w:pPr>
            <w:r>
              <w:rPr>
                <w:b/>
                <w:bCs/>
              </w:rPr>
              <w:t>3</w:t>
            </w:r>
          </w:p>
        </w:tc>
        <w:tc>
          <w:tcPr>
            <w:tcW w:w="500" w:type="dxa"/>
          </w:tcPr>
          <w:p w14:paraId="3D96506B" w14:textId="77777777" w:rsidR="00E04653" w:rsidRDefault="00000000">
            <w:pPr>
              <w:jc w:val="center"/>
            </w:pPr>
            <w:r>
              <w:t>A</w:t>
            </w:r>
          </w:p>
        </w:tc>
        <w:tc>
          <w:tcPr>
            <w:tcW w:w="500" w:type="dxa"/>
          </w:tcPr>
          <w:p w14:paraId="4A97FE06" w14:textId="77777777" w:rsidR="00E04653" w:rsidRDefault="00000000">
            <w:pPr>
              <w:jc w:val="center"/>
            </w:pPr>
            <w:r>
              <w:t>B</w:t>
            </w:r>
          </w:p>
        </w:tc>
        <w:tc>
          <w:tcPr>
            <w:tcW w:w="500" w:type="dxa"/>
          </w:tcPr>
          <w:p w14:paraId="43F90E43" w14:textId="77777777" w:rsidR="00E04653" w:rsidRDefault="00000000">
            <w:pPr>
              <w:jc w:val="center"/>
            </w:pPr>
            <w:r>
              <w:t>C</w:t>
            </w:r>
          </w:p>
        </w:tc>
        <w:tc>
          <w:tcPr>
            <w:tcW w:w="500" w:type="dxa"/>
          </w:tcPr>
          <w:p w14:paraId="44A4F143" w14:textId="77777777" w:rsidR="00E04653" w:rsidRDefault="00000000">
            <w:pPr>
              <w:jc w:val="center"/>
            </w:pPr>
            <w:r>
              <w:t>D</w:t>
            </w:r>
          </w:p>
        </w:tc>
        <w:tc>
          <w:tcPr>
            <w:tcW w:w="700" w:type="dxa"/>
          </w:tcPr>
          <w:p w14:paraId="06C877C7" w14:textId="77777777" w:rsidR="00E04653" w:rsidRDefault="00000000">
            <w:pPr>
              <w:jc w:val="center"/>
            </w:pPr>
            <w:r>
              <w:rPr>
                <w:b/>
                <w:bCs/>
              </w:rPr>
              <w:t>23</w:t>
            </w:r>
          </w:p>
        </w:tc>
        <w:tc>
          <w:tcPr>
            <w:tcW w:w="500" w:type="dxa"/>
          </w:tcPr>
          <w:p w14:paraId="53A7B800" w14:textId="77777777" w:rsidR="00E04653" w:rsidRDefault="00000000">
            <w:pPr>
              <w:jc w:val="center"/>
            </w:pPr>
            <w:r>
              <w:t>A</w:t>
            </w:r>
          </w:p>
        </w:tc>
        <w:tc>
          <w:tcPr>
            <w:tcW w:w="500" w:type="dxa"/>
          </w:tcPr>
          <w:p w14:paraId="644AC65E" w14:textId="77777777" w:rsidR="00E04653" w:rsidRDefault="00000000">
            <w:pPr>
              <w:jc w:val="center"/>
            </w:pPr>
            <w:r>
              <w:t>B</w:t>
            </w:r>
          </w:p>
        </w:tc>
        <w:tc>
          <w:tcPr>
            <w:tcW w:w="500" w:type="dxa"/>
          </w:tcPr>
          <w:p w14:paraId="23A8F358" w14:textId="77777777" w:rsidR="00E04653" w:rsidRDefault="00000000">
            <w:pPr>
              <w:jc w:val="center"/>
            </w:pPr>
            <w:r>
              <w:t>C</w:t>
            </w:r>
          </w:p>
        </w:tc>
        <w:tc>
          <w:tcPr>
            <w:tcW w:w="500" w:type="dxa"/>
          </w:tcPr>
          <w:p w14:paraId="238C3FBA" w14:textId="77777777" w:rsidR="00E04653" w:rsidRDefault="00000000">
            <w:pPr>
              <w:jc w:val="center"/>
            </w:pPr>
            <w:r>
              <w:t>D</w:t>
            </w:r>
          </w:p>
        </w:tc>
      </w:tr>
      <w:tr w:rsidR="00E04653" w14:paraId="047E72B0" w14:textId="77777777">
        <w:tblPrEx>
          <w:tblCellMar>
            <w:top w:w="0" w:type="dxa"/>
            <w:bottom w:w="0" w:type="dxa"/>
          </w:tblCellMar>
        </w:tblPrEx>
        <w:tc>
          <w:tcPr>
            <w:tcW w:w="700" w:type="dxa"/>
          </w:tcPr>
          <w:p w14:paraId="75638354" w14:textId="77777777" w:rsidR="00E04653" w:rsidRDefault="00000000">
            <w:pPr>
              <w:jc w:val="center"/>
            </w:pPr>
            <w:r>
              <w:rPr>
                <w:b/>
                <w:bCs/>
              </w:rPr>
              <w:t>4</w:t>
            </w:r>
          </w:p>
        </w:tc>
        <w:tc>
          <w:tcPr>
            <w:tcW w:w="500" w:type="dxa"/>
          </w:tcPr>
          <w:p w14:paraId="05B2196B" w14:textId="77777777" w:rsidR="00E04653" w:rsidRDefault="00000000">
            <w:pPr>
              <w:jc w:val="center"/>
            </w:pPr>
            <w:r>
              <w:t>A</w:t>
            </w:r>
          </w:p>
        </w:tc>
        <w:tc>
          <w:tcPr>
            <w:tcW w:w="500" w:type="dxa"/>
          </w:tcPr>
          <w:p w14:paraId="1C85C091" w14:textId="77777777" w:rsidR="00E04653" w:rsidRDefault="00000000">
            <w:pPr>
              <w:jc w:val="center"/>
            </w:pPr>
            <w:r>
              <w:t>B</w:t>
            </w:r>
          </w:p>
        </w:tc>
        <w:tc>
          <w:tcPr>
            <w:tcW w:w="500" w:type="dxa"/>
          </w:tcPr>
          <w:p w14:paraId="523931F9" w14:textId="77777777" w:rsidR="00E04653" w:rsidRDefault="00000000">
            <w:pPr>
              <w:jc w:val="center"/>
            </w:pPr>
            <w:r>
              <w:t>C</w:t>
            </w:r>
          </w:p>
        </w:tc>
        <w:tc>
          <w:tcPr>
            <w:tcW w:w="500" w:type="dxa"/>
          </w:tcPr>
          <w:p w14:paraId="773EF93E" w14:textId="77777777" w:rsidR="00E04653" w:rsidRDefault="00000000">
            <w:pPr>
              <w:jc w:val="center"/>
            </w:pPr>
            <w:r>
              <w:t>D</w:t>
            </w:r>
          </w:p>
        </w:tc>
        <w:tc>
          <w:tcPr>
            <w:tcW w:w="700" w:type="dxa"/>
          </w:tcPr>
          <w:p w14:paraId="45ECACEB" w14:textId="77777777" w:rsidR="00E04653" w:rsidRDefault="00000000">
            <w:pPr>
              <w:jc w:val="center"/>
            </w:pPr>
            <w:r>
              <w:rPr>
                <w:b/>
                <w:bCs/>
              </w:rPr>
              <w:t>24</w:t>
            </w:r>
          </w:p>
        </w:tc>
        <w:tc>
          <w:tcPr>
            <w:tcW w:w="500" w:type="dxa"/>
          </w:tcPr>
          <w:p w14:paraId="23B294B4" w14:textId="77777777" w:rsidR="00E04653" w:rsidRDefault="00000000">
            <w:pPr>
              <w:jc w:val="center"/>
            </w:pPr>
            <w:r>
              <w:t>A</w:t>
            </w:r>
          </w:p>
        </w:tc>
        <w:tc>
          <w:tcPr>
            <w:tcW w:w="500" w:type="dxa"/>
          </w:tcPr>
          <w:p w14:paraId="14FF955C" w14:textId="77777777" w:rsidR="00E04653" w:rsidRDefault="00000000">
            <w:pPr>
              <w:jc w:val="center"/>
            </w:pPr>
            <w:r>
              <w:t>B</w:t>
            </w:r>
          </w:p>
        </w:tc>
        <w:tc>
          <w:tcPr>
            <w:tcW w:w="500" w:type="dxa"/>
          </w:tcPr>
          <w:p w14:paraId="2C11A757" w14:textId="77777777" w:rsidR="00E04653" w:rsidRDefault="00000000">
            <w:pPr>
              <w:jc w:val="center"/>
            </w:pPr>
            <w:r>
              <w:t>C</w:t>
            </w:r>
          </w:p>
        </w:tc>
        <w:tc>
          <w:tcPr>
            <w:tcW w:w="500" w:type="dxa"/>
          </w:tcPr>
          <w:p w14:paraId="3C4D81EF" w14:textId="77777777" w:rsidR="00E04653" w:rsidRDefault="00000000">
            <w:pPr>
              <w:jc w:val="center"/>
            </w:pPr>
            <w:r>
              <w:t>D</w:t>
            </w:r>
          </w:p>
        </w:tc>
      </w:tr>
      <w:tr w:rsidR="00E04653" w14:paraId="26512BAF" w14:textId="77777777">
        <w:tblPrEx>
          <w:tblCellMar>
            <w:top w:w="0" w:type="dxa"/>
            <w:bottom w:w="0" w:type="dxa"/>
          </w:tblCellMar>
        </w:tblPrEx>
        <w:tc>
          <w:tcPr>
            <w:tcW w:w="700" w:type="dxa"/>
          </w:tcPr>
          <w:p w14:paraId="02027AA5" w14:textId="77777777" w:rsidR="00E04653" w:rsidRDefault="00000000">
            <w:pPr>
              <w:jc w:val="center"/>
            </w:pPr>
            <w:r>
              <w:rPr>
                <w:b/>
                <w:bCs/>
              </w:rPr>
              <w:t>5</w:t>
            </w:r>
          </w:p>
        </w:tc>
        <w:tc>
          <w:tcPr>
            <w:tcW w:w="500" w:type="dxa"/>
          </w:tcPr>
          <w:p w14:paraId="3427C1F7" w14:textId="77777777" w:rsidR="00E04653" w:rsidRDefault="00000000">
            <w:pPr>
              <w:jc w:val="center"/>
            </w:pPr>
            <w:r>
              <w:t>A</w:t>
            </w:r>
          </w:p>
        </w:tc>
        <w:tc>
          <w:tcPr>
            <w:tcW w:w="500" w:type="dxa"/>
          </w:tcPr>
          <w:p w14:paraId="7448F925" w14:textId="77777777" w:rsidR="00E04653" w:rsidRDefault="00000000">
            <w:pPr>
              <w:jc w:val="center"/>
            </w:pPr>
            <w:r>
              <w:t>B</w:t>
            </w:r>
          </w:p>
        </w:tc>
        <w:tc>
          <w:tcPr>
            <w:tcW w:w="500" w:type="dxa"/>
          </w:tcPr>
          <w:p w14:paraId="2E8AFE2C" w14:textId="77777777" w:rsidR="00E04653" w:rsidRDefault="00000000">
            <w:pPr>
              <w:jc w:val="center"/>
            </w:pPr>
            <w:r>
              <w:t>C</w:t>
            </w:r>
          </w:p>
        </w:tc>
        <w:tc>
          <w:tcPr>
            <w:tcW w:w="500" w:type="dxa"/>
          </w:tcPr>
          <w:p w14:paraId="2545AFE2" w14:textId="77777777" w:rsidR="00E04653" w:rsidRDefault="00000000">
            <w:pPr>
              <w:jc w:val="center"/>
            </w:pPr>
            <w:r>
              <w:t>D</w:t>
            </w:r>
          </w:p>
        </w:tc>
        <w:tc>
          <w:tcPr>
            <w:tcW w:w="700" w:type="dxa"/>
          </w:tcPr>
          <w:p w14:paraId="7D793908" w14:textId="77777777" w:rsidR="00E04653" w:rsidRDefault="00000000">
            <w:pPr>
              <w:jc w:val="center"/>
            </w:pPr>
            <w:r>
              <w:rPr>
                <w:b/>
                <w:bCs/>
              </w:rPr>
              <w:t>25</w:t>
            </w:r>
          </w:p>
        </w:tc>
        <w:tc>
          <w:tcPr>
            <w:tcW w:w="500" w:type="dxa"/>
          </w:tcPr>
          <w:p w14:paraId="2E8DD022" w14:textId="77777777" w:rsidR="00E04653" w:rsidRDefault="00000000">
            <w:pPr>
              <w:jc w:val="center"/>
            </w:pPr>
            <w:r>
              <w:t>A</w:t>
            </w:r>
          </w:p>
        </w:tc>
        <w:tc>
          <w:tcPr>
            <w:tcW w:w="500" w:type="dxa"/>
          </w:tcPr>
          <w:p w14:paraId="1176754E" w14:textId="77777777" w:rsidR="00E04653" w:rsidRDefault="00000000">
            <w:pPr>
              <w:jc w:val="center"/>
            </w:pPr>
            <w:r>
              <w:t>B</w:t>
            </w:r>
          </w:p>
        </w:tc>
        <w:tc>
          <w:tcPr>
            <w:tcW w:w="500" w:type="dxa"/>
          </w:tcPr>
          <w:p w14:paraId="087EF9B8" w14:textId="77777777" w:rsidR="00E04653" w:rsidRDefault="00000000">
            <w:pPr>
              <w:jc w:val="center"/>
            </w:pPr>
            <w:r>
              <w:t>C</w:t>
            </w:r>
          </w:p>
        </w:tc>
        <w:tc>
          <w:tcPr>
            <w:tcW w:w="500" w:type="dxa"/>
          </w:tcPr>
          <w:p w14:paraId="0A3ECD28" w14:textId="77777777" w:rsidR="00E04653" w:rsidRDefault="00000000">
            <w:pPr>
              <w:jc w:val="center"/>
            </w:pPr>
            <w:r>
              <w:t>D</w:t>
            </w:r>
          </w:p>
        </w:tc>
      </w:tr>
      <w:tr w:rsidR="00E04653" w14:paraId="759E68AE" w14:textId="77777777">
        <w:tblPrEx>
          <w:tblCellMar>
            <w:top w:w="0" w:type="dxa"/>
            <w:bottom w:w="0" w:type="dxa"/>
          </w:tblCellMar>
        </w:tblPrEx>
        <w:tc>
          <w:tcPr>
            <w:tcW w:w="700" w:type="dxa"/>
          </w:tcPr>
          <w:p w14:paraId="13059C3D" w14:textId="77777777" w:rsidR="00E04653" w:rsidRDefault="00000000">
            <w:pPr>
              <w:jc w:val="center"/>
            </w:pPr>
            <w:r>
              <w:rPr>
                <w:b/>
                <w:bCs/>
              </w:rPr>
              <w:t>6</w:t>
            </w:r>
          </w:p>
        </w:tc>
        <w:tc>
          <w:tcPr>
            <w:tcW w:w="500" w:type="dxa"/>
          </w:tcPr>
          <w:p w14:paraId="59478475" w14:textId="77777777" w:rsidR="00E04653" w:rsidRDefault="00000000">
            <w:pPr>
              <w:jc w:val="center"/>
            </w:pPr>
            <w:r>
              <w:t>A</w:t>
            </w:r>
          </w:p>
        </w:tc>
        <w:tc>
          <w:tcPr>
            <w:tcW w:w="500" w:type="dxa"/>
          </w:tcPr>
          <w:p w14:paraId="27B17477" w14:textId="77777777" w:rsidR="00E04653" w:rsidRDefault="00000000">
            <w:pPr>
              <w:jc w:val="center"/>
            </w:pPr>
            <w:r>
              <w:t>B</w:t>
            </w:r>
          </w:p>
        </w:tc>
        <w:tc>
          <w:tcPr>
            <w:tcW w:w="500" w:type="dxa"/>
          </w:tcPr>
          <w:p w14:paraId="5DCDCBA6" w14:textId="77777777" w:rsidR="00E04653" w:rsidRDefault="00000000">
            <w:pPr>
              <w:jc w:val="center"/>
            </w:pPr>
            <w:r>
              <w:t>C</w:t>
            </w:r>
          </w:p>
        </w:tc>
        <w:tc>
          <w:tcPr>
            <w:tcW w:w="500" w:type="dxa"/>
          </w:tcPr>
          <w:p w14:paraId="3B0A9804" w14:textId="77777777" w:rsidR="00E04653" w:rsidRDefault="00000000">
            <w:pPr>
              <w:jc w:val="center"/>
            </w:pPr>
            <w:r>
              <w:t>D</w:t>
            </w:r>
          </w:p>
        </w:tc>
        <w:tc>
          <w:tcPr>
            <w:tcW w:w="700" w:type="dxa"/>
          </w:tcPr>
          <w:p w14:paraId="20769CD5" w14:textId="77777777" w:rsidR="00E04653" w:rsidRDefault="00000000">
            <w:pPr>
              <w:jc w:val="center"/>
            </w:pPr>
            <w:r>
              <w:rPr>
                <w:b/>
                <w:bCs/>
              </w:rPr>
              <w:t>26</w:t>
            </w:r>
          </w:p>
        </w:tc>
        <w:tc>
          <w:tcPr>
            <w:tcW w:w="500" w:type="dxa"/>
          </w:tcPr>
          <w:p w14:paraId="016B66E2" w14:textId="77777777" w:rsidR="00E04653" w:rsidRDefault="00000000">
            <w:pPr>
              <w:jc w:val="center"/>
            </w:pPr>
            <w:r>
              <w:t>A</w:t>
            </w:r>
          </w:p>
        </w:tc>
        <w:tc>
          <w:tcPr>
            <w:tcW w:w="500" w:type="dxa"/>
          </w:tcPr>
          <w:p w14:paraId="105694DE" w14:textId="77777777" w:rsidR="00E04653" w:rsidRDefault="00000000">
            <w:pPr>
              <w:jc w:val="center"/>
            </w:pPr>
            <w:r>
              <w:t>B</w:t>
            </w:r>
          </w:p>
        </w:tc>
        <w:tc>
          <w:tcPr>
            <w:tcW w:w="500" w:type="dxa"/>
          </w:tcPr>
          <w:p w14:paraId="6499B4EE" w14:textId="77777777" w:rsidR="00E04653" w:rsidRDefault="00000000">
            <w:pPr>
              <w:jc w:val="center"/>
            </w:pPr>
            <w:r>
              <w:t>C</w:t>
            </w:r>
          </w:p>
        </w:tc>
        <w:tc>
          <w:tcPr>
            <w:tcW w:w="500" w:type="dxa"/>
          </w:tcPr>
          <w:p w14:paraId="77BF0136" w14:textId="77777777" w:rsidR="00E04653" w:rsidRDefault="00000000">
            <w:pPr>
              <w:jc w:val="center"/>
            </w:pPr>
            <w:r>
              <w:t>D</w:t>
            </w:r>
          </w:p>
        </w:tc>
      </w:tr>
      <w:tr w:rsidR="00E04653" w14:paraId="479D5BC9" w14:textId="77777777">
        <w:tblPrEx>
          <w:tblCellMar>
            <w:top w:w="0" w:type="dxa"/>
            <w:bottom w:w="0" w:type="dxa"/>
          </w:tblCellMar>
        </w:tblPrEx>
        <w:tc>
          <w:tcPr>
            <w:tcW w:w="700" w:type="dxa"/>
          </w:tcPr>
          <w:p w14:paraId="5922C2FC" w14:textId="77777777" w:rsidR="00E04653" w:rsidRDefault="00000000">
            <w:pPr>
              <w:jc w:val="center"/>
            </w:pPr>
            <w:r>
              <w:rPr>
                <w:b/>
                <w:bCs/>
              </w:rPr>
              <w:t>7</w:t>
            </w:r>
          </w:p>
        </w:tc>
        <w:tc>
          <w:tcPr>
            <w:tcW w:w="500" w:type="dxa"/>
          </w:tcPr>
          <w:p w14:paraId="259F2D6B" w14:textId="77777777" w:rsidR="00E04653" w:rsidRDefault="00000000">
            <w:pPr>
              <w:jc w:val="center"/>
            </w:pPr>
            <w:r>
              <w:t>A</w:t>
            </w:r>
          </w:p>
        </w:tc>
        <w:tc>
          <w:tcPr>
            <w:tcW w:w="500" w:type="dxa"/>
          </w:tcPr>
          <w:p w14:paraId="669E1C9D" w14:textId="77777777" w:rsidR="00E04653" w:rsidRDefault="00000000">
            <w:pPr>
              <w:jc w:val="center"/>
            </w:pPr>
            <w:r>
              <w:t>B</w:t>
            </w:r>
          </w:p>
        </w:tc>
        <w:tc>
          <w:tcPr>
            <w:tcW w:w="500" w:type="dxa"/>
          </w:tcPr>
          <w:p w14:paraId="5ABC9C75" w14:textId="77777777" w:rsidR="00E04653" w:rsidRDefault="00000000">
            <w:pPr>
              <w:jc w:val="center"/>
            </w:pPr>
            <w:r>
              <w:t>C</w:t>
            </w:r>
          </w:p>
        </w:tc>
        <w:tc>
          <w:tcPr>
            <w:tcW w:w="500" w:type="dxa"/>
          </w:tcPr>
          <w:p w14:paraId="10CB2426" w14:textId="77777777" w:rsidR="00E04653" w:rsidRDefault="00000000">
            <w:pPr>
              <w:jc w:val="center"/>
            </w:pPr>
            <w:r>
              <w:t>D</w:t>
            </w:r>
          </w:p>
        </w:tc>
        <w:tc>
          <w:tcPr>
            <w:tcW w:w="700" w:type="dxa"/>
          </w:tcPr>
          <w:p w14:paraId="5C369201" w14:textId="77777777" w:rsidR="00E04653" w:rsidRDefault="00000000">
            <w:pPr>
              <w:jc w:val="center"/>
            </w:pPr>
            <w:r>
              <w:rPr>
                <w:b/>
                <w:bCs/>
              </w:rPr>
              <w:t>27</w:t>
            </w:r>
          </w:p>
        </w:tc>
        <w:tc>
          <w:tcPr>
            <w:tcW w:w="500" w:type="dxa"/>
          </w:tcPr>
          <w:p w14:paraId="348C2627" w14:textId="77777777" w:rsidR="00E04653" w:rsidRDefault="00000000">
            <w:pPr>
              <w:jc w:val="center"/>
            </w:pPr>
            <w:r>
              <w:t>A</w:t>
            </w:r>
          </w:p>
        </w:tc>
        <w:tc>
          <w:tcPr>
            <w:tcW w:w="500" w:type="dxa"/>
          </w:tcPr>
          <w:p w14:paraId="7FA06E52" w14:textId="77777777" w:rsidR="00E04653" w:rsidRDefault="00000000">
            <w:pPr>
              <w:jc w:val="center"/>
            </w:pPr>
            <w:r>
              <w:t>B</w:t>
            </w:r>
          </w:p>
        </w:tc>
        <w:tc>
          <w:tcPr>
            <w:tcW w:w="500" w:type="dxa"/>
          </w:tcPr>
          <w:p w14:paraId="48B53CEB" w14:textId="77777777" w:rsidR="00E04653" w:rsidRDefault="00000000">
            <w:pPr>
              <w:jc w:val="center"/>
            </w:pPr>
            <w:r>
              <w:t>C</w:t>
            </w:r>
          </w:p>
        </w:tc>
        <w:tc>
          <w:tcPr>
            <w:tcW w:w="500" w:type="dxa"/>
          </w:tcPr>
          <w:p w14:paraId="6BEEEA3F" w14:textId="77777777" w:rsidR="00E04653" w:rsidRDefault="00000000">
            <w:pPr>
              <w:jc w:val="center"/>
            </w:pPr>
            <w:r>
              <w:t>D</w:t>
            </w:r>
          </w:p>
        </w:tc>
      </w:tr>
      <w:tr w:rsidR="00E04653" w14:paraId="58CE73FC" w14:textId="77777777">
        <w:tblPrEx>
          <w:tblCellMar>
            <w:top w:w="0" w:type="dxa"/>
            <w:bottom w:w="0" w:type="dxa"/>
          </w:tblCellMar>
        </w:tblPrEx>
        <w:tc>
          <w:tcPr>
            <w:tcW w:w="700" w:type="dxa"/>
          </w:tcPr>
          <w:p w14:paraId="7AD7133F" w14:textId="77777777" w:rsidR="00E04653" w:rsidRDefault="00000000">
            <w:pPr>
              <w:jc w:val="center"/>
            </w:pPr>
            <w:r>
              <w:rPr>
                <w:b/>
                <w:bCs/>
              </w:rPr>
              <w:t>8</w:t>
            </w:r>
          </w:p>
        </w:tc>
        <w:tc>
          <w:tcPr>
            <w:tcW w:w="500" w:type="dxa"/>
          </w:tcPr>
          <w:p w14:paraId="280A40F0" w14:textId="77777777" w:rsidR="00E04653" w:rsidRDefault="00000000">
            <w:pPr>
              <w:jc w:val="center"/>
            </w:pPr>
            <w:r>
              <w:t>A</w:t>
            </w:r>
          </w:p>
        </w:tc>
        <w:tc>
          <w:tcPr>
            <w:tcW w:w="500" w:type="dxa"/>
          </w:tcPr>
          <w:p w14:paraId="2C6A03FE" w14:textId="77777777" w:rsidR="00E04653" w:rsidRDefault="00000000">
            <w:pPr>
              <w:jc w:val="center"/>
            </w:pPr>
            <w:r>
              <w:t>B</w:t>
            </w:r>
          </w:p>
        </w:tc>
        <w:tc>
          <w:tcPr>
            <w:tcW w:w="500" w:type="dxa"/>
          </w:tcPr>
          <w:p w14:paraId="7A27E1B7" w14:textId="77777777" w:rsidR="00E04653" w:rsidRDefault="00000000">
            <w:pPr>
              <w:jc w:val="center"/>
            </w:pPr>
            <w:r>
              <w:t>C</w:t>
            </w:r>
          </w:p>
        </w:tc>
        <w:tc>
          <w:tcPr>
            <w:tcW w:w="500" w:type="dxa"/>
          </w:tcPr>
          <w:p w14:paraId="670B1D64" w14:textId="77777777" w:rsidR="00E04653" w:rsidRDefault="00000000">
            <w:pPr>
              <w:jc w:val="center"/>
            </w:pPr>
            <w:r>
              <w:t>D</w:t>
            </w:r>
          </w:p>
        </w:tc>
        <w:tc>
          <w:tcPr>
            <w:tcW w:w="700" w:type="dxa"/>
          </w:tcPr>
          <w:p w14:paraId="30738588" w14:textId="77777777" w:rsidR="00E04653" w:rsidRDefault="00000000">
            <w:pPr>
              <w:jc w:val="center"/>
            </w:pPr>
            <w:r>
              <w:rPr>
                <w:b/>
                <w:bCs/>
              </w:rPr>
              <w:t>28</w:t>
            </w:r>
          </w:p>
        </w:tc>
        <w:tc>
          <w:tcPr>
            <w:tcW w:w="500" w:type="dxa"/>
          </w:tcPr>
          <w:p w14:paraId="5AD68414" w14:textId="77777777" w:rsidR="00E04653" w:rsidRDefault="00000000">
            <w:pPr>
              <w:jc w:val="center"/>
            </w:pPr>
            <w:r>
              <w:t>A</w:t>
            </w:r>
          </w:p>
        </w:tc>
        <w:tc>
          <w:tcPr>
            <w:tcW w:w="500" w:type="dxa"/>
          </w:tcPr>
          <w:p w14:paraId="7295CCA7" w14:textId="77777777" w:rsidR="00E04653" w:rsidRDefault="00000000">
            <w:pPr>
              <w:jc w:val="center"/>
            </w:pPr>
            <w:r>
              <w:t>B</w:t>
            </w:r>
          </w:p>
        </w:tc>
        <w:tc>
          <w:tcPr>
            <w:tcW w:w="500" w:type="dxa"/>
          </w:tcPr>
          <w:p w14:paraId="77D91741" w14:textId="77777777" w:rsidR="00E04653" w:rsidRDefault="00000000">
            <w:pPr>
              <w:jc w:val="center"/>
            </w:pPr>
            <w:r>
              <w:t>C</w:t>
            </w:r>
          </w:p>
        </w:tc>
        <w:tc>
          <w:tcPr>
            <w:tcW w:w="500" w:type="dxa"/>
          </w:tcPr>
          <w:p w14:paraId="5E5E0ABA" w14:textId="77777777" w:rsidR="00E04653" w:rsidRDefault="00000000">
            <w:pPr>
              <w:jc w:val="center"/>
            </w:pPr>
            <w:r>
              <w:t>D</w:t>
            </w:r>
          </w:p>
        </w:tc>
      </w:tr>
      <w:tr w:rsidR="00E04653" w14:paraId="484790F3" w14:textId="77777777">
        <w:tblPrEx>
          <w:tblCellMar>
            <w:top w:w="0" w:type="dxa"/>
            <w:bottom w:w="0" w:type="dxa"/>
          </w:tblCellMar>
        </w:tblPrEx>
        <w:tc>
          <w:tcPr>
            <w:tcW w:w="700" w:type="dxa"/>
          </w:tcPr>
          <w:p w14:paraId="03447267" w14:textId="77777777" w:rsidR="00E04653" w:rsidRDefault="00000000">
            <w:pPr>
              <w:jc w:val="center"/>
            </w:pPr>
            <w:r>
              <w:rPr>
                <w:b/>
                <w:bCs/>
              </w:rPr>
              <w:t>9</w:t>
            </w:r>
          </w:p>
        </w:tc>
        <w:tc>
          <w:tcPr>
            <w:tcW w:w="500" w:type="dxa"/>
          </w:tcPr>
          <w:p w14:paraId="73E58373" w14:textId="77777777" w:rsidR="00E04653" w:rsidRDefault="00000000">
            <w:pPr>
              <w:jc w:val="center"/>
            </w:pPr>
            <w:r>
              <w:t>A</w:t>
            </w:r>
          </w:p>
        </w:tc>
        <w:tc>
          <w:tcPr>
            <w:tcW w:w="500" w:type="dxa"/>
          </w:tcPr>
          <w:p w14:paraId="46F0CF29" w14:textId="77777777" w:rsidR="00E04653" w:rsidRDefault="00000000">
            <w:pPr>
              <w:jc w:val="center"/>
            </w:pPr>
            <w:r>
              <w:t>B</w:t>
            </w:r>
          </w:p>
        </w:tc>
        <w:tc>
          <w:tcPr>
            <w:tcW w:w="500" w:type="dxa"/>
          </w:tcPr>
          <w:p w14:paraId="1F483662" w14:textId="77777777" w:rsidR="00E04653" w:rsidRDefault="00000000">
            <w:pPr>
              <w:jc w:val="center"/>
            </w:pPr>
            <w:r>
              <w:t>C</w:t>
            </w:r>
          </w:p>
        </w:tc>
        <w:tc>
          <w:tcPr>
            <w:tcW w:w="500" w:type="dxa"/>
          </w:tcPr>
          <w:p w14:paraId="305B02F4" w14:textId="77777777" w:rsidR="00E04653" w:rsidRDefault="00000000">
            <w:pPr>
              <w:jc w:val="center"/>
            </w:pPr>
            <w:r>
              <w:t>D</w:t>
            </w:r>
          </w:p>
        </w:tc>
        <w:tc>
          <w:tcPr>
            <w:tcW w:w="700" w:type="dxa"/>
          </w:tcPr>
          <w:p w14:paraId="2E8D0AB5" w14:textId="77777777" w:rsidR="00E04653" w:rsidRDefault="00000000">
            <w:pPr>
              <w:jc w:val="center"/>
            </w:pPr>
            <w:r>
              <w:rPr>
                <w:b/>
                <w:bCs/>
              </w:rPr>
              <w:t>29</w:t>
            </w:r>
          </w:p>
        </w:tc>
        <w:tc>
          <w:tcPr>
            <w:tcW w:w="500" w:type="dxa"/>
          </w:tcPr>
          <w:p w14:paraId="73E080D7" w14:textId="77777777" w:rsidR="00E04653" w:rsidRDefault="00000000">
            <w:pPr>
              <w:jc w:val="center"/>
            </w:pPr>
            <w:r>
              <w:t>A</w:t>
            </w:r>
          </w:p>
        </w:tc>
        <w:tc>
          <w:tcPr>
            <w:tcW w:w="500" w:type="dxa"/>
          </w:tcPr>
          <w:p w14:paraId="06BBB610" w14:textId="77777777" w:rsidR="00E04653" w:rsidRDefault="00000000">
            <w:pPr>
              <w:jc w:val="center"/>
            </w:pPr>
            <w:r>
              <w:t>B</w:t>
            </w:r>
          </w:p>
        </w:tc>
        <w:tc>
          <w:tcPr>
            <w:tcW w:w="500" w:type="dxa"/>
          </w:tcPr>
          <w:p w14:paraId="6A444453" w14:textId="77777777" w:rsidR="00E04653" w:rsidRDefault="00000000">
            <w:pPr>
              <w:jc w:val="center"/>
            </w:pPr>
            <w:r>
              <w:t>C</w:t>
            </w:r>
          </w:p>
        </w:tc>
        <w:tc>
          <w:tcPr>
            <w:tcW w:w="500" w:type="dxa"/>
          </w:tcPr>
          <w:p w14:paraId="57FE0D0D" w14:textId="77777777" w:rsidR="00E04653" w:rsidRDefault="00000000">
            <w:pPr>
              <w:jc w:val="center"/>
            </w:pPr>
            <w:r>
              <w:t>D</w:t>
            </w:r>
          </w:p>
        </w:tc>
      </w:tr>
      <w:tr w:rsidR="00E04653" w14:paraId="426CFF30" w14:textId="77777777">
        <w:tblPrEx>
          <w:tblCellMar>
            <w:top w:w="0" w:type="dxa"/>
            <w:bottom w:w="0" w:type="dxa"/>
          </w:tblCellMar>
        </w:tblPrEx>
        <w:tc>
          <w:tcPr>
            <w:tcW w:w="700" w:type="dxa"/>
          </w:tcPr>
          <w:p w14:paraId="7C90A353" w14:textId="77777777" w:rsidR="00E04653" w:rsidRDefault="00000000">
            <w:pPr>
              <w:jc w:val="center"/>
            </w:pPr>
            <w:r>
              <w:rPr>
                <w:b/>
                <w:bCs/>
              </w:rPr>
              <w:t>10</w:t>
            </w:r>
          </w:p>
        </w:tc>
        <w:tc>
          <w:tcPr>
            <w:tcW w:w="500" w:type="dxa"/>
          </w:tcPr>
          <w:p w14:paraId="53D69A51" w14:textId="77777777" w:rsidR="00E04653" w:rsidRDefault="00000000">
            <w:pPr>
              <w:jc w:val="center"/>
            </w:pPr>
            <w:r>
              <w:t>A</w:t>
            </w:r>
          </w:p>
        </w:tc>
        <w:tc>
          <w:tcPr>
            <w:tcW w:w="500" w:type="dxa"/>
          </w:tcPr>
          <w:p w14:paraId="6AEAF64E" w14:textId="77777777" w:rsidR="00E04653" w:rsidRDefault="00000000">
            <w:pPr>
              <w:jc w:val="center"/>
            </w:pPr>
            <w:r>
              <w:t>B</w:t>
            </w:r>
          </w:p>
        </w:tc>
        <w:tc>
          <w:tcPr>
            <w:tcW w:w="500" w:type="dxa"/>
          </w:tcPr>
          <w:p w14:paraId="52F80938" w14:textId="77777777" w:rsidR="00E04653" w:rsidRDefault="00000000">
            <w:pPr>
              <w:jc w:val="center"/>
            </w:pPr>
            <w:r>
              <w:t>C</w:t>
            </w:r>
          </w:p>
        </w:tc>
        <w:tc>
          <w:tcPr>
            <w:tcW w:w="500" w:type="dxa"/>
          </w:tcPr>
          <w:p w14:paraId="10867EFD" w14:textId="77777777" w:rsidR="00E04653" w:rsidRDefault="00000000">
            <w:pPr>
              <w:jc w:val="center"/>
            </w:pPr>
            <w:r>
              <w:t>D</w:t>
            </w:r>
          </w:p>
        </w:tc>
        <w:tc>
          <w:tcPr>
            <w:tcW w:w="700" w:type="dxa"/>
          </w:tcPr>
          <w:p w14:paraId="12C27AFE" w14:textId="77777777" w:rsidR="00E04653" w:rsidRDefault="00000000">
            <w:pPr>
              <w:jc w:val="center"/>
            </w:pPr>
            <w:r>
              <w:rPr>
                <w:b/>
                <w:bCs/>
              </w:rPr>
              <w:t>30</w:t>
            </w:r>
          </w:p>
        </w:tc>
        <w:tc>
          <w:tcPr>
            <w:tcW w:w="500" w:type="dxa"/>
          </w:tcPr>
          <w:p w14:paraId="49F515E6" w14:textId="77777777" w:rsidR="00E04653" w:rsidRDefault="00000000">
            <w:pPr>
              <w:jc w:val="center"/>
            </w:pPr>
            <w:r>
              <w:t>A</w:t>
            </w:r>
          </w:p>
        </w:tc>
        <w:tc>
          <w:tcPr>
            <w:tcW w:w="500" w:type="dxa"/>
          </w:tcPr>
          <w:p w14:paraId="5A55F829" w14:textId="77777777" w:rsidR="00E04653" w:rsidRDefault="00000000">
            <w:pPr>
              <w:jc w:val="center"/>
            </w:pPr>
            <w:r>
              <w:t>B</w:t>
            </w:r>
          </w:p>
        </w:tc>
        <w:tc>
          <w:tcPr>
            <w:tcW w:w="500" w:type="dxa"/>
          </w:tcPr>
          <w:p w14:paraId="2F1E3468" w14:textId="77777777" w:rsidR="00E04653" w:rsidRDefault="00000000">
            <w:pPr>
              <w:jc w:val="center"/>
            </w:pPr>
            <w:r>
              <w:t>C</w:t>
            </w:r>
          </w:p>
        </w:tc>
        <w:tc>
          <w:tcPr>
            <w:tcW w:w="500" w:type="dxa"/>
          </w:tcPr>
          <w:p w14:paraId="34CD48C2" w14:textId="77777777" w:rsidR="00E04653" w:rsidRDefault="00000000">
            <w:pPr>
              <w:jc w:val="center"/>
            </w:pPr>
            <w:r>
              <w:t>D</w:t>
            </w:r>
          </w:p>
        </w:tc>
      </w:tr>
      <w:tr w:rsidR="00E04653" w14:paraId="7ABBA296" w14:textId="77777777">
        <w:tblPrEx>
          <w:tblCellMar>
            <w:top w:w="0" w:type="dxa"/>
            <w:bottom w:w="0" w:type="dxa"/>
          </w:tblCellMar>
        </w:tblPrEx>
        <w:tc>
          <w:tcPr>
            <w:tcW w:w="700" w:type="dxa"/>
          </w:tcPr>
          <w:p w14:paraId="6A869D91" w14:textId="77777777" w:rsidR="00E04653" w:rsidRDefault="00000000">
            <w:pPr>
              <w:jc w:val="center"/>
            </w:pPr>
            <w:r>
              <w:rPr>
                <w:b/>
                <w:bCs/>
              </w:rPr>
              <w:t>11</w:t>
            </w:r>
          </w:p>
        </w:tc>
        <w:tc>
          <w:tcPr>
            <w:tcW w:w="500" w:type="dxa"/>
          </w:tcPr>
          <w:p w14:paraId="4957A84E" w14:textId="77777777" w:rsidR="00E04653" w:rsidRDefault="00000000">
            <w:pPr>
              <w:jc w:val="center"/>
            </w:pPr>
            <w:r>
              <w:t>A</w:t>
            </w:r>
          </w:p>
        </w:tc>
        <w:tc>
          <w:tcPr>
            <w:tcW w:w="500" w:type="dxa"/>
          </w:tcPr>
          <w:p w14:paraId="42E09001" w14:textId="77777777" w:rsidR="00E04653" w:rsidRDefault="00000000">
            <w:pPr>
              <w:jc w:val="center"/>
            </w:pPr>
            <w:r>
              <w:t>B</w:t>
            </w:r>
          </w:p>
        </w:tc>
        <w:tc>
          <w:tcPr>
            <w:tcW w:w="500" w:type="dxa"/>
          </w:tcPr>
          <w:p w14:paraId="3C013DC5" w14:textId="77777777" w:rsidR="00E04653" w:rsidRDefault="00000000">
            <w:pPr>
              <w:jc w:val="center"/>
            </w:pPr>
            <w:r>
              <w:t>C</w:t>
            </w:r>
          </w:p>
        </w:tc>
        <w:tc>
          <w:tcPr>
            <w:tcW w:w="500" w:type="dxa"/>
          </w:tcPr>
          <w:p w14:paraId="16AB8C61" w14:textId="77777777" w:rsidR="00E04653" w:rsidRDefault="00000000">
            <w:pPr>
              <w:jc w:val="center"/>
            </w:pPr>
            <w:r>
              <w:t>D</w:t>
            </w:r>
          </w:p>
        </w:tc>
        <w:tc>
          <w:tcPr>
            <w:tcW w:w="700" w:type="dxa"/>
          </w:tcPr>
          <w:p w14:paraId="4E352899" w14:textId="77777777" w:rsidR="00E04653" w:rsidRDefault="00000000">
            <w:pPr>
              <w:jc w:val="center"/>
            </w:pPr>
            <w:r>
              <w:rPr>
                <w:b/>
                <w:bCs/>
              </w:rPr>
              <w:t>31</w:t>
            </w:r>
          </w:p>
        </w:tc>
        <w:tc>
          <w:tcPr>
            <w:tcW w:w="500" w:type="dxa"/>
          </w:tcPr>
          <w:p w14:paraId="68635ABC" w14:textId="77777777" w:rsidR="00E04653" w:rsidRDefault="00000000">
            <w:pPr>
              <w:jc w:val="center"/>
            </w:pPr>
            <w:r>
              <w:t>A</w:t>
            </w:r>
          </w:p>
        </w:tc>
        <w:tc>
          <w:tcPr>
            <w:tcW w:w="500" w:type="dxa"/>
          </w:tcPr>
          <w:p w14:paraId="469CC061" w14:textId="77777777" w:rsidR="00E04653" w:rsidRDefault="00000000">
            <w:pPr>
              <w:jc w:val="center"/>
            </w:pPr>
            <w:r>
              <w:t>B</w:t>
            </w:r>
          </w:p>
        </w:tc>
        <w:tc>
          <w:tcPr>
            <w:tcW w:w="500" w:type="dxa"/>
          </w:tcPr>
          <w:p w14:paraId="068D1A2A" w14:textId="77777777" w:rsidR="00E04653" w:rsidRDefault="00000000">
            <w:pPr>
              <w:jc w:val="center"/>
            </w:pPr>
            <w:r>
              <w:t>C</w:t>
            </w:r>
          </w:p>
        </w:tc>
        <w:tc>
          <w:tcPr>
            <w:tcW w:w="500" w:type="dxa"/>
          </w:tcPr>
          <w:p w14:paraId="6E317753" w14:textId="77777777" w:rsidR="00E04653" w:rsidRDefault="00000000">
            <w:pPr>
              <w:jc w:val="center"/>
            </w:pPr>
            <w:r>
              <w:t>D</w:t>
            </w:r>
          </w:p>
        </w:tc>
      </w:tr>
      <w:tr w:rsidR="00E04653" w14:paraId="097B0ADD" w14:textId="77777777">
        <w:tblPrEx>
          <w:tblCellMar>
            <w:top w:w="0" w:type="dxa"/>
            <w:bottom w:w="0" w:type="dxa"/>
          </w:tblCellMar>
        </w:tblPrEx>
        <w:tc>
          <w:tcPr>
            <w:tcW w:w="700" w:type="dxa"/>
          </w:tcPr>
          <w:p w14:paraId="0B5942DD" w14:textId="77777777" w:rsidR="00E04653" w:rsidRDefault="00000000">
            <w:pPr>
              <w:jc w:val="center"/>
            </w:pPr>
            <w:r>
              <w:rPr>
                <w:b/>
                <w:bCs/>
              </w:rPr>
              <w:t>12</w:t>
            </w:r>
          </w:p>
        </w:tc>
        <w:tc>
          <w:tcPr>
            <w:tcW w:w="500" w:type="dxa"/>
          </w:tcPr>
          <w:p w14:paraId="7A66E130" w14:textId="77777777" w:rsidR="00E04653" w:rsidRDefault="00000000">
            <w:pPr>
              <w:jc w:val="center"/>
            </w:pPr>
            <w:r>
              <w:t>A</w:t>
            </w:r>
          </w:p>
        </w:tc>
        <w:tc>
          <w:tcPr>
            <w:tcW w:w="500" w:type="dxa"/>
          </w:tcPr>
          <w:p w14:paraId="57D9E486" w14:textId="77777777" w:rsidR="00E04653" w:rsidRDefault="00000000">
            <w:pPr>
              <w:jc w:val="center"/>
            </w:pPr>
            <w:r>
              <w:t>B</w:t>
            </w:r>
          </w:p>
        </w:tc>
        <w:tc>
          <w:tcPr>
            <w:tcW w:w="500" w:type="dxa"/>
          </w:tcPr>
          <w:p w14:paraId="5D20CCB5" w14:textId="77777777" w:rsidR="00E04653" w:rsidRDefault="00000000">
            <w:pPr>
              <w:jc w:val="center"/>
            </w:pPr>
            <w:r>
              <w:t>C</w:t>
            </w:r>
          </w:p>
        </w:tc>
        <w:tc>
          <w:tcPr>
            <w:tcW w:w="500" w:type="dxa"/>
          </w:tcPr>
          <w:p w14:paraId="4E5A2866" w14:textId="77777777" w:rsidR="00E04653" w:rsidRDefault="00000000">
            <w:pPr>
              <w:jc w:val="center"/>
            </w:pPr>
            <w:r>
              <w:t>D</w:t>
            </w:r>
          </w:p>
        </w:tc>
        <w:tc>
          <w:tcPr>
            <w:tcW w:w="700" w:type="dxa"/>
          </w:tcPr>
          <w:p w14:paraId="73CCB96D" w14:textId="77777777" w:rsidR="00E04653" w:rsidRDefault="00000000">
            <w:pPr>
              <w:jc w:val="center"/>
            </w:pPr>
            <w:r>
              <w:rPr>
                <w:b/>
                <w:bCs/>
              </w:rPr>
              <w:t>32</w:t>
            </w:r>
          </w:p>
        </w:tc>
        <w:tc>
          <w:tcPr>
            <w:tcW w:w="500" w:type="dxa"/>
          </w:tcPr>
          <w:p w14:paraId="0FF28BC7" w14:textId="77777777" w:rsidR="00E04653" w:rsidRDefault="00000000">
            <w:pPr>
              <w:jc w:val="center"/>
            </w:pPr>
            <w:r>
              <w:t>A</w:t>
            </w:r>
          </w:p>
        </w:tc>
        <w:tc>
          <w:tcPr>
            <w:tcW w:w="500" w:type="dxa"/>
          </w:tcPr>
          <w:p w14:paraId="66E90A76" w14:textId="77777777" w:rsidR="00E04653" w:rsidRDefault="00000000">
            <w:pPr>
              <w:jc w:val="center"/>
            </w:pPr>
            <w:r>
              <w:t>B</w:t>
            </w:r>
          </w:p>
        </w:tc>
        <w:tc>
          <w:tcPr>
            <w:tcW w:w="500" w:type="dxa"/>
          </w:tcPr>
          <w:p w14:paraId="1543416A" w14:textId="77777777" w:rsidR="00E04653" w:rsidRDefault="00000000">
            <w:pPr>
              <w:jc w:val="center"/>
            </w:pPr>
            <w:r>
              <w:t>C</w:t>
            </w:r>
          </w:p>
        </w:tc>
        <w:tc>
          <w:tcPr>
            <w:tcW w:w="500" w:type="dxa"/>
          </w:tcPr>
          <w:p w14:paraId="50312C3D" w14:textId="77777777" w:rsidR="00E04653" w:rsidRDefault="00000000">
            <w:pPr>
              <w:jc w:val="center"/>
            </w:pPr>
            <w:r>
              <w:t>D</w:t>
            </w:r>
          </w:p>
        </w:tc>
      </w:tr>
      <w:tr w:rsidR="00E04653" w14:paraId="7ED61EE3" w14:textId="77777777">
        <w:tblPrEx>
          <w:tblCellMar>
            <w:top w:w="0" w:type="dxa"/>
            <w:bottom w:w="0" w:type="dxa"/>
          </w:tblCellMar>
        </w:tblPrEx>
        <w:tc>
          <w:tcPr>
            <w:tcW w:w="700" w:type="dxa"/>
          </w:tcPr>
          <w:p w14:paraId="505C6693" w14:textId="77777777" w:rsidR="00E04653" w:rsidRDefault="00000000">
            <w:pPr>
              <w:jc w:val="center"/>
            </w:pPr>
            <w:r>
              <w:rPr>
                <w:b/>
                <w:bCs/>
              </w:rPr>
              <w:t>13</w:t>
            </w:r>
          </w:p>
        </w:tc>
        <w:tc>
          <w:tcPr>
            <w:tcW w:w="500" w:type="dxa"/>
          </w:tcPr>
          <w:p w14:paraId="03D7E847" w14:textId="77777777" w:rsidR="00E04653" w:rsidRDefault="00000000">
            <w:pPr>
              <w:jc w:val="center"/>
            </w:pPr>
            <w:r>
              <w:t>A</w:t>
            </w:r>
          </w:p>
        </w:tc>
        <w:tc>
          <w:tcPr>
            <w:tcW w:w="500" w:type="dxa"/>
          </w:tcPr>
          <w:p w14:paraId="0CF69B3A" w14:textId="77777777" w:rsidR="00E04653" w:rsidRDefault="00000000">
            <w:pPr>
              <w:jc w:val="center"/>
            </w:pPr>
            <w:r>
              <w:t>B</w:t>
            </w:r>
          </w:p>
        </w:tc>
        <w:tc>
          <w:tcPr>
            <w:tcW w:w="500" w:type="dxa"/>
          </w:tcPr>
          <w:p w14:paraId="6BADB2B8" w14:textId="77777777" w:rsidR="00E04653" w:rsidRDefault="00000000">
            <w:pPr>
              <w:jc w:val="center"/>
            </w:pPr>
            <w:r>
              <w:t>C</w:t>
            </w:r>
          </w:p>
        </w:tc>
        <w:tc>
          <w:tcPr>
            <w:tcW w:w="500" w:type="dxa"/>
          </w:tcPr>
          <w:p w14:paraId="01AE34F5" w14:textId="77777777" w:rsidR="00E04653" w:rsidRDefault="00000000">
            <w:pPr>
              <w:jc w:val="center"/>
            </w:pPr>
            <w:r>
              <w:t>D</w:t>
            </w:r>
          </w:p>
        </w:tc>
        <w:tc>
          <w:tcPr>
            <w:tcW w:w="700" w:type="dxa"/>
          </w:tcPr>
          <w:p w14:paraId="13325514" w14:textId="77777777" w:rsidR="00E04653" w:rsidRDefault="00000000">
            <w:pPr>
              <w:jc w:val="center"/>
            </w:pPr>
            <w:r>
              <w:rPr>
                <w:b/>
                <w:bCs/>
              </w:rPr>
              <w:t>33</w:t>
            </w:r>
          </w:p>
        </w:tc>
        <w:tc>
          <w:tcPr>
            <w:tcW w:w="500" w:type="dxa"/>
          </w:tcPr>
          <w:p w14:paraId="0CF68AFB" w14:textId="77777777" w:rsidR="00E04653" w:rsidRDefault="00000000">
            <w:pPr>
              <w:jc w:val="center"/>
            </w:pPr>
            <w:r>
              <w:t>A</w:t>
            </w:r>
          </w:p>
        </w:tc>
        <w:tc>
          <w:tcPr>
            <w:tcW w:w="500" w:type="dxa"/>
          </w:tcPr>
          <w:p w14:paraId="693E77D4" w14:textId="77777777" w:rsidR="00E04653" w:rsidRDefault="00000000">
            <w:pPr>
              <w:jc w:val="center"/>
            </w:pPr>
            <w:r>
              <w:t>B</w:t>
            </w:r>
          </w:p>
        </w:tc>
        <w:tc>
          <w:tcPr>
            <w:tcW w:w="500" w:type="dxa"/>
          </w:tcPr>
          <w:p w14:paraId="1C87E625" w14:textId="77777777" w:rsidR="00E04653" w:rsidRDefault="00000000">
            <w:pPr>
              <w:jc w:val="center"/>
            </w:pPr>
            <w:r>
              <w:t>C</w:t>
            </w:r>
          </w:p>
        </w:tc>
        <w:tc>
          <w:tcPr>
            <w:tcW w:w="500" w:type="dxa"/>
          </w:tcPr>
          <w:p w14:paraId="2494E306" w14:textId="77777777" w:rsidR="00E04653" w:rsidRDefault="00000000">
            <w:pPr>
              <w:jc w:val="center"/>
            </w:pPr>
            <w:r>
              <w:t>D</w:t>
            </w:r>
          </w:p>
        </w:tc>
      </w:tr>
      <w:tr w:rsidR="00E04653" w14:paraId="603BF3B6" w14:textId="77777777">
        <w:tblPrEx>
          <w:tblCellMar>
            <w:top w:w="0" w:type="dxa"/>
            <w:bottom w:w="0" w:type="dxa"/>
          </w:tblCellMar>
        </w:tblPrEx>
        <w:tc>
          <w:tcPr>
            <w:tcW w:w="700" w:type="dxa"/>
          </w:tcPr>
          <w:p w14:paraId="776BF621" w14:textId="77777777" w:rsidR="00E04653" w:rsidRDefault="00000000">
            <w:pPr>
              <w:jc w:val="center"/>
            </w:pPr>
            <w:r>
              <w:rPr>
                <w:b/>
                <w:bCs/>
              </w:rPr>
              <w:t>14</w:t>
            </w:r>
          </w:p>
        </w:tc>
        <w:tc>
          <w:tcPr>
            <w:tcW w:w="500" w:type="dxa"/>
          </w:tcPr>
          <w:p w14:paraId="03CE4003" w14:textId="77777777" w:rsidR="00E04653" w:rsidRDefault="00000000">
            <w:pPr>
              <w:jc w:val="center"/>
            </w:pPr>
            <w:r>
              <w:t>A</w:t>
            </w:r>
          </w:p>
        </w:tc>
        <w:tc>
          <w:tcPr>
            <w:tcW w:w="500" w:type="dxa"/>
          </w:tcPr>
          <w:p w14:paraId="1A7A557C" w14:textId="77777777" w:rsidR="00E04653" w:rsidRDefault="00000000">
            <w:pPr>
              <w:jc w:val="center"/>
            </w:pPr>
            <w:r>
              <w:t>B</w:t>
            </w:r>
          </w:p>
        </w:tc>
        <w:tc>
          <w:tcPr>
            <w:tcW w:w="500" w:type="dxa"/>
          </w:tcPr>
          <w:p w14:paraId="622E37D5" w14:textId="77777777" w:rsidR="00E04653" w:rsidRDefault="00000000">
            <w:pPr>
              <w:jc w:val="center"/>
            </w:pPr>
            <w:r>
              <w:t>C</w:t>
            </w:r>
          </w:p>
        </w:tc>
        <w:tc>
          <w:tcPr>
            <w:tcW w:w="500" w:type="dxa"/>
          </w:tcPr>
          <w:p w14:paraId="2220D2A7" w14:textId="77777777" w:rsidR="00E04653" w:rsidRDefault="00000000">
            <w:pPr>
              <w:jc w:val="center"/>
            </w:pPr>
            <w:r>
              <w:t>D</w:t>
            </w:r>
          </w:p>
        </w:tc>
        <w:tc>
          <w:tcPr>
            <w:tcW w:w="700" w:type="dxa"/>
          </w:tcPr>
          <w:p w14:paraId="603E1633" w14:textId="77777777" w:rsidR="00E04653" w:rsidRDefault="00000000">
            <w:pPr>
              <w:jc w:val="center"/>
            </w:pPr>
            <w:r>
              <w:rPr>
                <w:b/>
                <w:bCs/>
              </w:rPr>
              <w:t>34</w:t>
            </w:r>
          </w:p>
        </w:tc>
        <w:tc>
          <w:tcPr>
            <w:tcW w:w="500" w:type="dxa"/>
          </w:tcPr>
          <w:p w14:paraId="48E691F2" w14:textId="77777777" w:rsidR="00E04653" w:rsidRDefault="00000000">
            <w:pPr>
              <w:jc w:val="center"/>
            </w:pPr>
            <w:r>
              <w:t>A</w:t>
            </w:r>
          </w:p>
        </w:tc>
        <w:tc>
          <w:tcPr>
            <w:tcW w:w="500" w:type="dxa"/>
          </w:tcPr>
          <w:p w14:paraId="5079CE93" w14:textId="77777777" w:rsidR="00E04653" w:rsidRDefault="00000000">
            <w:pPr>
              <w:jc w:val="center"/>
            </w:pPr>
            <w:r>
              <w:t>B</w:t>
            </w:r>
          </w:p>
        </w:tc>
        <w:tc>
          <w:tcPr>
            <w:tcW w:w="500" w:type="dxa"/>
          </w:tcPr>
          <w:p w14:paraId="6BF6B930" w14:textId="77777777" w:rsidR="00E04653" w:rsidRDefault="00000000">
            <w:pPr>
              <w:jc w:val="center"/>
            </w:pPr>
            <w:r>
              <w:t>C</w:t>
            </w:r>
          </w:p>
        </w:tc>
        <w:tc>
          <w:tcPr>
            <w:tcW w:w="500" w:type="dxa"/>
          </w:tcPr>
          <w:p w14:paraId="732B53D4" w14:textId="77777777" w:rsidR="00E04653" w:rsidRDefault="00000000">
            <w:pPr>
              <w:jc w:val="center"/>
            </w:pPr>
            <w:r>
              <w:t>D</w:t>
            </w:r>
          </w:p>
        </w:tc>
      </w:tr>
      <w:tr w:rsidR="00E04653" w14:paraId="1BE50C62" w14:textId="77777777">
        <w:tblPrEx>
          <w:tblCellMar>
            <w:top w:w="0" w:type="dxa"/>
            <w:bottom w:w="0" w:type="dxa"/>
          </w:tblCellMar>
        </w:tblPrEx>
        <w:tc>
          <w:tcPr>
            <w:tcW w:w="700" w:type="dxa"/>
          </w:tcPr>
          <w:p w14:paraId="77016528" w14:textId="77777777" w:rsidR="00E04653" w:rsidRDefault="00000000">
            <w:pPr>
              <w:jc w:val="center"/>
            </w:pPr>
            <w:r>
              <w:rPr>
                <w:b/>
                <w:bCs/>
              </w:rPr>
              <w:t>15</w:t>
            </w:r>
          </w:p>
        </w:tc>
        <w:tc>
          <w:tcPr>
            <w:tcW w:w="500" w:type="dxa"/>
          </w:tcPr>
          <w:p w14:paraId="0B9299C8" w14:textId="77777777" w:rsidR="00E04653" w:rsidRDefault="00000000">
            <w:pPr>
              <w:jc w:val="center"/>
            </w:pPr>
            <w:r>
              <w:t>A</w:t>
            </w:r>
          </w:p>
        </w:tc>
        <w:tc>
          <w:tcPr>
            <w:tcW w:w="500" w:type="dxa"/>
          </w:tcPr>
          <w:p w14:paraId="122256DD" w14:textId="77777777" w:rsidR="00E04653" w:rsidRDefault="00000000">
            <w:pPr>
              <w:jc w:val="center"/>
            </w:pPr>
            <w:r>
              <w:t>B</w:t>
            </w:r>
          </w:p>
        </w:tc>
        <w:tc>
          <w:tcPr>
            <w:tcW w:w="500" w:type="dxa"/>
          </w:tcPr>
          <w:p w14:paraId="4A6B2185" w14:textId="77777777" w:rsidR="00E04653" w:rsidRDefault="00000000">
            <w:pPr>
              <w:jc w:val="center"/>
            </w:pPr>
            <w:r>
              <w:t>C</w:t>
            </w:r>
          </w:p>
        </w:tc>
        <w:tc>
          <w:tcPr>
            <w:tcW w:w="500" w:type="dxa"/>
          </w:tcPr>
          <w:p w14:paraId="0AF1BEDD" w14:textId="77777777" w:rsidR="00E04653" w:rsidRDefault="00000000">
            <w:pPr>
              <w:jc w:val="center"/>
            </w:pPr>
            <w:r>
              <w:t>D</w:t>
            </w:r>
          </w:p>
        </w:tc>
        <w:tc>
          <w:tcPr>
            <w:tcW w:w="700" w:type="dxa"/>
          </w:tcPr>
          <w:p w14:paraId="7733EC10" w14:textId="77777777" w:rsidR="00E04653" w:rsidRDefault="00000000">
            <w:pPr>
              <w:jc w:val="center"/>
            </w:pPr>
            <w:r>
              <w:rPr>
                <w:b/>
                <w:bCs/>
              </w:rPr>
              <w:t>35</w:t>
            </w:r>
          </w:p>
        </w:tc>
        <w:tc>
          <w:tcPr>
            <w:tcW w:w="500" w:type="dxa"/>
          </w:tcPr>
          <w:p w14:paraId="1DF42277" w14:textId="77777777" w:rsidR="00E04653" w:rsidRDefault="00000000">
            <w:pPr>
              <w:jc w:val="center"/>
            </w:pPr>
            <w:r>
              <w:t>A</w:t>
            </w:r>
          </w:p>
        </w:tc>
        <w:tc>
          <w:tcPr>
            <w:tcW w:w="500" w:type="dxa"/>
          </w:tcPr>
          <w:p w14:paraId="39DB046D" w14:textId="77777777" w:rsidR="00E04653" w:rsidRDefault="00000000">
            <w:pPr>
              <w:jc w:val="center"/>
            </w:pPr>
            <w:r>
              <w:t>B</w:t>
            </w:r>
          </w:p>
        </w:tc>
        <w:tc>
          <w:tcPr>
            <w:tcW w:w="500" w:type="dxa"/>
          </w:tcPr>
          <w:p w14:paraId="2245913B" w14:textId="77777777" w:rsidR="00E04653" w:rsidRDefault="00000000">
            <w:pPr>
              <w:jc w:val="center"/>
            </w:pPr>
            <w:r>
              <w:t>C</w:t>
            </w:r>
          </w:p>
        </w:tc>
        <w:tc>
          <w:tcPr>
            <w:tcW w:w="500" w:type="dxa"/>
          </w:tcPr>
          <w:p w14:paraId="61E150C9" w14:textId="77777777" w:rsidR="00E04653" w:rsidRDefault="00000000">
            <w:pPr>
              <w:jc w:val="center"/>
            </w:pPr>
            <w:r>
              <w:t>D</w:t>
            </w:r>
          </w:p>
        </w:tc>
      </w:tr>
      <w:tr w:rsidR="00E04653" w14:paraId="5F6509FB" w14:textId="77777777">
        <w:tblPrEx>
          <w:tblCellMar>
            <w:top w:w="0" w:type="dxa"/>
            <w:bottom w:w="0" w:type="dxa"/>
          </w:tblCellMar>
        </w:tblPrEx>
        <w:tc>
          <w:tcPr>
            <w:tcW w:w="700" w:type="dxa"/>
          </w:tcPr>
          <w:p w14:paraId="3D18CB84" w14:textId="77777777" w:rsidR="00E04653" w:rsidRDefault="00000000">
            <w:pPr>
              <w:jc w:val="center"/>
            </w:pPr>
            <w:r>
              <w:rPr>
                <w:b/>
                <w:bCs/>
              </w:rPr>
              <w:t>16</w:t>
            </w:r>
          </w:p>
        </w:tc>
        <w:tc>
          <w:tcPr>
            <w:tcW w:w="500" w:type="dxa"/>
          </w:tcPr>
          <w:p w14:paraId="7B445E77" w14:textId="77777777" w:rsidR="00E04653" w:rsidRDefault="00000000">
            <w:pPr>
              <w:jc w:val="center"/>
            </w:pPr>
            <w:r>
              <w:t>A</w:t>
            </w:r>
          </w:p>
        </w:tc>
        <w:tc>
          <w:tcPr>
            <w:tcW w:w="500" w:type="dxa"/>
          </w:tcPr>
          <w:p w14:paraId="08E9016E" w14:textId="77777777" w:rsidR="00E04653" w:rsidRDefault="00000000">
            <w:pPr>
              <w:jc w:val="center"/>
            </w:pPr>
            <w:r>
              <w:t>B</w:t>
            </w:r>
          </w:p>
        </w:tc>
        <w:tc>
          <w:tcPr>
            <w:tcW w:w="500" w:type="dxa"/>
          </w:tcPr>
          <w:p w14:paraId="6DE898B9" w14:textId="77777777" w:rsidR="00E04653" w:rsidRDefault="00000000">
            <w:pPr>
              <w:jc w:val="center"/>
            </w:pPr>
            <w:r>
              <w:t>C</w:t>
            </w:r>
          </w:p>
        </w:tc>
        <w:tc>
          <w:tcPr>
            <w:tcW w:w="500" w:type="dxa"/>
          </w:tcPr>
          <w:p w14:paraId="0F37E127" w14:textId="77777777" w:rsidR="00E04653" w:rsidRDefault="00000000">
            <w:pPr>
              <w:jc w:val="center"/>
            </w:pPr>
            <w:r>
              <w:t>D</w:t>
            </w:r>
          </w:p>
        </w:tc>
        <w:tc>
          <w:tcPr>
            <w:tcW w:w="700" w:type="dxa"/>
          </w:tcPr>
          <w:p w14:paraId="6DC556E1" w14:textId="77777777" w:rsidR="00E04653" w:rsidRDefault="00000000">
            <w:pPr>
              <w:jc w:val="center"/>
            </w:pPr>
            <w:r>
              <w:rPr>
                <w:b/>
                <w:bCs/>
              </w:rPr>
              <w:t>36</w:t>
            </w:r>
          </w:p>
        </w:tc>
        <w:tc>
          <w:tcPr>
            <w:tcW w:w="500" w:type="dxa"/>
          </w:tcPr>
          <w:p w14:paraId="46A2DB0B" w14:textId="77777777" w:rsidR="00E04653" w:rsidRDefault="00000000">
            <w:pPr>
              <w:jc w:val="center"/>
            </w:pPr>
            <w:r>
              <w:t>A</w:t>
            </w:r>
          </w:p>
        </w:tc>
        <w:tc>
          <w:tcPr>
            <w:tcW w:w="500" w:type="dxa"/>
          </w:tcPr>
          <w:p w14:paraId="70B9FEA6" w14:textId="77777777" w:rsidR="00E04653" w:rsidRDefault="00000000">
            <w:pPr>
              <w:jc w:val="center"/>
            </w:pPr>
            <w:r>
              <w:t>B</w:t>
            </w:r>
          </w:p>
        </w:tc>
        <w:tc>
          <w:tcPr>
            <w:tcW w:w="500" w:type="dxa"/>
          </w:tcPr>
          <w:p w14:paraId="2A6B155A" w14:textId="77777777" w:rsidR="00E04653" w:rsidRDefault="00000000">
            <w:pPr>
              <w:jc w:val="center"/>
            </w:pPr>
            <w:r>
              <w:t>C</w:t>
            </w:r>
          </w:p>
        </w:tc>
        <w:tc>
          <w:tcPr>
            <w:tcW w:w="500" w:type="dxa"/>
          </w:tcPr>
          <w:p w14:paraId="691ED883" w14:textId="77777777" w:rsidR="00E04653" w:rsidRDefault="00000000">
            <w:pPr>
              <w:jc w:val="center"/>
            </w:pPr>
            <w:r>
              <w:t>D</w:t>
            </w:r>
          </w:p>
        </w:tc>
      </w:tr>
      <w:tr w:rsidR="00E04653" w14:paraId="3EEC28BF" w14:textId="77777777">
        <w:tblPrEx>
          <w:tblCellMar>
            <w:top w:w="0" w:type="dxa"/>
            <w:bottom w:w="0" w:type="dxa"/>
          </w:tblCellMar>
        </w:tblPrEx>
        <w:tc>
          <w:tcPr>
            <w:tcW w:w="700" w:type="dxa"/>
          </w:tcPr>
          <w:p w14:paraId="423CCDB5" w14:textId="77777777" w:rsidR="00E04653" w:rsidRDefault="00000000">
            <w:pPr>
              <w:jc w:val="center"/>
            </w:pPr>
            <w:r>
              <w:rPr>
                <w:b/>
                <w:bCs/>
              </w:rPr>
              <w:t>17</w:t>
            </w:r>
          </w:p>
        </w:tc>
        <w:tc>
          <w:tcPr>
            <w:tcW w:w="500" w:type="dxa"/>
          </w:tcPr>
          <w:p w14:paraId="31AC6555" w14:textId="77777777" w:rsidR="00E04653" w:rsidRDefault="00000000">
            <w:pPr>
              <w:jc w:val="center"/>
            </w:pPr>
            <w:r>
              <w:t>A</w:t>
            </w:r>
          </w:p>
        </w:tc>
        <w:tc>
          <w:tcPr>
            <w:tcW w:w="500" w:type="dxa"/>
          </w:tcPr>
          <w:p w14:paraId="3DB839C8" w14:textId="77777777" w:rsidR="00E04653" w:rsidRDefault="00000000">
            <w:pPr>
              <w:jc w:val="center"/>
            </w:pPr>
            <w:r>
              <w:t>B</w:t>
            </w:r>
          </w:p>
        </w:tc>
        <w:tc>
          <w:tcPr>
            <w:tcW w:w="500" w:type="dxa"/>
          </w:tcPr>
          <w:p w14:paraId="5F8D8792" w14:textId="77777777" w:rsidR="00E04653" w:rsidRDefault="00000000">
            <w:pPr>
              <w:jc w:val="center"/>
            </w:pPr>
            <w:r>
              <w:t>C</w:t>
            </w:r>
          </w:p>
        </w:tc>
        <w:tc>
          <w:tcPr>
            <w:tcW w:w="500" w:type="dxa"/>
          </w:tcPr>
          <w:p w14:paraId="5396C4AE" w14:textId="77777777" w:rsidR="00E04653" w:rsidRDefault="00000000">
            <w:pPr>
              <w:jc w:val="center"/>
            </w:pPr>
            <w:r>
              <w:t>D</w:t>
            </w:r>
          </w:p>
        </w:tc>
        <w:tc>
          <w:tcPr>
            <w:tcW w:w="700" w:type="dxa"/>
          </w:tcPr>
          <w:p w14:paraId="5A041C7A" w14:textId="77777777" w:rsidR="00E04653" w:rsidRDefault="00000000">
            <w:pPr>
              <w:jc w:val="center"/>
            </w:pPr>
            <w:r>
              <w:rPr>
                <w:b/>
                <w:bCs/>
              </w:rPr>
              <w:t>37</w:t>
            </w:r>
          </w:p>
        </w:tc>
        <w:tc>
          <w:tcPr>
            <w:tcW w:w="500" w:type="dxa"/>
          </w:tcPr>
          <w:p w14:paraId="6AC56948" w14:textId="77777777" w:rsidR="00E04653" w:rsidRDefault="00000000">
            <w:pPr>
              <w:jc w:val="center"/>
            </w:pPr>
            <w:r>
              <w:t>A</w:t>
            </w:r>
          </w:p>
        </w:tc>
        <w:tc>
          <w:tcPr>
            <w:tcW w:w="500" w:type="dxa"/>
          </w:tcPr>
          <w:p w14:paraId="3264DDC0" w14:textId="77777777" w:rsidR="00E04653" w:rsidRDefault="00000000">
            <w:pPr>
              <w:jc w:val="center"/>
            </w:pPr>
            <w:r>
              <w:t>B</w:t>
            </w:r>
          </w:p>
        </w:tc>
        <w:tc>
          <w:tcPr>
            <w:tcW w:w="500" w:type="dxa"/>
          </w:tcPr>
          <w:p w14:paraId="629BEC7C" w14:textId="77777777" w:rsidR="00E04653" w:rsidRDefault="00000000">
            <w:pPr>
              <w:jc w:val="center"/>
            </w:pPr>
            <w:r>
              <w:t>C</w:t>
            </w:r>
          </w:p>
        </w:tc>
        <w:tc>
          <w:tcPr>
            <w:tcW w:w="500" w:type="dxa"/>
          </w:tcPr>
          <w:p w14:paraId="12CC33CE" w14:textId="77777777" w:rsidR="00E04653" w:rsidRDefault="00000000">
            <w:pPr>
              <w:jc w:val="center"/>
            </w:pPr>
            <w:r>
              <w:t>D</w:t>
            </w:r>
          </w:p>
        </w:tc>
      </w:tr>
      <w:tr w:rsidR="00E04653" w14:paraId="0FD15B46" w14:textId="77777777">
        <w:tblPrEx>
          <w:tblCellMar>
            <w:top w:w="0" w:type="dxa"/>
            <w:bottom w:w="0" w:type="dxa"/>
          </w:tblCellMar>
        </w:tblPrEx>
        <w:tc>
          <w:tcPr>
            <w:tcW w:w="700" w:type="dxa"/>
          </w:tcPr>
          <w:p w14:paraId="04E40919" w14:textId="77777777" w:rsidR="00E04653" w:rsidRDefault="00000000">
            <w:pPr>
              <w:jc w:val="center"/>
            </w:pPr>
            <w:r>
              <w:rPr>
                <w:b/>
                <w:bCs/>
              </w:rPr>
              <w:t>18</w:t>
            </w:r>
          </w:p>
        </w:tc>
        <w:tc>
          <w:tcPr>
            <w:tcW w:w="500" w:type="dxa"/>
          </w:tcPr>
          <w:p w14:paraId="3B3DB22A" w14:textId="77777777" w:rsidR="00E04653" w:rsidRDefault="00000000">
            <w:pPr>
              <w:jc w:val="center"/>
            </w:pPr>
            <w:r>
              <w:t>A</w:t>
            </w:r>
          </w:p>
        </w:tc>
        <w:tc>
          <w:tcPr>
            <w:tcW w:w="500" w:type="dxa"/>
          </w:tcPr>
          <w:p w14:paraId="48E8C3EF" w14:textId="77777777" w:rsidR="00E04653" w:rsidRDefault="00000000">
            <w:pPr>
              <w:jc w:val="center"/>
            </w:pPr>
            <w:r>
              <w:t>B</w:t>
            </w:r>
          </w:p>
        </w:tc>
        <w:tc>
          <w:tcPr>
            <w:tcW w:w="500" w:type="dxa"/>
          </w:tcPr>
          <w:p w14:paraId="24B17707" w14:textId="77777777" w:rsidR="00E04653" w:rsidRDefault="00000000">
            <w:pPr>
              <w:jc w:val="center"/>
            </w:pPr>
            <w:r>
              <w:t>C</w:t>
            </w:r>
          </w:p>
        </w:tc>
        <w:tc>
          <w:tcPr>
            <w:tcW w:w="500" w:type="dxa"/>
          </w:tcPr>
          <w:p w14:paraId="472FFACB" w14:textId="77777777" w:rsidR="00E04653" w:rsidRDefault="00000000">
            <w:pPr>
              <w:jc w:val="center"/>
            </w:pPr>
            <w:r>
              <w:t>D</w:t>
            </w:r>
          </w:p>
        </w:tc>
        <w:tc>
          <w:tcPr>
            <w:tcW w:w="700" w:type="dxa"/>
          </w:tcPr>
          <w:p w14:paraId="16B520E1" w14:textId="77777777" w:rsidR="00E04653" w:rsidRDefault="00000000">
            <w:pPr>
              <w:jc w:val="center"/>
            </w:pPr>
            <w:r>
              <w:rPr>
                <w:b/>
                <w:bCs/>
              </w:rPr>
              <w:t>38</w:t>
            </w:r>
          </w:p>
        </w:tc>
        <w:tc>
          <w:tcPr>
            <w:tcW w:w="500" w:type="dxa"/>
          </w:tcPr>
          <w:p w14:paraId="3DBB1721" w14:textId="77777777" w:rsidR="00E04653" w:rsidRDefault="00000000">
            <w:pPr>
              <w:jc w:val="center"/>
            </w:pPr>
            <w:r>
              <w:t>A</w:t>
            </w:r>
          </w:p>
        </w:tc>
        <w:tc>
          <w:tcPr>
            <w:tcW w:w="500" w:type="dxa"/>
          </w:tcPr>
          <w:p w14:paraId="4D731A17" w14:textId="77777777" w:rsidR="00E04653" w:rsidRDefault="00000000">
            <w:pPr>
              <w:jc w:val="center"/>
            </w:pPr>
            <w:r>
              <w:t>B</w:t>
            </w:r>
          </w:p>
        </w:tc>
        <w:tc>
          <w:tcPr>
            <w:tcW w:w="500" w:type="dxa"/>
          </w:tcPr>
          <w:p w14:paraId="53BCBAAC" w14:textId="77777777" w:rsidR="00E04653" w:rsidRDefault="00000000">
            <w:pPr>
              <w:jc w:val="center"/>
            </w:pPr>
            <w:r>
              <w:t>C</w:t>
            </w:r>
          </w:p>
        </w:tc>
        <w:tc>
          <w:tcPr>
            <w:tcW w:w="500" w:type="dxa"/>
          </w:tcPr>
          <w:p w14:paraId="0A523BEB" w14:textId="77777777" w:rsidR="00E04653" w:rsidRDefault="00000000">
            <w:pPr>
              <w:jc w:val="center"/>
            </w:pPr>
            <w:r>
              <w:t>D</w:t>
            </w:r>
          </w:p>
        </w:tc>
      </w:tr>
      <w:tr w:rsidR="00E04653" w14:paraId="11D5F009" w14:textId="77777777">
        <w:tblPrEx>
          <w:tblCellMar>
            <w:top w:w="0" w:type="dxa"/>
            <w:bottom w:w="0" w:type="dxa"/>
          </w:tblCellMar>
        </w:tblPrEx>
        <w:tc>
          <w:tcPr>
            <w:tcW w:w="700" w:type="dxa"/>
          </w:tcPr>
          <w:p w14:paraId="6DA7490B" w14:textId="77777777" w:rsidR="00E04653" w:rsidRDefault="00000000">
            <w:pPr>
              <w:jc w:val="center"/>
            </w:pPr>
            <w:r>
              <w:rPr>
                <w:b/>
                <w:bCs/>
              </w:rPr>
              <w:t>19</w:t>
            </w:r>
          </w:p>
        </w:tc>
        <w:tc>
          <w:tcPr>
            <w:tcW w:w="500" w:type="dxa"/>
          </w:tcPr>
          <w:p w14:paraId="45AA292D" w14:textId="77777777" w:rsidR="00E04653" w:rsidRDefault="00000000">
            <w:pPr>
              <w:jc w:val="center"/>
            </w:pPr>
            <w:r>
              <w:t>A</w:t>
            </w:r>
          </w:p>
        </w:tc>
        <w:tc>
          <w:tcPr>
            <w:tcW w:w="500" w:type="dxa"/>
          </w:tcPr>
          <w:p w14:paraId="2BFA78B1" w14:textId="77777777" w:rsidR="00E04653" w:rsidRDefault="00000000">
            <w:pPr>
              <w:jc w:val="center"/>
            </w:pPr>
            <w:r>
              <w:t>B</w:t>
            </w:r>
          </w:p>
        </w:tc>
        <w:tc>
          <w:tcPr>
            <w:tcW w:w="500" w:type="dxa"/>
          </w:tcPr>
          <w:p w14:paraId="42F4F3DE" w14:textId="77777777" w:rsidR="00E04653" w:rsidRDefault="00000000">
            <w:pPr>
              <w:jc w:val="center"/>
            </w:pPr>
            <w:r>
              <w:t>C</w:t>
            </w:r>
          </w:p>
        </w:tc>
        <w:tc>
          <w:tcPr>
            <w:tcW w:w="500" w:type="dxa"/>
          </w:tcPr>
          <w:p w14:paraId="4A3C761F" w14:textId="77777777" w:rsidR="00E04653" w:rsidRDefault="00000000">
            <w:pPr>
              <w:jc w:val="center"/>
            </w:pPr>
            <w:r>
              <w:t>D</w:t>
            </w:r>
          </w:p>
        </w:tc>
        <w:tc>
          <w:tcPr>
            <w:tcW w:w="700" w:type="dxa"/>
          </w:tcPr>
          <w:p w14:paraId="0C8C6160" w14:textId="77777777" w:rsidR="00E04653" w:rsidRDefault="00000000">
            <w:pPr>
              <w:jc w:val="center"/>
            </w:pPr>
            <w:r>
              <w:rPr>
                <w:b/>
                <w:bCs/>
              </w:rPr>
              <w:t>39</w:t>
            </w:r>
          </w:p>
        </w:tc>
        <w:tc>
          <w:tcPr>
            <w:tcW w:w="500" w:type="dxa"/>
          </w:tcPr>
          <w:p w14:paraId="008058C0" w14:textId="77777777" w:rsidR="00E04653" w:rsidRDefault="00000000">
            <w:pPr>
              <w:jc w:val="center"/>
            </w:pPr>
            <w:r>
              <w:t>A</w:t>
            </w:r>
          </w:p>
        </w:tc>
        <w:tc>
          <w:tcPr>
            <w:tcW w:w="500" w:type="dxa"/>
          </w:tcPr>
          <w:p w14:paraId="56D96C0E" w14:textId="77777777" w:rsidR="00E04653" w:rsidRDefault="00000000">
            <w:pPr>
              <w:jc w:val="center"/>
            </w:pPr>
            <w:r>
              <w:t>B</w:t>
            </w:r>
          </w:p>
        </w:tc>
        <w:tc>
          <w:tcPr>
            <w:tcW w:w="500" w:type="dxa"/>
          </w:tcPr>
          <w:p w14:paraId="6E1338AA" w14:textId="77777777" w:rsidR="00E04653" w:rsidRDefault="00000000">
            <w:pPr>
              <w:jc w:val="center"/>
            </w:pPr>
            <w:r>
              <w:t>C</w:t>
            </w:r>
          </w:p>
        </w:tc>
        <w:tc>
          <w:tcPr>
            <w:tcW w:w="500" w:type="dxa"/>
          </w:tcPr>
          <w:p w14:paraId="7271C66B" w14:textId="77777777" w:rsidR="00E04653" w:rsidRDefault="00000000">
            <w:pPr>
              <w:jc w:val="center"/>
            </w:pPr>
            <w:r>
              <w:t>D</w:t>
            </w:r>
          </w:p>
        </w:tc>
      </w:tr>
      <w:tr w:rsidR="00E04653" w14:paraId="005ABF49" w14:textId="77777777">
        <w:tblPrEx>
          <w:tblCellMar>
            <w:top w:w="0" w:type="dxa"/>
            <w:bottom w:w="0" w:type="dxa"/>
          </w:tblCellMar>
        </w:tblPrEx>
        <w:tc>
          <w:tcPr>
            <w:tcW w:w="700" w:type="dxa"/>
          </w:tcPr>
          <w:p w14:paraId="576631CE" w14:textId="77777777" w:rsidR="00E04653" w:rsidRDefault="00000000">
            <w:pPr>
              <w:jc w:val="center"/>
            </w:pPr>
            <w:r>
              <w:rPr>
                <w:b/>
                <w:bCs/>
              </w:rPr>
              <w:t>20</w:t>
            </w:r>
          </w:p>
        </w:tc>
        <w:tc>
          <w:tcPr>
            <w:tcW w:w="500" w:type="dxa"/>
          </w:tcPr>
          <w:p w14:paraId="06918FF2" w14:textId="77777777" w:rsidR="00E04653" w:rsidRDefault="00000000">
            <w:pPr>
              <w:jc w:val="center"/>
            </w:pPr>
            <w:r>
              <w:t>A</w:t>
            </w:r>
          </w:p>
        </w:tc>
        <w:tc>
          <w:tcPr>
            <w:tcW w:w="500" w:type="dxa"/>
          </w:tcPr>
          <w:p w14:paraId="194BDDCE" w14:textId="77777777" w:rsidR="00E04653" w:rsidRDefault="00000000">
            <w:pPr>
              <w:jc w:val="center"/>
            </w:pPr>
            <w:r>
              <w:t>B</w:t>
            </w:r>
          </w:p>
        </w:tc>
        <w:tc>
          <w:tcPr>
            <w:tcW w:w="500" w:type="dxa"/>
          </w:tcPr>
          <w:p w14:paraId="0E88E5BB" w14:textId="77777777" w:rsidR="00E04653" w:rsidRDefault="00000000">
            <w:pPr>
              <w:jc w:val="center"/>
            </w:pPr>
            <w:r>
              <w:t>C</w:t>
            </w:r>
          </w:p>
        </w:tc>
        <w:tc>
          <w:tcPr>
            <w:tcW w:w="500" w:type="dxa"/>
          </w:tcPr>
          <w:p w14:paraId="34E1EBC2" w14:textId="77777777" w:rsidR="00E04653" w:rsidRDefault="00000000">
            <w:pPr>
              <w:jc w:val="center"/>
            </w:pPr>
            <w:r>
              <w:t>D</w:t>
            </w:r>
          </w:p>
        </w:tc>
        <w:tc>
          <w:tcPr>
            <w:tcW w:w="700" w:type="dxa"/>
          </w:tcPr>
          <w:p w14:paraId="5A1E4D7D" w14:textId="77777777" w:rsidR="00E04653" w:rsidRDefault="00000000">
            <w:pPr>
              <w:jc w:val="center"/>
            </w:pPr>
            <w:r>
              <w:rPr>
                <w:b/>
                <w:bCs/>
              </w:rPr>
              <w:t>40</w:t>
            </w:r>
          </w:p>
        </w:tc>
        <w:tc>
          <w:tcPr>
            <w:tcW w:w="500" w:type="dxa"/>
          </w:tcPr>
          <w:p w14:paraId="578F9059" w14:textId="77777777" w:rsidR="00E04653" w:rsidRDefault="00000000">
            <w:pPr>
              <w:jc w:val="center"/>
            </w:pPr>
            <w:r>
              <w:t>A</w:t>
            </w:r>
          </w:p>
        </w:tc>
        <w:tc>
          <w:tcPr>
            <w:tcW w:w="500" w:type="dxa"/>
          </w:tcPr>
          <w:p w14:paraId="39A17B4D" w14:textId="77777777" w:rsidR="00E04653" w:rsidRDefault="00000000">
            <w:pPr>
              <w:jc w:val="center"/>
            </w:pPr>
            <w:r>
              <w:t>B</w:t>
            </w:r>
          </w:p>
        </w:tc>
        <w:tc>
          <w:tcPr>
            <w:tcW w:w="500" w:type="dxa"/>
          </w:tcPr>
          <w:p w14:paraId="03041211" w14:textId="77777777" w:rsidR="00E04653" w:rsidRDefault="00000000">
            <w:pPr>
              <w:jc w:val="center"/>
            </w:pPr>
            <w:r>
              <w:t>C</w:t>
            </w:r>
          </w:p>
        </w:tc>
        <w:tc>
          <w:tcPr>
            <w:tcW w:w="500" w:type="dxa"/>
          </w:tcPr>
          <w:p w14:paraId="4E35C887" w14:textId="77777777" w:rsidR="00E04653" w:rsidRDefault="00000000">
            <w:pPr>
              <w:jc w:val="center"/>
            </w:pPr>
            <w:r>
              <w:t>D</w:t>
            </w:r>
          </w:p>
        </w:tc>
      </w:tr>
    </w:tbl>
    <w:p w14:paraId="34690EA4" w14:textId="77777777" w:rsidR="006F480C" w:rsidRDefault="006F480C"/>
    <w:sectPr w:rsidR="006F48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D2577"/>
    <w:multiLevelType w:val="hybridMultilevel"/>
    <w:tmpl w:val="171011D2"/>
    <w:lvl w:ilvl="0" w:tplc="03121DBE">
      <w:start w:val="1"/>
      <w:numFmt w:val="bullet"/>
      <w:lvlText w:val="●"/>
      <w:lvlJc w:val="left"/>
      <w:pPr>
        <w:ind w:left="720" w:hanging="360"/>
      </w:pPr>
    </w:lvl>
    <w:lvl w:ilvl="1" w:tplc="49CED008">
      <w:start w:val="1"/>
      <w:numFmt w:val="bullet"/>
      <w:lvlText w:val="○"/>
      <w:lvlJc w:val="left"/>
      <w:pPr>
        <w:ind w:left="1440" w:hanging="360"/>
      </w:pPr>
    </w:lvl>
    <w:lvl w:ilvl="2" w:tplc="3D2AFEC8">
      <w:start w:val="1"/>
      <w:numFmt w:val="bullet"/>
      <w:lvlText w:val="■"/>
      <w:lvlJc w:val="left"/>
      <w:pPr>
        <w:ind w:left="2160" w:hanging="360"/>
      </w:pPr>
    </w:lvl>
    <w:lvl w:ilvl="3" w:tplc="D9E02168">
      <w:start w:val="1"/>
      <w:numFmt w:val="bullet"/>
      <w:lvlText w:val="●"/>
      <w:lvlJc w:val="left"/>
      <w:pPr>
        <w:ind w:left="2880" w:hanging="360"/>
      </w:pPr>
    </w:lvl>
    <w:lvl w:ilvl="4" w:tplc="D776844A">
      <w:start w:val="1"/>
      <w:numFmt w:val="bullet"/>
      <w:lvlText w:val="○"/>
      <w:lvlJc w:val="left"/>
      <w:pPr>
        <w:ind w:left="3600" w:hanging="360"/>
      </w:pPr>
    </w:lvl>
    <w:lvl w:ilvl="5" w:tplc="75129A3C">
      <w:start w:val="1"/>
      <w:numFmt w:val="bullet"/>
      <w:lvlText w:val="■"/>
      <w:lvlJc w:val="left"/>
      <w:pPr>
        <w:ind w:left="4320" w:hanging="360"/>
      </w:pPr>
    </w:lvl>
    <w:lvl w:ilvl="6" w:tplc="63F4EFAE">
      <w:start w:val="1"/>
      <w:numFmt w:val="bullet"/>
      <w:lvlText w:val="●"/>
      <w:lvlJc w:val="left"/>
      <w:pPr>
        <w:ind w:left="5040" w:hanging="360"/>
      </w:pPr>
    </w:lvl>
    <w:lvl w:ilvl="7" w:tplc="75327C52">
      <w:start w:val="1"/>
      <w:numFmt w:val="bullet"/>
      <w:lvlText w:val="●"/>
      <w:lvlJc w:val="left"/>
      <w:pPr>
        <w:ind w:left="5760" w:hanging="360"/>
      </w:pPr>
    </w:lvl>
    <w:lvl w:ilvl="8" w:tplc="F4AC2CD8">
      <w:start w:val="1"/>
      <w:numFmt w:val="bullet"/>
      <w:lvlText w:val="●"/>
      <w:lvlJc w:val="left"/>
      <w:pPr>
        <w:ind w:left="6480" w:hanging="360"/>
      </w:pPr>
    </w:lvl>
  </w:abstractNum>
  <w:num w:numId="1" w16cid:durableId="81532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53"/>
    <w:rsid w:val="00450AAC"/>
    <w:rsid w:val="00485359"/>
    <w:rsid w:val="006A3B81"/>
    <w:rsid w:val="006F480C"/>
    <w:rsid w:val="00884DA4"/>
    <w:rsid w:val="00952E39"/>
    <w:rsid w:val="00B43CEA"/>
    <w:rsid w:val="00B97415"/>
    <w:rsid w:val="00BF430E"/>
    <w:rsid w:val="00CA4070"/>
    <w:rsid w:val="00E046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C28D887"/>
  <w15:docId w15:val="{33822CAF-5833-BE41-AFD7-87AE6E71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3929</Words>
  <Characters>21615</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ADOLFO ENRIQUE ORLANDO MARILICAN GARRAMUNO</cp:lastModifiedBy>
  <cp:revision>2</cp:revision>
  <dcterms:created xsi:type="dcterms:W3CDTF">2026-07-21T15:01:00Z</dcterms:created>
  <dcterms:modified xsi:type="dcterms:W3CDTF">2026-07-21T15:01:00Z</dcterms:modified>
</cp:coreProperties>
</file>