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54B0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Introduction - </w:t>
      </w:r>
      <w:r w:rsidR="004B4254">
        <w:rPr>
          <w:rFonts w:ascii="Cambria Math" w:eastAsia="宋体" w:hAnsi="Cambria Math" w:cs="Times New Roman"/>
          <w:sz w:val="28"/>
          <w:szCs w:val="28"/>
        </w:rPr>
        <w:t>Dynamic Programming</w:t>
      </w:r>
    </w:p>
    <w:p w:rsidR="00625BB4" w:rsidRPr="005B5837" w:rsidRDefault="00483AD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动态规划</w:t>
      </w:r>
      <w:r w:rsidR="00C87695">
        <w:rPr>
          <w:rFonts w:ascii="Cambria Math" w:eastAsia="宋体" w:hAnsi="Cambria Math" w:cs="Times New Roman" w:hint="eastAsia"/>
          <w:sz w:val="28"/>
          <w:szCs w:val="28"/>
        </w:rPr>
        <w:t>介绍</w:t>
      </w:r>
    </w:p>
    <w:p w:rsidR="0067364D" w:rsidRPr="005B5837" w:rsidRDefault="0067364D" w:rsidP="0067364D">
      <w:pPr>
        <w:rPr>
          <w:rFonts w:ascii="Cambria Math" w:eastAsia="宋体" w:hAnsi="Cambria Math" w:cs="Times New Roman" w:hint="eastAsia"/>
        </w:rPr>
      </w:pPr>
    </w:p>
    <w:p w:rsidR="00190086" w:rsidRDefault="00DC2D22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动态规划</w:t>
      </w:r>
      <w:r w:rsidR="006746A0">
        <w:rPr>
          <w:rFonts w:ascii="Cambria Math" w:eastAsia="宋体" w:hAnsi="Cambria Math" w:cs="Times New Roman" w:hint="eastAsia"/>
        </w:rPr>
        <w:t>是运筹学</w:t>
      </w:r>
      <w:r w:rsidR="004A4030">
        <w:rPr>
          <w:rFonts w:ascii="Cambria Math" w:eastAsia="宋体" w:hAnsi="Cambria Math" w:cs="Times New Roman" w:hint="eastAsia"/>
        </w:rPr>
        <w:t>（</w:t>
      </w:r>
      <w:r w:rsidR="00A8036E">
        <w:rPr>
          <w:rFonts w:ascii="Cambria Math" w:eastAsia="宋体" w:hAnsi="Cambria Math" w:cs="Times New Roman" w:hint="eastAsia"/>
        </w:rPr>
        <w:t>线性规划、网络流</w:t>
      </w:r>
      <w:r w:rsidR="005E1213">
        <w:rPr>
          <w:rFonts w:ascii="Cambria Math" w:eastAsia="宋体" w:hAnsi="Cambria Math" w:cs="Times New Roman" w:hint="eastAsia"/>
        </w:rPr>
        <w:t>等</w:t>
      </w:r>
      <w:r w:rsidR="0057798A">
        <w:rPr>
          <w:rFonts w:ascii="Cambria Math" w:eastAsia="宋体" w:hAnsi="Cambria Math" w:cs="Times New Roman" w:hint="eastAsia"/>
        </w:rPr>
        <w:t>问题也属于运筹学</w:t>
      </w:r>
      <w:bookmarkStart w:id="0" w:name="_GoBack"/>
      <w:bookmarkEnd w:id="0"/>
      <w:r w:rsidR="004A4030">
        <w:rPr>
          <w:rFonts w:ascii="Cambria Math" w:eastAsia="宋体" w:hAnsi="Cambria Math" w:cs="Times New Roman" w:hint="eastAsia"/>
        </w:rPr>
        <w:t>）</w:t>
      </w:r>
      <w:r w:rsidR="006746A0">
        <w:rPr>
          <w:rFonts w:ascii="Cambria Math" w:eastAsia="宋体" w:hAnsi="Cambria Math" w:cs="Times New Roman" w:hint="eastAsia"/>
        </w:rPr>
        <w:t>中的一个</w:t>
      </w:r>
      <w:r w:rsidR="004E58DC">
        <w:rPr>
          <w:rFonts w:ascii="Cambria Math" w:eastAsia="宋体" w:hAnsi="Cambria Math" w:cs="Times New Roman" w:hint="eastAsia"/>
        </w:rPr>
        <w:t>问题</w:t>
      </w:r>
      <w:r w:rsidR="006746A0">
        <w:rPr>
          <w:rFonts w:ascii="Cambria Math" w:eastAsia="宋体" w:hAnsi="Cambria Math" w:cs="Times New Roman" w:hint="eastAsia"/>
        </w:rPr>
        <w:t>，</w:t>
      </w:r>
      <w:r w:rsidR="00885EBE" w:rsidRPr="00B07B66">
        <w:rPr>
          <w:rFonts w:ascii="Cambria Math" w:eastAsia="宋体" w:hAnsi="Cambria Math" w:cs="Times New Roman"/>
        </w:rPr>
        <w:t>在多阶段决策问题中，各个阶段所采取的决策一般来说是与时间（也可能是空间，根据实际情况而定）相关的，决策依赖于当前的状态，又随即引起状态的转移，一个决策序列就是在变化的状态中产生出来的，故有</w:t>
      </w:r>
      <w:r w:rsidR="009A2BF6">
        <w:rPr>
          <w:rFonts w:ascii="Cambria Math" w:eastAsia="宋体" w:hAnsi="Cambria Math" w:cs="Times New Roman" w:hint="eastAsia"/>
        </w:rPr>
        <w:t>“</w:t>
      </w:r>
      <w:r w:rsidR="00885EBE" w:rsidRPr="00B07B66">
        <w:rPr>
          <w:rFonts w:ascii="Cambria Math" w:eastAsia="宋体" w:hAnsi="Cambria Math" w:cs="Times New Roman"/>
        </w:rPr>
        <w:t>动态</w:t>
      </w:r>
      <w:r w:rsidR="009A2BF6">
        <w:rPr>
          <w:rFonts w:ascii="Cambria Math" w:eastAsia="宋体" w:hAnsi="Cambria Math" w:cs="Times New Roman" w:hint="eastAsia"/>
        </w:rPr>
        <w:t>”</w:t>
      </w:r>
      <w:r w:rsidR="00885EBE" w:rsidRPr="00B07B66">
        <w:rPr>
          <w:rFonts w:ascii="Cambria Math" w:eastAsia="宋体" w:hAnsi="Cambria Math" w:cs="Times New Roman"/>
        </w:rPr>
        <w:t>的含义。</w:t>
      </w:r>
      <w:r w:rsidR="00632D1C">
        <w:rPr>
          <w:rFonts w:ascii="Cambria Math" w:eastAsia="宋体" w:hAnsi="Cambria Math" w:cs="Times New Roman" w:hint="eastAsia"/>
        </w:rPr>
        <w:t>动态规划算法也是按照阶段将原始问题分解为</w:t>
      </w:r>
      <w:r w:rsidR="00B76FF6">
        <w:rPr>
          <w:rFonts w:ascii="Cambria Math" w:eastAsia="宋体" w:hAnsi="Cambria Math" w:cs="Times New Roman" w:hint="eastAsia"/>
        </w:rPr>
        <w:t>多个子状态，当前状态通过“状态转移方程”从上一次状态推导得到的。</w:t>
      </w:r>
      <w:r w:rsidR="00190086">
        <w:rPr>
          <w:rFonts w:ascii="Cambria Math" w:eastAsia="宋体" w:hAnsi="Cambria Math" w:cs="Times New Roman" w:hint="eastAsia"/>
        </w:rPr>
        <w:t>动态规划的三个要素是阶段、状态和状态转移方程。</w:t>
      </w:r>
    </w:p>
    <w:p w:rsidR="00554214" w:rsidRDefault="00554214" w:rsidP="00301A27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动态规划问题总是求最优解</w:t>
      </w:r>
      <w:r w:rsidR="00395B6D">
        <w:rPr>
          <w:rFonts w:ascii="Cambria Math" w:eastAsia="宋体" w:hAnsi="Cambria Math" w:cs="Times New Roman" w:hint="eastAsia"/>
        </w:rPr>
        <w:t>，该最优解是由一系列</w:t>
      </w:r>
    </w:p>
    <w:p w:rsidR="00CF3FEB" w:rsidRDefault="00301A27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>
        <w:rPr>
          <w:rFonts w:ascii="Cambria Math" w:eastAsia="宋体" w:hAnsi="Cambria Math" w:cs="Times New Roman" w:hint="eastAsia"/>
        </w:rPr>
        <w:t>树</w:t>
      </w:r>
      <w:r w:rsidR="00CF081C">
        <w:rPr>
          <w:rFonts w:ascii="Cambria Math" w:eastAsia="宋体" w:hAnsi="Cambria Math" w:cs="Times New Roman" w:hint="eastAsia"/>
        </w:rPr>
        <w:t>是</w:t>
      </w:r>
      <w:r w:rsidR="00102818">
        <w:rPr>
          <w:rFonts w:ascii="Cambria Math" w:eastAsia="宋体" w:hAnsi="Cambria Math" w:cs="Times New Roman" w:hint="eastAsia"/>
        </w:rPr>
        <w:t>最早</w:t>
      </w:r>
      <w:r w:rsidR="00102818">
        <w:rPr>
          <w:rFonts w:ascii="Cambria Math" w:eastAsia="宋体" w:hAnsi="Cambria Math" w:cs="Times New Roman"/>
        </w:rPr>
        <w:t>发明</w:t>
      </w:r>
      <w:r w:rsidR="00102818">
        <w:rPr>
          <w:rFonts w:ascii="Cambria Math" w:eastAsia="宋体" w:hAnsi="Cambria Math" w:cs="Times New Roman" w:hint="eastAsia"/>
        </w:rPr>
        <w:t>的一种</w:t>
      </w:r>
      <w:r w:rsidR="00102818">
        <w:rPr>
          <w:rFonts w:ascii="Cambria Math" w:eastAsia="宋体" w:hAnsi="Cambria Math" w:cs="Times New Roman"/>
        </w:rPr>
        <w:t>自平衡</w:t>
      </w:r>
      <w:r w:rsidR="00102818">
        <w:rPr>
          <w:rFonts w:ascii="Cambria Math" w:eastAsia="宋体" w:hAnsi="Cambria Math" w:cs="Times New Roman" w:hint="eastAsia"/>
        </w:rPr>
        <w:t>二叉</w:t>
      </w:r>
      <w:r w:rsidR="00102818">
        <w:rPr>
          <w:rFonts w:ascii="Cambria Math" w:eastAsia="宋体" w:hAnsi="Cambria Math" w:cs="Times New Roman"/>
        </w:rPr>
        <w:t>查找树，</w:t>
      </w:r>
      <w:r w:rsidR="00853DFB">
        <w:rPr>
          <w:rFonts w:ascii="Cambria Math" w:eastAsia="宋体" w:hAnsi="Cambria Math" w:cs="Times New Roman" w:hint="eastAsia"/>
        </w:rPr>
        <w:t>树中</w:t>
      </w:r>
      <w:r w:rsidR="00853DFB">
        <w:rPr>
          <w:rFonts w:ascii="Cambria Math" w:eastAsia="宋体" w:hAnsi="Cambria Math" w:cs="Times New Roman"/>
        </w:rPr>
        <w:t>的</w:t>
      </w:r>
      <w:r w:rsidR="00853DFB">
        <w:rPr>
          <w:rFonts w:ascii="Cambria Math" w:eastAsia="宋体" w:hAnsi="Cambria Math" w:cs="Times New Roman" w:hint="eastAsia"/>
        </w:rPr>
        <w:t>任何节点</w:t>
      </w:r>
      <w:r w:rsidR="00853DFB">
        <w:rPr>
          <w:rFonts w:ascii="Cambria Math" w:eastAsia="宋体" w:hAnsi="Cambria Math" w:cs="Times New Roman"/>
        </w:rPr>
        <w:t>的左右两个子树</w:t>
      </w:r>
      <w:r w:rsidR="00853DFB">
        <w:rPr>
          <w:rFonts w:ascii="Cambria Math" w:eastAsia="宋体" w:hAnsi="Cambria Math" w:cs="Times New Roman" w:hint="eastAsia"/>
        </w:rPr>
        <w:t>的</w:t>
      </w:r>
      <w:r w:rsidR="00853DFB">
        <w:rPr>
          <w:rFonts w:ascii="Cambria Math" w:eastAsia="宋体" w:hAnsi="Cambria Math" w:cs="Times New Roman"/>
        </w:rPr>
        <w:t>高度</w:t>
      </w:r>
      <w:r w:rsidR="00853DFB">
        <w:rPr>
          <w:rFonts w:ascii="Cambria Math" w:eastAsia="宋体" w:hAnsi="Cambria Math" w:cs="Times New Roman" w:hint="eastAsia"/>
        </w:rPr>
        <w:t>最大</w:t>
      </w:r>
      <w:r w:rsidR="00853DFB">
        <w:rPr>
          <w:rFonts w:ascii="Cambria Math" w:eastAsia="宋体" w:hAnsi="Cambria Math" w:cs="Times New Roman"/>
        </w:rPr>
        <w:t>差别为</w:t>
      </w:r>
      <w:r w:rsidR="00853DFB">
        <w:rPr>
          <w:rFonts w:ascii="Cambria Math" w:eastAsia="宋体" w:hAnsi="Cambria Math" w:cs="Times New Roman" w:hint="eastAsia"/>
        </w:rPr>
        <w:t>1</w:t>
      </w:r>
      <w:r w:rsidR="00853DFB">
        <w:rPr>
          <w:rFonts w:ascii="Cambria Math" w:eastAsia="宋体" w:hAnsi="Cambria Math" w:cs="Times New Roman" w:hint="eastAsia"/>
        </w:rPr>
        <w:t>，</w:t>
      </w:r>
      <w:r w:rsidR="00960832">
        <w:rPr>
          <w:rFonts w:ascii="Cambria Math" w:eastAsia="宋体" w:hAnsi="Cambria Math" w:cs="Times New Roman" w:hint="eastAsia"/>
        </w:rPr>
        <w:t>因此</w:t>
      </w:r>
      <w:r w:rsidR="00960832">
        <w:rPr>
          <w:rFonts w:ascii="Cambria Math" w:eastAsia="宋体" w:hAnsi="Cambria Math" w:cs="Times New Roman"/>
        </w:rPr>
        <w:t>也</w:t>
      </w:r>
      <w:r w:rsidR="00F12445">
        <w:rPr>
          <w:rFonts w:ascii="Cambria Math" w:eastAsia="宋体" w:hAnsi="Cambria Math" w:cs="Times New Roman" w:hint="eastAsia"/>
        </w:rPr>
        <w:t>称为</w:t>
      </w:r>
      <w:r w:rsidR="00960832">
        <w:rPr>
          <w:rFonts w:ascii="Cambria Math" w:eastAsia="宋体" w:hAnsi="Cambria Math" w:cs="Times New Roman" w:hint="eastAsia"/>
        </w:rPr>
        <w:t>高度平衡树</w:t>
      </w:r>
      <w:r w:rsidR="00960832">
        <w:rPr>
          <w:rFonts w:ascii="Cambria Math" w:eastAsia="宋体" w:hAnsi="Cambria Math" w:cs="Times New Roman"/>
        </w:rPr>
        <w:t>。</w:t>
      </w:r>
      <w:r w:rsidR="00BB4AD2">
        <w:rPr>
          <w:rFonts w:ascii="Cambria Math" w:eastAsia="宋体" w:hAnsi="Cambria Math" w:cs="Times New Roman" w:hint="eastAsia"/>
        </w:rPr>
        <w:t>AVL</w:t>
      </w:r>
      <w:r w:rsidR="00BB4AD2">
        <w:rPr>
          <w:rFonts w:ascii="Cambria Math" w:eastAsia="宋体" w:hAnsi="Cambria Math" w:cs="Times New Roman" w:hint="eastAsia"/>
        </w:rPr>
        <w:t>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65866">
        <w:rPr>
          <w:rFonts w:ascii="Cambria Math" w:eastAsia="宋体" w:hAnsi="Cambria Math" w:cs="Times New Roman" w:hint="eastAsia"/>
        </w:rPr>
        <w:t>，</w:t>
      </w:r>
      <w:r w:rsidR="00722C48">
        <w:rPr>
          <w:rFonts w:ascii="Cambria Math" w:eastAsia="宋体" w:hAnsi="Cambria Math" w:cs="Times New Roman"/>
        </w:rPr>
        <w:t>AVL</w:t>
      </w:r>
      <w:r w:rsidR="00722C48">
        <w:rPr>
          <w:rFonts w:ascii="Cambria Math" w:eastAsia="宋体" w:hAnsi="Cambria Math" w:cs="Times New Roman"/>
        </w:rPr>
        <w:t>树</w:t>
      </w:r>
      <w:r w:rsidR="00365866">
        <w:rPr>
          <w:rFonts w:ascii="Cambria Math" w:eastAsia="宋体" w:hAnsi="Cambria Math" w:cs="Times New Roman" w:hint="eastAsia"/>
        </w:rPr>
        <w:t>高度</w:t>
      </w:r>
      <w:r w:rsidR="0036586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B430B6" w:rsidRDefault="005B5DE5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为了保持树</w:t>
      </w:r>
      <w:r>
        <w:rPr>
          <w:rFonts w:ascii="Cambria Math" w:eastAsia="宋体" w:hAnsi="Cambria Math" w:cs="Times New Roman"/>
        </w:rPr>
        <w:t>的左右子树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平衡，</w:t>
      </w:r>
      <w:r>
        <w:rPr>
          <w:rFonts w:ascii="Cambria Math" w:eastAsia="宋体" w:hAnsi="Cambria Math" w:cs="Times New Roman" w:hint="eastAsia"/>
        </w:rPr>
        <w:t>避免</w:t>
      </w:r>
      <w:r w:rsidR="00D24DE9">
        <w:rPr>
          <w:rFonts w:ascii="Cambria Math" w:eastAsia="宋体" w:hAnsi="Cambria Math" w:cs="Times New Roman"/>
        </w:rPr>
        <w:t>一</w:t>
      </w:r>
      <w:r w:rsidR="00D24DE9">
        <w:rPr>
          <w:rFonts w:ascii="Cambria Math" w:eastAsia="宋体" w:hAnsi="Cambria Math" w:cs="Times New Roman" w:hint="eastAsia"/>
        </w:rPr>
        <w:t>侧</w:t>
      </w:r>
      <w:r>
        <w:rPr>
          <w:rFonts w:ascii="Cambria Math" w:eastAsia="宋体" w:hAnsi="Cambria Math" w:cs="Times New Roman"/>
        </w:rPr>
        <w:t>过长或过短，</w:t>
      </w:r>
      <w:r w:rsidR="00830DA4">
        <w:rPr>
          <w:rFonts w:ascii="Cambria Math" w:eastAsia="宋体" w:hAnsi="Cambria Math" w:cs="Times New Roman" w:hint="eastAsia"/>
        </w:rPr>
        <w:t>AVL</w:t>
      </w:r>
      <w:r w:rsidR="00830DA4">
        <w:rPr>
          <w:rFonts w:ascii="Cambria Math" w:eastAsia="宋体" w:hAnsi="Cambria Math" w:cs="Times New Roman"/>
        </w:rPr>
        <w:t>树</w:t>
      </w:r>
      <w:r w:rsidR="00210297">
        <w:rPr>
          <w:rFonts w:ascii="Cambria Math" w:eastAsia="宋体" w:hAnsi="Cambria Math" w:cs="Times New Roman" w:hint="eastAsia"/>
        </w:rPr>
        <w:t>会对</w:t>
      </w:r>
      <w:r w:rsidR="00630217">
        <w:rPr>
          <w:rFonts w:ascii="Cambria Math" w:eastAsia="宋体" w:hAnsi="Cambria Math" w:cs="Times New Roman" w:hint="eastAsia"/>
        </w:rPr>
        <w:t>LL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左左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LR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 w:hint="eastAsia"/>
        </w:rPr>
        <w:t>左右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 w:hint="eastAsia"/>
        </w:rPr>
        <w:t>四种情况</w:t>
      </w:r>
      <w:r w:rsidR="003B6CFA">
        <w:rPr>
          <w:rFonts w:ascii="Cambria Math" w:eastAsia="宋体" w:hAnsi="Cambria Math" w:cs="Times New Roman" w:hint="eastAsia"/>
        </w:rPr>
        <w:t>进行</w:t>
      </w:r>
      <w:r w:rsidR="003B6CFA">
        <w:rPr>
          <w:rFonts w:ascii="Cambria Math" w:eastAsia="宋体" w:hAnsi="Cambria Math" w:cs="Times New Roman"/>
        </w:rPr>
        <w:t>调整</w:t>
      </w:r>
      <w:r w:rsidR="00CB1188">
        <w:rPr>
          <w:rFonts w:ascii="Cambria Math" w:eastAsia="宋体" w:hAnsi="Cambria Math" w:cs="Times New Roman" w:hint="eastAsia"/>
        </w:rPr>
        <w:t>：</w:t>
      </w:r>
    </w:p>
    <w:p w:rsidR="00F16986" w:rsidRDefault="007B04D5" w:rsidP="006C2360">
      <w:pPr>
        <w:jc w:val="center"/>
      </w:pPr>
      <w:r>
        <w:object w:dxaOrig="7680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6pt;height:134.35pt" o:ole="">
            <v:imagedata r:id="rId7" o:title=""/>
          </v:shape>
          <o:OLEObject Type="Embed" ProgID="Visio.Drawing.15" ShapeID="_x0000_i1025" DrawAspect="Content" ObjectID="_1547020933" r:id="rId8"/>
        </w:object>
      </w:r>
    </w:p>
    <w:p w:rsidR="00AE4318" w:rsidRDefault="007B04D5" w:rsidP="006C2360">
      <w:pPr>
        <w:jc w:val="center"/>
      </w:pPr>
      <w:r>
        <w:object w:dxaOrig="7485" w:dyaOrig="4590">
          <v:shape id="_x0000_i1026" type="#_x0000_t75" style="width:217.6pt;height:133.8pt" o:ole="">
            <v:imagedata r:id="rId9" o:title=""/>
          </v:shape>
          <o:OLEObject Type="Embed" ProgID="Visio.Drawing.15" ShapeID="_x0000_i1026" DrawAspect="Content" ObjectID="_1547020934" r:id="rId10"/>
        </w:object>
      </w:r>
    </w:p>
    <w:p w:rsidR="00307C96" w:rsidRDefault="00AC6550" w:rsidP="006C2360">
      <w:pPr>
        <w:jc w:val="center"/>
      </w:pPr>
      <w:r>
        <w:object w:dxaOrig="11430" w:dyaOrig="4711">
          <v:shape id="_x0000_i1027" type="#_x0000_t75" style="width:342.8pt;height:141.3pt" o:ole="">
            <v:imagedata r:id="rId11" o:title=""/>
          </v:shape>
          <o:OLEObject Type="Embed" ProgID="Visio.Drawing.15" ShapeID="_x0000_i1027" DrawAspect="Content" ObjectID="_1547020935" r:id="rId12"/>
        </w:object>
      </w:r>
    </w:p>
    <w:p w:rsidR="00E72FC9" w:rsidRDefault="00490582" w:rsidP="006C2360">
      <w:pPr>
        <w:jc w:val="center"/>
      </w:pPr>
      <w:r>
        <w:object w:dxaOrig="10740" w:dyaOrig="4726">
          <v:shape id="_x0000_i1028" type="#_x0000_t75" style="width:331pt;height:146.15pt" o:ole="">
            <v:imagedata r:id="rId13" o:title=""/>
          </v:shape>
          <o:OLEObject Type="Embed" ProgID="Visio.Drawing.15" ShapeID="_x0000_i1028" DrawAspect="Content" ObjectID="_1547020936" r:id="rId14"/>
        </w:object>
      </w:r>
    </w:p>
    <w:p w:rsidR="00292309" w:rsidRDefault="00DE4DEF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上面</w:t>
      </w:r>
      <w:r>
        <w:rPr>
          <w:rFonts w:ascii="Cambria Math" w:eastAsia="宋体" w:hAnsi="Cambria Math" w:cs="Times New Roman"/>
        </w:rPr>
        <w:t>四种情况包含了所有</w:t>
      </w: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不平衡</w:t>
      </w:r>
      <w:r>
        <w:rPr>
          <w:rFonts w:ascii="Cambria Math" w:eastAsia="宋体" w:hAnsi="Cambria Math" w:cs="Times New Roman" w:hint="eastAsia"/>
        </w:rPr>
        <w:t>转化为</w:t>
      </w:r>
      <w:r>
        <w:rPr>
          <w:rFonts w:ascii="Cambria Math" w:eastAsia="宋体" w:hAnsi="Cambria Math" w:cs="Times New Roman"/>
        </w:rPr>
        <w:t>平衡的步骤</w:t>
      </w:r>
      <w:r w:rsidR="00E6448A">
        <w:rPr>
          <w:rFonts w:ascii="Cambria Math" w:eastAsia="宋体" w:hAnsi="Cambria Math" w:cs="Times New Roman" w:hint="eastAsia"/>
        </w:rPr>
        <w:t>，</w:t>
      </w:r>
      <w:r w:rsidR="00E6448A">
        <w:rPr>
          <w:rFonts w:ascii="Cambria Math" w:eastAsia="宋体" w:hAnsi="Cambria Math" w:cs="Times New Roman"/>
        </w:rPr>
        <w:t>其中</w:t>
      </w:r>
      <w:r w:rsidR="00036624" w:rsidRPr="00036624">
        <w:rPr>
          <w:rFonts w:ascii="Cambria Math" w:eastAsia="宋体" w:hAnsi="Cambria Math" w:cs="Times New Roman"/>
        </w:rPr>
        <w:t>单向右旋平衡处理</w:t>
      </w:r>
      <w:r w:rsidR="00036624" w:rsidRPr="00036624">
        <w:rPr>
          <w:rFonts w:ascii="Cambria Math" w:eastAsia="宋体" w:hAnsi="Cambria Math" w:cs="Times New Roman"/>
        </w:rPr>
        <w:t>LL</w:t>
      </w:r>
      <w:r w:rsidR="00036624">
        <w:rPr>
          <w:rFonts w:ascii="Cambria Math" w:eastAsia="宋体" w:hAnsi="Cambria Math" w:cs="Times New Roman" w:hint="eastAsia"/>
        </w:rPr>
        <w:t>，单向</w:t>
      </w:r>
      <w:r w:rsidR="00036624">
        <w:rPr>
          <w:rFonts w:ascii="Cambria Math" w:eastAsia="宋体" w:hAnsi="Cambria Math" w:cs="Times New Roman"/>
        </w:rPr>
        <w:t>左旋</w:t>
      </w:r>
      <w:r w:rsidR="00036624">
        <w:rPr>
          <w:rFonts w:ascii="Cambria Math" w:eastAsia="宋体" w:hAnsi="Cambria Math" w:cs="Times New Roman" w:hint="eastAsia"/>
        </w:rPr>
        <w:t>平衡</w:t>
      </w:r>
      <w:r w:rsidR="00036624">
        <w:rPr>
          <w:rFonts w:ascii="Cambria Math" w:eastAsia="宋体" w:hAnsi="Cambria Math" w:cs="Times New Roman"/>
        </w:rPr>
        <w:t>处理</w:t>
      </w:r>
      <w:r w:rsidR="00036624">
        <w:rPr>
          <w:rFonts w:ascii="Cambria Math" w:eastAsia="宋体" w:hAnsi="Cambria Math" w:cs="Times New Roman"/>
        </w:rPr>
        <w:t>RR</w:t>
      </w:r>
      <w:r w:rsidR="00036624">
        <w:rPr>
          <w:rFonts w:ascii="Cambria Math" w:eastAsia="宋体" w:hAnsi="Cambria Math" w:cs="Times New Roman"/>
        </w:rPr>
        <w:t>，</w:t>
      </w:r>
      <w:r w:rsidR="00036624">
        <w:rPr>
          <w:rFonts w:ascii="Cambria Math" w:eastAsia="宋体" w:hAnsi="Cambria Math" w:cs="Times New Roman" w:hint="eastAsia"/>
        </w:rPr>
        <w:t>双向旋转（先左后右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LR</w:t>
      </w:r>
      <w:r w:rsidR="00036624">
        <w:rPr>
          <w:rFonts w:ascii="Cambria Math" w:eastAsia="宋体" w:hAnsi="Cambria Math" w:cs="Times New Roman"/>
        </w:rPr>
        <w:t>，双向旋转（</w:t>
      </w:r>
      <w:r w:rsidR="00036624">
        <w:rPr>
          <w:rFonts w:ascii="Cambria Math" w:eastAsia="宋体" w:hAnsi="Cambria Math" w:cs="Times New Roman" w:hint="eastAsia"/>
        </w:rPr>
        <w:t>先右后左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RL</w:t>
      </w:r>
      <w:r w:rsidR="00036624">
        <w:rPr>
          <w:rFonts w:ascii="Cambria Math" w:eastAsia="宋体" w:hAnsi="Cambria Math" w:cs="Times New Roman"/>
        </w:rPr>
        <w:t>。</w:t>
      </w:r>
    </w:p>
    <w:p w:rsidR="00C64271" w:rsidRDefault="003B5F33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这四种操作</w:t>
      </w:r>
      <w:r w:rsidR="00C376FC">
        <w:rPr>
          <w:rFonts w:ascii="Cambria Math" w:eastAsia="宋体" w:hAnsi="Cambria Math" w:cs="Times New Roman" w:hint="eastAsia"/>
        </w:rPr>
        <w:t>既</w:t>
      </w:r>
      <w:r w:rsidR="00292309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平衡左右子树的</w:t>
      </w:r>
      <w:r w:rsidR="00292309">
        <w:rPr>
          <w:rFonts w:ascii="Cambria Math" w:eastAsia="宋体" w:hAnsi="Cambria Math" w:cs="Times New Roman" w:hint="eastAsia"/>
        </w:rPr>
        <w:t>高度</w:t>
      </w:r>
      <w:r w:rsidR="00292309">
        <w:rPr>
          <w:rFonts w:ascii="Cambria Math" w:eastAsia="宋体" w:hAnsi="Cambria Math" w:cs="Times New Roman"/>
        </w:rPr>
        <w:t>，还</w:t>
      </w:r>
      <w:r w:rsidR="00C376FC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保持树的</w:t>
      </w:r>
      <w:r w:rsidR="008F7DE7">
        <w:rPr>
          <w:rFonts w:ascii="Cambria Math" w:eastAsia="宋体" w:hAnsi="Cambria Math" w:cs="Times New Roman" w:hint="eastAsia"/>
        </w:rPr>
        <w:t>有序</w:t>
      </w:r>
      <w:r w:rsidR="00BB18F7">
        <w:rPr>
          <w:rFonts w:ascii="Cambria Math" w:eastAsia="宋体" w:hAnsi="Cambria Math" w:cs="Times New Roman" w:hint="eastAsia"/>
        </w:rPr>
        <w:t>性</w:t>
      </w:r>
      <w:r w:rsidR="00337642">
        <w:rPr>
          <w:rFonts w:ascii="Cambria Math" w:eastAsia="宋体" w:hAnsi="Cambria Math" w:cs="Times New Roman" w:hint="eastAsia"/>
        </w:rPr>
        <w:t>。</w:t>
      </w:r>
      <w:r w:rsidR="00BB18F7">
        <w:rPr>
          <w:rFonts w:ascii="Cambria Math" w:eastAsia="宋体" w:hAnsi="Cambria Math" w:cs="Times New Roman"/>
        </w:rPr>
        <w:t>即</w:t>
      </w:r>
      <w:r w:rsidR="00337642">
        <w:rPr>
          <w:rFonts w:ascii="Cambria Math" w:eastAsia="宋体" w:hAnsi="Cambria Math" w:cs="Times New Roman" w:hint="eastAsia"/>
        </w:rPr>
        <w:t>平衡后</w:t>
      </w:r>
      <w:r w:rsidR="00337642">
        <w:rPr>
          <w:rFonts w:ascii="Cambria Math" w:eastAsia="宋体" w:hAnsi="Cambria Math" w:cs="Times New Roman"/>
        </w:rPr>
        <w:t>的</w:t>
      </w:r>
      <w:r w:rsidR="00BB18F7">
        <w:rPr>
          <w:rFonts w:ascii="Cambria Math" w:eastAsia="宋体" w:hAnsi="Cambria Math" w:cs="Times New Roman"/>
        </w:rPr>
        <w:t>树的左子树中所有节点仍然小于（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大于）</w:t>
      </w:r>
      <w:r w:rsidR="00BB18F7">
        <w:rPr>
          <w:rFonts w:ascii="Cambria Math" w:eastAsia="宋体" w:hAnsi="Cambria Math" w:cs="Times New Roman" w:hint="eastAsia"/>
        </w:rPr>
        <w:t>树</w:t>
      </w:r>
      <w:r w:rsidR="000968E2">
        <w:rPr>
          <w:rFonts w:ascii="Cambria Math" w:eastAsia="宋体" w:hAnsi="Cambria Math" w:cs="Times New Roman" w:hint="eastAsia"/>
        </w:rPr>
        <w:t>的</w:t>
      </w:r>
      <w:r w:rsidR="00BB18F7">
        <w:rPr>
          <w:rFonts w:ascii="Cambria Math" w:eastAsia="宋体" w:hAnsi="Cambria Math" w:cs="Times New Roman"/>
        </w:rPr>
        <w:t>根节点，而</w:t>
      </w:r>
      <w:r w:rsidR="00BB18F7">
        <w:rPr>
          <w:rFonts w:ascii="Cambria Math" w:eastAsia="宋体" w:hAnsi="Cambria Math" w:cs="Times New Roman" w:hint="eastAsia"/>
        </w:rPr>
        <w:t>右</w:t>
      </w:r>
      <w:r w:rsidR="00BB18F7">
        <w:rPr>
          <w:rFonts w:ascii="Cambria Math" w:eastAsia="宋体" w:hAnsi="Cambria Math" w:cs="Times New Roman"/>
        </w:rPr>
        <w:t>子树</w:t>
      </w:r>
      <w:r w:rsidR="00BB18F7">
        <w:rPr>
          <w:rFonts w:ascii="Cambria Math" w:eastAsia="宋体" w:hAnsi="Cambria Math" w:cs="Times New Roman" w:hint="eastAsia"/>
        </w:rPr>
        <w:t>中</w:t>
      </w:r>
      <w:r w:rsidR="00BB18F7">
        <w:rPr>
          <w:rFonts w:ascii="Cambria Math" w:eastAsia="宋体" w:hAnsi="Cambria Math" w:cs="Times New Roman"/>
        </w:rPr>
        <w:t>所有节点仍然大于（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小于）</w:t>
      </w:r>
      <w:r w:rsidR="00BB18F7">
        <w:rPr>
          <w:rFonts w:ascii="Cambria Math" w:eastAsia="宋体" w:hAnsi="Cambria Math" w:cs="Times New Roman" w:hint="eastAsia"/>
        </w:rPr>
        <w:t>树</w:t>
      </w:r>
      <w:r w:rsidR="00BB18F7">
        <w:rPr>
          <w:rFonts w:ascii="Cambria Math" w:eastAsia="宋体" w:hAnsi="Cambria Math" w:cs="Times New Roman"/>
        </w:rPr>
        <w:t>的根节点。</w:t>
      </w:r>
    </w:p>
    <w:p w:rsidR="009E4A36" w:rsidRDefault="002C5EE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 w:rsidR="00FA1207">
        <w:rPr>
          <w:rFonts w:ascii="Cambria Math" w:eastAsia="宋体" w:hAnsi="Cambria Math" w:cs="Times New Roman"/>
        </w:rPr>
        <w:t>树的</w:t>
      </w:r>
      <w:r w:rsidR="00FA1207">
        <w:rPr>
          <w:rFonts w:ascii="Cambria Math" w:eastAsia="宋体" w:hAnsi="Cambria Math" w:cs="Times New Roman" w:hint="eastAsia"/>
        </w:rPr>
        <w:t>每个</w:t>
      </w:r>
      <w:r w:rsidR="00FA1207">
        <w:rPr>
          <w:rFonts w:ascii="Cambria Math" w:eastAsia="宋体" w:hAnsi="Cambria Math" w:cs="Times New Roman"/>
        </w:rPr>
        <w:t>节点都</w:t>
      </w:r>
      <w:r w:rsidR="00C206D2">
        <w:rPr>
          <w:rFonts w:ascii="Cambria Math" w:eastAsia="宋体" w:hAnsi="Cambria Math" w:cs="Times New Roman" w:hint="eastAsia"/>
        </w:rPr>
        <w:t>有</w:t>
      </w:r>
      <w:r w:rsidR="00C206D2">
        <w:rPr>
          <w:rFonts w:ascii="Cambria Math" w:eastAsia="宋体" w:hAnsi="Cambria Math" w:cs="Times New Roman"/>
        </w:rPr>
        <w:t>一个高度值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epth</m:t>
        </m:r>
      </m:oMath>
      <w:r w:rsidR="00C206D2">
        <w:rPr>
          <w:rFonts w:ascii="Cambria Math" w:eastAsia="宋体" w:hAnsi="Cambria Math" w:cs="Times New Roman" w:hint="eastAsia"/>
        </w:rPr>
        <w:t>，</w:t>
      </w:r>
      <w:r w:rsidR="00C1149E">
        <w:rPr>
          <w:rFonts w:ascii="Cambria Math" w:eastAsia="宋体" w:hAnsi="Cambria Math" w:cs="Times New Roman"/>
        </w:rPr>
        <w:t>树</w:t>
      </w:r>
      <w:r w:rsidR="00C1149E">
        <w:rPr>
          <w:rFonts w:ascii="Cambria Math" w:eastAsia="宋体" w:hAnsi="Cambria Math" w:cs="Times New Roman" w:hint="eastAsia"/>
        </w:rPr>
        <w:t>的</w:t>
      </w:r>
      <w:r w:rsidR="00B871AF">
        <w:rPr>
          <w:rFonts w:ascii="Cambria Math" w:eastAsia="宋体" w:hAnsi="Cambria Math" w:cs="Times New Roman" w:hint="eastAsia"/>
        </w:rPr>
        <w:t>平衡因子</w:t>
      </w:r>
      <w:r w:rsidR="00F74775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balance_factor=left_tree.depth-right_tree.depth</m:t>
        </m:r>
      </m:oMath>
      <w:r w:rsidR="00A30FE5">
        <w:rPr>
          <w:rFonts w:ascii="Cambria Math" w:eastAsia="宋体" w:hAnsi="Cambria Math" w:cs="Times New Roman" w:hint="eastAsia"/>
        </w:rPr>
        <w:t>，</w:t>
      </w:r>
      <w:r w:rsidR="00D135BD">
        <w:rPr>
          <w:rFonts w:ascii="Cambria Math" w:eastAsia="宋体" w:hAnsi="Cambria Math" w:cs="Times New Roman" w:hint="eastAsia"/>
        </w:rPr>
        <w:t>即</w:t>
      </w:r>
      <w:r w:rsidR="00381958">
        <w:rPr>
          <w:rFonts w:ascii="Cambria Math" w:eastAsia="宋体" w:hAnsi="Cambria Math" w:cs="Times New Roman"/>
        </w:rPr>
        <w:t>左右子树的深度之差</w:t>
      </w:r>
      <w:r w:rsidR="00381958">
        <w:rPr>
          <w:rFonts w:ascii="Cambria Math" w:eastAsia="宋体" w:hAnsi="Cambria Math" w:cs="Times New Roman" w:hint="eastAsia"/>
        </w:rPr>
        <w:t>。</w:t>
      </w:r>
      <w:r w:rsidR="00A30FE5">
        <w:rPr>
          <w:rFonts w:ascii="Cambria Math" w:eastAsia="宋体" w:hAnsi="Cambria Math" w:cs="Times New Roman" w:hint="eastAsia"/>
        </w:rPr>
        <w:t>当</w:t>
      </w:r>
      <w:r w:rsidR="0097363F">
        <w:rPr>
          <w:rFonts w:ascii="Cambria Math" w:eastAsia="宋体" w:hAnsi="Cambria Math" w:cs="Times New Roman" w:hint="eastAsia"/>
        </w:rPr>
        <w:t>一个</w:t>
      </w:r>
      <w:r w:rsidR="00AF5A87">
        <w:rPr>
          <w:rFonts w:ascii="Cambria Math" w:eastAsia="宋体" w:hAnsi="Cambria Math" w:cs="Times New Roman" w:hint="eastAsia"/>
        </w:rPr>
        <w:t>节点</w:t>
      </w:r>
      <w:r w:rsidR="00AF5A87">
        <w:rPr>
          <w:rFonts w:ascii="Cambria Math" w:eastAsia="宋体" w:hAnsi="Cambria Math" w:cs="Times New Roman"/>
        </w:rPr>
        <w:t>的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balance_factor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≤1</m:t>
        </m:r>
      </m:oMath>
      <w:r w:rsidR="00491333">
        <w:rPr>
          <w:rFonts w:ascii="Cambria Math" w:eastAsia="宋体" w:hAnsi="Cambria Math" w:cs="Times New Roman" w:hint="eastAsia"/>
        </w:rPr>
        <w:t>时</w:t>
      </w:r>
      <w:r w:rsidR="0070619B">
        <w:rPr>
          <w:rFonts w:ascii="Cambria Math" w:eastAsia="宋体" w:hAnsi="Cambria Math" w:cs="Times New Roman" w:hint="eastAsia"/>
        </w:rPr>
        <w:t>该</w:t>
      </w:r>
      <w:r w:rsidR="00CA57C4">
        <w:rPr>
          <w:rFonts w:ascii="Cambria Math" w:eastAsia="宋体" w:hAnsi="Cambria Math" w:cs="Times New Roman"/>
        </w:rPr>
        <w:t>子树平衡</w:t>
      </w:r>
      <w:r w:rsidR="00B425FC">
        <w:rPr>
          <w:rFonts w:ascii="Cambria Math" w:eastAsia="宋体" w:hAnsi="Cambria Math" w:cs="Times New Roman" w:hint="eastAsia"/>
        </w:rPr>
        <w:t>；</w:t>
      </w:r>
      <w:r w:rsidR="00850BFF">
        <w:rPr>
          <w:rFonts w:ascii="Cambria Math" w:eastAsia="宋体" w:hAnsi="Cambria Math" w:cs="Times New Roman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balance_factor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≥2</m:t>
        </m:r>
      </m:oMath>
      <w:r w:rsidR="00BC0EDD">
        <w:rPr>
          <w:rFonts w:ascii="Cambria Math" w:eastAsia="宋体" w:hAnsi="Cambria Math" w:cs="Times New Roman" w:hint="eastAsia"/>
        </w:rPr>
        <w:t>时</w:t>
      </w:r>
      <w:r w:rsidR="00BC0EDD">
        <w:rPr>
          <w:rFonts w:ascii="Cambria Math" w:eastAsia="宋体" w:hAnsi="Cambria Math" w:cs="Times New Roman"/>
        </w:rPr>
        <w:t>该子树不平衡。</w:t>
      </w:r>
    </w:p>
    <w:p w:rsidR="00C71156" w:rsidRDefault="000C5BDA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空节点的高度值视作</w:t>
      </w:r>
      <m:oMath>
        <m:r>
          <w:rPr>
            <w:rFonts w:ascii="Cambria Math" w:eastAsia="宋体" w:hAnsi="Cambria Math" w:cs="Times New Roman"/>
          </w:rPr>
          <m:t>-1</m:t>
        </m:r>
      </m:oMath>
      <w:r w:rsidR="0061284C">
        <w:rPr>
          <w:rFonts w:ascii="Cambria Math" w:eastAsia="宋体" w:hAnsi="Cambria Math" w:cs="Times New Roman" w:hint="eastAsia"/>
        </w:rPr>
        <w:t>，</w:t>
      </w:r>
      <w:r w:rsidR="009E4A36">
        <w:rPr>
          <w:rFonts w:ascii="Cambria Math" w:eastAsia="宋体" w:hAnsi="Cambria Math" w:cs="Times New Roman" w:hint="eastAsia"/>
        </w:rPr>
        <w:t>一个</w:t>
      </w:r>
      <w:r w:rsidR="009E4A36">
        <w:rPr>
          <w:rFonts w:ascii="Cambria Math" w:eastAsia="宋体" w:hAnsi="Cambria Math" w:cs="Times New Roman"/>
        </w:rPr>
        <w:t>节点的高度</w:t>
      </w:r>
      <w:r w:rsidR="009E4A36">
        <w:rPr>
          <w:rFonts w:ascii="Cambria Math" w:eastAsia="宋体" w:hAnsi="Cambria Math" w:cs="Times New Roman" w:hint="eastAsia"/>
        </w:rPr>
        <w:t>值</w:t>
      </w:r>
      <w:r w:rsidR="009E4A3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node.depth=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node.left_child.depth, node.right_child.depth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</m:t>
        </m:r>
      </m:oMath>
      <w:r w:rsidR="00581FF5">
        <w:rPr>
          <w:rFonts w:ascii="Cambria Math" w:eastAsia="宋体" w:hAnsi="Cambria Math" w:cs="Times New Roman" w:hint="eastAsia"/>
        </w:rPr>
        <w:t>。</w:t>
      </w:r>
      <w:r w:rsidR="00C71156">
        <w:rPr>
          <w:rFonts w:ascii="Cambria Math" w:eastAsia="宋体" w:hAnsi="Cambria Math" w:cs="Times New Roman" w:hint="eastAsia"/>
        </w:rPr>
        <w:t>上面</w:t>
      </w:r>
      <w:r w:rsidR="00C71156">
        <w:rPr>
          <w:rFonts w:ascii="Cambria Math" w:eastAsia="宋体" w:hAnsi="Cambria Math" w:cs="Times New Roman"/>
        </w:rPr>
        <w:t>LL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RR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LR</w:t>
      </w:r>
      <w:r w:rsidR="00C71156">
        <w:rPr>
          <w:rFonts w:ascii="Cambria Math" w:eastAsia="宋体" w:hAnsi="Cambria Math" w:cs="Times New Roman"/>
        </w:rPr>
        <w:t>和</w:t>
      </w:r>
      <w:r w:rsidR="00C71156">
        <w:rPr>
          <w:rFonts w:ascii="Cambria Math" w:eastAsia="宋体" w:hAnsi="Cambria Math" w:cs="Times New Roman"/>
        </w:rPr>
        <w:t>RL</w:t>
      </w:r>
      <w:r w:rsidR="00C71156">
        <w:rPr>
          <w:rFonts w:ascii="Cambria Math" w:eastAsia="宋体" w:hAnsi="Cambria Math" w:cs="Times New Roman"/>
        </w:rPr>
        <w:t>四种操作，</w:t>
      </w:r>
      <w:r w:rsidR="00B047A6">
        <w:rPr>
          <w:rFonts w:ascii="Cambria Math" w:eastAsia="宋体" w:hAnsi="Cambria Math" w:cs="Times New Roman" w:hint="eastAsia"/>
        </w:rPr>
        <w:t>都会将</w:t>
      </w:r>
      <w:r w:rsidR="00E03F09">
        <w:rPr>
          <w:rFonts w:ascii="Cambria Math" w:eastAsia="宋体" w:hAnsi="Cambria Math" w:cs="Times New Roman" w:hint="eastAsia"/>
        </w:rPr>
        <w:t>其</w:t>
      </w:r>
      <w:r w:rsidR="00696041">
        <w:rPr>
          <w:rFonts w:ascii="Cambria Math" w:eastAsia="宋体" w:hAnsi="Cambria Math" w:cs="Times New Roman" w:hint="eastAsia"/>
        </w:rPr>
        <w:t>节点</w:t>
      </w:r>
      <w:r w:rsidR="00696041">
        <w:rPr>
          <w:rFonts w:ascii="Cambria Math" w:eastAsia="宋体" w:hAnsi="Cambria Math" w:cs="Times New Roman" w:hint="eastAsia"/>
        </w:rPr>
        <w:t>1</w:t>
      </w:r>
      <w:r w:rsidR="00696041">
        <w:rPr>
          <w:rFonts w:ascii="Cambria Math" w:eastAsia="宋体" w:hAnsi="Cambria Math" w:cs="Times New Roman" w:hint="eastAsia"/>
        </w:rPr>
        <w:t>的</w:t>
      </w:r>
      <w:r w:rsidR="00696041">
        <w:rPr>
          <w:rFonts w:ascii="Cambria Math" w:eastAsia="宋体" w:hAnsi="Cambria Math" w:cs="Times New Roman"/>
        </w:rPr>
        <w:t>高度值减</w:t>
      </w:r>
      <w:r w:rsidR="00696041">
        <w:rPr>
          <w:rFonts w:ascii="Cambria Math" w:eastAsia="宋体" w:hAnsi="Cambria Math" w:cs="Times New Roman" w:hint="eastAsia"/>
        </w:rPr>
        <w:t>2</w:t>
      </w:r>
      <w:r w:rsidR="00696041">
        <w:rPr>
          <w:rFonts w:ascii="Cambria Math" w:eastAsia="宋体" w:hAnsi="Cambria Math" w:cs="Times New Roman" w:hint="eastAsia"/>
        </w:rPr>
        <w:t>，</w:t>
      </w:r>
      <w:r w:rsidR="00BC39C6">
        <w:rPr>
          <w:rFonts w:ascii="Cambria Math" w:eastAsia="宋体" w:hAnsi="Cambria Math" w:cs="Times New Roman" w:hint="eastAsia"/>
        </w:rPr>
        <w:t>其余</w:t>
      </w:r>
      <w:r w:rsidR="00BC39C6">
        <w:rPr>
          <w:rFonts w:ascii="Cambria Math" w:eastAsia="宋体" w:hAnsi="Cambria Math" w:cs="Times New Roman"/>
        </w:rPr>
        <w:t>节点</w:t>
      </w:r>
      <w:r w:rsidR="00B047A6">
        <w:rPr>
          <w:rFonts w:ascii="Cambria Math" w:eastAsia="宋体" w:hAnsi="Cambria Math" w:cs="Times New Roman" w:hint="eastAsia"/>
        </w:rPr>
        <w:t>的</w:t>
      </w:r>
      <w:r w:rsidR="00AF5C66">
        <w:rPr>
          <w:rFonts w:ascii="Cambria Math" w:eastAsia="宋体" w:hAnsi="Cambria Math" w:cs="Times New Roman" w:hint="eastAsia"/>
        </w:rPr>
        <w:t>高度值</w:t>
      </w:r>
      <w:r w:rsidR="00B047A6">
        <w:rPr>
          <w:rFonts w:ascii="Cambria Math" w:eastAsia="宋体" w:hAnsi="Cambria Math" w:cs="Times New Roman" w:hint="eastAsia"/>
        </w:rPr>
        <w:t>都</w:t>
      </w:r>
      <w:r w:rsidR="00BC39C6">
        <w:rPr>
          <w:rFonts w:ascii="Cambria Math" w:eastAsia="宋体" w:hAnsi="Cambria Math" w:cs="Times New Roman"/>
        </w:rPr>
        <w:t>不变</w:t>
      </w:r>
      <w:r w:rsidR="00B047A6">
        <w:rPr>
          <w:rFonts w:ascii="Cambria Math" w:eastAsia="宋体" w:hAnsi="Cambria Math" w:cs="Times New Roman" w:hint="eastAsia"/>
        </w:rPr>
        <w:t>。</w:t>
      </w:r>
    </w:p>
    <w:p w:rsidR="008102B1" w:rsidRDefault="0081138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下面这个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树，每个节点中上面的数字是节点</w:t>
      </w:r>
      <w:r w:rsidR="000C4574">
        <w:rPr>
          <w:rFonts w:ascii="Cambria Math" w:eastAsia="宋体" w:hAnsi="Cambria Math" w:cs="Times New Roman" w:hint="eastAsia"/>
        </w:rPr>
        <w:t>下标号</w:t>
      </w:r>
      <w:r w:rsidR="000C4574">
        <w:rPr>
          <w:rFonts w:ascii="Cambria Math" w:eastAsia="宋体" w:hAnsi="Cambria Math" w:cs="Times New Roman"/>
        </w:rPr>
        <w:t>，下面的数字是</w:t>
      </w:r>
      <w:r w:rsidR="0006384A">
        <w:rPr>
          <w:rFonts w:ascii="Cambria Math" w:eastAsia="宋体" w:hAnsi="Cambria Math" w:cs="Times New Roman" w:hint="eastAsia"/>
        </w:rPr>
        <w:t>该节点</w:t>
      </w:r>
      <w:r w:rsidR="0006384A">
        <w:rPr>
          <w:rFonts w:ascii="Cambria Math" w:eastAsia="宋体" w:hAnsi="Cambria Math" w:cs="Times New Roman"/>
        </w:rPr>
        <w:t>的高度值</w:t>
      </w:r>
      <m:oMath>
        <m:r>
          <w:rPr>
            <w:rFonts w:ascii="Cambria Math" w:eastAsia="宋体" w:hAnsi="Cambria Math" w:cs="Times New Roman"/>
          </w:rPr>
          <m:t>depth</m:t>
        </m:r>
      </m:oMath>
      <w:r w:rsidR="00C72793">
        <w:rPr>
          <w:rFonts w:ascii="Cambria Math" w:eastAsia="宋体" w:hAnsi="Cambria Math" w:cs="Times New Roman" w:hint="eastAsia"/>
        </w:rPr>
        <w:t>。</w:t>
      </w:r>
      <w:r w:rsidR="002E444E">
        <w:rPr>
          <w:rFonts w:ascii="Cambria Math" w:eastAsia="宋体" w:hAnsi="Cambria Math" w:cs="Times New Roman" w:hint="eastAsia"/>
        </w:rPr>
        <w:t>将</w:t>
      </w:r>
      <w:r w:rsidR="002E444E">
        <w:rPr>
          <w:rFonts w:ascii="Cambria Math" w:eastAsia="宋体" w:hAnsi="Cambria Math" w:cs="Times New Roman"/>
        </w:rPr>
        <w:t>节点</w:t>
      </w:r>
      <w:r w:rsidR="00CE28BA">
        <w:rPr>
          <w:rFonts w:ascii="Cambria Math" w:eastAsia="宋体" w:hAnsi="Cambria Math" w:cs="Times New Roman" w:hint="eastAsia"/>
        </w:rPr>
        <w:t>1</w:t>
      </w:r>
      <w:r w:rsidR="004C332B">
        <w:rPr>
          <w:rFonts w:ascii="Cambria Math" w:eastAsia="宋体" w:hAnsi="Cambria Math" w:cs="Times New Roman"/>
        </w:rPr>
        <w:t>8</w:t>
      </w:r>
      <w:r w:rsidR="002E444E">
        <w:rPr>
          <w:rFonts w:ascii="Cambria Math" w:eastAsia="宋体" w:hAnsi="Cambria Math" w:cs="Times New Roman" w:hint="eastAsia"/>
        </w:rPr>
        <w:t>插入</w:t>
      </w:r>
      <w:r w:rsidR="00230074">
        <w:rPr>
          <w:rFonts w:ascii="Cambria Math" w:eastAsia="宋体" w:hAnsi="Cambria Math" w:cs="Times New Roman" w:hint="eastAsia"/>
        </w:rPr>
        <w:t>下面</w:t>
      </w:r>
      <w:r w:rsidR="00230074">
        <w:rPr>
          <w:rFonts w:ascii="Cambria Math" w:eastAsia="宋体" w:hAnsi="Cambria Math" w:cs="Times New Roman"/>
        </w:rPr>
        <w:t>的</w:t>
      </w:r>
      <w:r w:rsidR="00230074">
        <w:rPr>
          <w:rFonts w:ascii="Cambria Math" w:eastAsia="宋体" w:hAnsi="Cambria Math" w:cs="Times New Roman"/>
        </w:rPr>
        <w:t>AVL</w:t>
      </w:r>
      <w:r w:rsidR="00230074">
        <w:rPr>
          <w:rFonts w:ascii="Cambria Math" w:eastAsia="宋体" w:hAnsi="Cambria Math" w:cs="Times New Roman"/>
        </w:rPr>
        <w:t>树：</w:t>
      </w:r>
    </w:p>
    <w:p w:rsidR="007344C4" w:rsidRDefault="00CD5D89" w:rsidP="0004116B">
      <w:pPr>
        <w:jc w:val="center"/>
      </w:pPr>
      <w:r>
        <w:object w:dxaOrig="5865" w:dyaOrig="6901">
          <v:shape id="_x0000_i1029" type="#_x0000_t75" style="width:212.25pt;height:249.3pt" o:ole="">
            <v:imagedata r:id="rId15" o:title=""/>
          </v:shape>
          <o:OLEObject Type="Embed" ProgID="Visio.Drawing.15" ShapeID="_x0000_i1029" DrawAspect="Content" ObjectID="_1547020937" r:id="rId16"/>
        </w:object>
      </w:r>
    </w:p>
    <w:p w:rsidR="002C5EE4" w:rsidRDefault="007E177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根节点开始，</w:t>
      </w:r>
      <w:r w:rsidR="008E7CA7"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10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</w:t>
      </w:r>
      <w:r w:rsidR="00913DD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18&gt;10</m:t>
        </m:r>
      </m:oMath>
      <w:r w:rsidR="00BE0D62">
        <w:rPr>
          <w:rFonts w:ascii="Cambria Math" w:eastAsia="宋体" w:hAnsi="Cambria Math" w:cs="Times New Roman" w:hint="eastAsia"/>
        </w:rPr>
        <w:t>，</w:t>
      </w:r>
      <w:r w:rsidR="001070A9">
        <w:rPr>
          <w:rFonts w:ascii="Cambria Math" w:eastAsia="宋体" w:hAnsi="Cambria Math" w:cs="Times New Roman" w:hint="eastAsia"/>
        </w:rPr>
        <w:t>因此</w:t>
      </w:r>
      <w:r w:rsidR="00D3725F">
        <w:rPr>
          <w:rFonts w:ascii="Cambria Math" w:eastAsia="宋体" w:hAnsi="Cambria Math" w:cs="Times New Roman" w:hint="eastAsia"/>
        </w:rPr>
        <w:t>把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 w:rsidR="00866B21">
        <w:rPr>
          <w:rFonts w:ascii="Cambria Math" w:eastAsia="宋体" w:hAnsi="Cambria Math" w:cs="Times New Roman" w:hint="eastAsia"/>
        </w:rPr>
        <w:t>插入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10</w:t>
      </w:r>
      <w:r w:rsidR="00866B21">
        <w:rPr>
          <w:rFonts w:ascii="Cambria Math" w:eastAsia="宋体" w:hAnsi="Cambria Math" w:cs="Times New Roman" w:hint="eastAsia"/>
        </w:rPr>
        <w:t>的右</w:t>
      </w:r>
      <w:r w:rsidR="004B7527">
        <w:rPr>
          <w:rFonts w:ascii="Cambria Math" w:eastAsia="宋体" w:hAnsi="Cambria Math" w:cs="Times New Roman"/>
        </w:rPr>
        <w:t>子树</w:t>
      </w:r>
      <w:r w:rsidR="00422DB8">
        <w:rPr>
          <w:rFonts w:ascii="Cambria Math" w:eastAsia="宋体" w:hAnsi="Cambria Math" w:cs="Times New Roman" w:hint="eastAsia"/>
        </w:rPr>
        <w:t>；</w:t>
      </w:r>
    </w:p>
    <w:p w:rsidR="00437E5E" w:rsidRDefault="00D3725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 w:rsidR="00EC1DAB">
        <w:rPr>
          <w:rFonts w:ascii="Cambria Math" w:eastAsia="宋体" w:hAnsi="Cambria Math" w:cs="Times New Roman" w:hint="eastAsia"/>
        </w:rPr>
        <w:t>15</w:t>
      </w:r>
      <w:r w:rsidR="00EC1DAB">
        <w:rPr>
          <w:rFonts w:ascii="Cambria Math" w:eastAsia="宋体" w:hAnsi="Cambria Math" w:cs="Times New Roman" w:hint="eastAsia"/>
        </w:rPr>
        <w:t>比较</w:t>
      </w:r>
      <w:r w:rsidR="00EC1DAB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18&gt;15</m:t>
        </m:r>
      </m:oMath>
      <w:r w:rsidR="00437E5E">
        <w:rPr>
          <w:rFonts w:ascii="Cambria Math" w:eastAsia="宋体" w:hAnsi="Cambria Math" w:cs="Times New Roman" w:hint="eastAsia"/>
        </w:rPr>
        <w:t>，</w:t>
      </w:r>
      <w:r w:rsidR="00437E5E">
        <w:rPr>
          <w:rFonts w:ascii="Cambria Math" w:eastAsia="宋体" w:hAnsi="Cambria Math" w:cs="Times New Roman"/>
        </w:rPr>
        <w:t>因此把节点</w:t>
      </w:r>
      <w:r w:rsidR="00437E5E"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 w:rsidR="00437E5E">
        <w:rPr>
          <w:rFonts w:ascii="Cambria Math" w:eastAsia="宋体" w:hAnsi="Cambria Math" w:cs="Times New Roman" w:hint="eastAsia"/>
        </w:rPr>
        <w:t>插入</w:t>
      </w:r>
      <w:r w:rsidR="00437E5E">
        <w:rPr>
          <w:rFonts w:ascii="Cambria Math" w:eastAsia="宋体" w:hAnsi="Cambria Math" w:cs="Times New Roman"/>
        </w:rPr>
        <w:t>节点</w:t>
      </w:r>
      <w:r w:rsidR="00437E5E">
        <w:rPr>
          <w:rFonts w:ascii="Cambria Math" w:eastAsia="宋体" w:hAnsi="Cambria Math" w:cs="Times New Roman" w:hint="eastAsia"/>
        </w:rPr>
        <w:t>15</w:t>
      </w:r>
      <w:r w:rsidR="00437E5E">
        <w:rPr>
          <w:rFonts w:ascii="Cambria Math" w:eastAsia="宋体" w:hAnsi="Cambria Math" w:cs="Times New Roman" w:hint="eastAsia"/>
        </w:rPr>
        <w:t>的</w:t>
      </w:r>
      <w:r w:rsidR="00CA2BE3">
        <w:rPr>
          <w:rFonts w:ascii="Cambria Math" w:eastAsia="宋体" w:hAnsi="Cambria Math" w:cs="Times New Roman" w:hint="eastAsia"/>
        </w:rPr>
        <w:t>右</w:t>
      </w:r>
      <w:r w:rsidR="00437E5E">
        <w:rPr>
          <w:rFonts w:ascii="Cambria Math" w:eastAsia="宋体" w:hAnsi="Cambria Math" w:cs="Times New Roman"/>
        </w:rPr>
        <w:t>子树</w:t>
      </w:r>
      <w:r w:rsidR="00437E5E">
        <w:rPr>
          <w:rFonts w:ascii="Cambria Math" w:eastAsia="宋体" w:hAnsi="Cambria Math" w:cs="Times New Roman" w:hint="eastAsia"/>
        </w:rPr>
        <w:t>；</w:t>
      </w:r>
    </w:p>
    <w:p w:rsidR="00F24B56" w:rsidRDefault="00437E5E" w:rsidP="00E727B9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18&lt;19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左子树；</w:t>
      </w:r>
    </w:p>
    <w:p w:rsidR="006A4F18" w:rsidRDefault="000650B4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18&gt;16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的右</w:t>
      </w:r>
      <w:r>
        <w:rPr>
          <w:rFonts w:ascii="Cambria Math" w:eastAsia="宋体" w:hAnsi="Cambria Math" w:cs="Times New Roman"/>
        </w:rPr>
        <w:t>子树</w:t>
      </w:r>
      <w:r w:rsidR="006A4F18">
        <w:rPr>
          <w:rFonts w:ascii="Cambria Math" w:eastAsia="宋体" w:hAnsi="Cambria Math" w:cs="Times New Roman" w:hint="eastAsia"/>
        </w:rPr>
        <w:t>；</w:t>
      </w:r>
    </w:p>
    <w:p w:rsidR="000650B4" w:rsidRPr="000650B4" w:rsidRDefault="00507460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17</w:t>
      </w:r>
      <w:r w:rsidR="00BE3366">
        <w:rPr>
          <w:rFonts w:ascii="Cambria Math" w:eastAsia="宋体" w:hAnsi="Cambria Math" w:cs="Times New Roman" w:hint="eastAsia"/>
        </w:rPr>
        <w:t>比较</w:t>
      </w:r>
      <w:r w:rsidR="00BE3366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18&gt;17</m:t>
        </m:r>
      </m:oMath>
      <w:r w:rsidR="00F10E4E">
        <w:rPr>
          <w:rFonts w:ascii="Cambria Math" w:eastAsia="宋体" w:hAnsi="Cambria Math" w:cs="Times New Roman" w:hint="eastAsia"/>
        </w:rPr>
        <w:t>，</w:t>
      </w:r>
      <w:r w:rsidR="00F10E4E">
        <w:rPr>
          <w:rFonts w:ascii="Cambria Math" w:eastAsia="宋体" w:hAnsi="Cambria Math" w:cs="Times New Roman"/>
        </w:rPr>
        <w:t>因此</w:t>
      </w:r>
      <w:r w:rsidR="00A01142">
        <w:rPr>
          <w:rFonts w:ascii="Cambria Math" w:eastAsia="宋体" w:hAnsi="Cambria Math" w:cs="Times New Roman" w:hint="eastAsia"/>
        </w:rPr>
        <w:t>把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18</w:t>
      </w:r>
      <w:r w:rsidR="00A01142">
        <w:rPr>
          <w:rFonts w:ascii="Cambria Math" w:eastAsia="宋体" w:hAnsi="Cambria Math" w:cs="Times New Roman" w:hint="eastAsia"/>
        </w:rPr>
        <w:t>插入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17</w:t>
      </w:r>
      <w:r w:rsidR="00A01142">
        <w:rPr>
          <w:rFonts w:ascii="Cambria Math" w:eastAsia="宋体" w:hAnsi="Cambria Math" w:cs="Times New Roman" w:hint="eastAsia"/>
        </w:rPr>
        <w:t>的</w:t>
      </w:r>
      <w:r w:rsidR="00A01142">
        <w:rPr>
          <w:rFonts w:ascii="Cambria Math" w:eastAsia="宋体" w:hAnsi="Cambria Math" w:cs="Times New Roman"/>
        </w:rPr>
        <w:t>右子树，节点</w:t>
      </w:r>
      <w:r w:rsidR="00A01142">
        <w:rPr>
          <w:rFonts w:ascii="Cambria Math" w:eastAsia="宋体" w:hAnsi="Cambria Math" w:cs="Times New Roman" w:hint="eastAsia"/>
        </w:rPr>
        <w:t>17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右孩子节点为空，因此节点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8</w:t>
      </w:r>
      <w:r w:rsidR="000650B4">
        <w:rPr>
          <w:rFonts w:ascii="Cambria Math" w:eastAsia="宋体" w:hAnsi="Cambria Math" w:cs="Times New Roman" w:hint="eastAsia"/>
        </w:rPr>
        <w:t>成为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</w:t>
      </w:r>
      <w:r w:rsidR="000650B4">
        <w:rPr>
          <w:rFonts w:ascii="Cambria Math" w:eastAsia="宋体" w:hAnsi="Cambria Math" w:cs="Times New Roman" w:hint="eastAsia"/>
        </w:rPr>
        <w:t>孩子</w:t>
      </w:r>
      <w:r w:rsidR="000650B4">
        <w:rPr>
          <w:rFonts w:ascii="Cambria Math" w:eastAsia="宋体" w:hAnsi="Cambria Math" w:cs="Times New Roman"/>
        </w:rPr>
        <w:t>节点；</w:t>
      </w:r>
    </w:p>
    <w:p w:rsidR="005C5778" w:rsidRDefault="00950A16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从节点</w:t>
      </w:r>
      <w:r w:rsidR="00491DE2">
        <w:rPr>
          <w:rFonts w:ascii="Cambria Math" w:eastAsia="宋体" w:hAnsi="Cambria Math" w:cs="Times New Roman" w:hint="eastAsia"/>
        </w:rPr>
        <w:t>18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，向上依次更新所有节点的高度</w:t>
      </w:r>
      <w:r>
        <w:rPr>
          <w:rFonts w:ascii="Cambria Math" w:eastAsia="宋体" w:hAnsi="Cambria Math" w:cs="Times New Roman" w:hint="eastAsia"/>
        </w:rPr>
        <w:t>值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/>
        </w:rPr>
        <w:t>新的高度值不满足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树的平衡性，则进行</w:t>
      </w:r>
      <w:r>
        <w:rPr>
          <w:rFonts w:ascii="Cambria Math" w:eastAsia="宋体" w:hAnsi="Cambria Math" w:cs="Times New Roman" w:hint="eastAsia"/>
        </w:rPr>
        <w:t>旋转操作</w:t>
      </w:r>
      <w:r>
        <w:rPr>
          <w:rFonts w:ascii="Cambria Math" w:eastAsia="宋体" w:hAnsi="Cambria Math" w:cs="Times New Roman"/>
        </w:rPr>
        <w:t>：</w:t>
      </w:r>
    </w:p>
    <w:p w:rsidR="005C1B57" w:rsidRDefault="005C1B57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2A46A9">
        <w:rPr>
          <w:rFonts w:ascii="Cambria Math" w:eastAsia="宋体" w:hAnsi="Cambria Math" w:cs="Times New Roman" w:hint="eastAsia"/>
        </w:rPr>
        <w:t>节点</w:t>
      </w:r>
      <w:r w:rsidR="00491DE2">
        <w:rPr>
          <w:rFonts w:ascii="Cambria Math" w:eastAsia="宋体" w:hAnsi="Cambria Math" w:cs="Times New Roman" w:hint="eastAsia"/>
        </w:rPr>
        <w:t>18</w:t>
      </w:r>
      <w:r w:rsidRPr="002A46A9">
        <w:rPr>
          <w:rFonts w:ascii="Cambria Math" w:eastAsia="宋体" w:hAnsi="Cambria Math" w:cs="Times New Roman" w:hint="eastAsia"/>
        </w:rPr>
        <w:t>为</w:t>
      </w:r>
      <w:r w:rsidRPr="002A46A9">
        <w:rPr>
          <w:rFonts w:ascii="Cambria Math" w:eastAsia="宋体" w:hAnsi="Cambria Math" w:cs="Times New Roman"/>
        </w:rPr>
        <w:t>叶子节点，因此高度</w:t>
      </w:r>
      <w:r w:rsidRPr="002A46A9">
        <w:rPr>
          <w:rFonts w:ascii="Cambria Math" w:eastAsia="宋体" w:hAnsi="Cambria Math" w:cs="Times New Roman" w:hint="eastAsia"/>
        </w:rPr>
        <w:t>值</w:t>
      </w:r>
      <w:r w:rsidRPr="002A46A9">
        <w:rPr>
          <w:rFonts w:ascii="Cambria Math" w:eastAsia="宋体" w:hAnsi="Cambria Math" w:cs="Times New Roman"/>
        </w:rPr>
        <w:t>为</w:t>
      </w:r>
      <w:r w:rsidRPr="002A46A9">
        <w:rPr>
          <w:rFonts w:ascii="Cambria Math" w:eastAsia="宋体" w:hAnsi="Cambria Math" w:cs="Times New Roman" w:hint="eastAsia"/>
        </w:rPr>
        <w:t>0</w:t>
      </w:r>
      <w:r w:rsidRPr="002A46A9">
        <w:rPr>
          <w:rFonts w:ascii="Cambria Math" w:eastAsia="宋体" w:hAnsi="Cambria Math" w:cs="Times New Roman" w:hint="eastAsia"/>
        </w:rPr>
        <w:t>；</w:t>
      </w:r>
    </w:p>
    <w:p w:rsidR="002A46A9" w:rsidRPr="002A46A9" w:rsidRDefault="00737DDF" w:rsidP="002A46A9">
      <w:pPr>
        <w:jc w:val="center"/>
        <w:rPr>
          <w:rFonts w:ascii="Cambria Math" w:eastAsia="宋体" w:hAnsi="Cambria Math" w:cs="Times New Roman"/>
        </w:rPr>
      </w:pPr>
      <w:r>
        <w:object w:dxaOrig="5865" w:dyaOrig="8251">
          <v:shape id="_x0000_i1030" type="#_x0000_t75" style="width:213.85pt;height:300.35pt" o:ole="">
            <v:imagedata r:id="rId17" o:title=""/>
          </v:shape>
          <o:OLEObject Type="Embed" ProgID="Visio.Drawing.15" ShapeID="_x0000_i1030" DrawAspect="Content" ObjectID="_1547020938" r:id="rId18"/>
        </w:object>
      </w:r>
    </w:p>
    <w:p w:rsidR="002A46A9" w:rsidRDefault="00F239AD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 w:rsidR="00222AAC">
        <w:rPr>
          <w:rFonts w:ascii="Cambria Math" w:eastAsia="宋体" w:hAnsi="Cambria Math" w:cs="Times New Roman" w:hint="eastAsia"/>
        </w:rPr>
        <w:t>17</w:t>
      </w:r>
      <w:r>
        <w:rPr>
          <w:rFonts w:ascii="Cambria Math" w:eastAsia="宋体" w:hAnsi="Cambria Math" w:cs="Times New Roman" w:hint="eastAsia"/>
        </w:rPr>
        <w:t>的</w:t>
      </w:r>
      <w:r w:rsidR="00B95366">
        <w:rPr>
          <w:rFonts w:ascii="Cambria Math" w:eastAsia="宋体" w:hAnsi="Cambria Math" w:cs="Times New Roman" w:hint="eastAsia"/>
        </w:rPr>
        <w:t>平衡因子</w:t>
      </w:r>
      <w:r w:rsidR="00B95366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18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B95366">
        <w:rPr>
          <w:rFonts w:ascii="Cambria Math" w:eastAsia="宋体" w:hAnsi="Cambria Math" w:cs="Times New Roman" w:hint="eastAsia"/>
        </w:rPr>
        <w:t>，</w:t>
      </w:r>
      <w:r w:rsidR="0057505B">
        <w:rPr>
          <w:rFonts w:ascii="Cambria Math" w:eastAsia="宋体" w:hAnsi="Cambria Math" w:cs="Times New Roman" w:hint="eastAsia"/>
        </w:rPr>
        <w:t>不需要</w:t>
      </w:r>
      <w:r w:rsidR="0057505B">
        <w:rPr>
          <w:rFonts w:ascii="Cambria Math" w:eastAsia="宋体" w:hAnsi="Cambria Math" w:cs="Times New Roman"/>
        </w:rPr>
        <w:t>旋转，</w:t>
      </w:r>
      <w:r>
        <w:rPr>
          <w:rFonts w:ascii="Cambria Math" w:eastAsia="宋体" w:hAnsi="Cambria Math" w:cs="Times New Roman"/>
        </w:rPr>
        <w:t>高度值</w:t>
      </w:r>
      <w:r w:rsidR="00CB096C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-1, 0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+1=1</m:t>
        </m:r>
      </m:oMath>
      <w:r w:rsidR="0057505B">
        <w:rPr>
          <w:rFonts w:ascii="Cambria Math" w:eastAsia="宋体" w:hAnsi="Cambria Math" w:cs="Times New Roman" w:hint="eastAsia"/>
        </w:rPr>
        <w:t>；</w:t>
      </w:r>
    </w:p>
    <w:p w:rsidR="00D41AD1" w:rsidRPr="00D41AD1" w:rsidRDefault="00CD5D89" w:rsidP="00D22C09">
      <w:pPr>
        <w:jc w:val="center"/>
        <w:rPr>
          <w:rFonts w:ascii="Cambria Math" w:eastAsia="宋体" w:hAnsi="Cambria Math" w:cs="Times New Roman"/>
        </w:rPr>
      </w:pPr>
      <w:r>
        <w:object w:dxaOrig="5865" w:dyaOrig="8251">
          <v:shape id="_x0000_i1031" type="#_x0000_t75" style="width:211.7pt;height:297.65pt" o:ole="">
            <v:imagedata r:id="rId19" o:title=""/>
          </v:shape>
          <o:OLEObject Type="Embed" ProgID="Visio.Drawing.15" ShapeID="_x0000_i1031" DrawAspect="Content" ObjectID="_1547020939" r:id="rId20"/>
        </w:object>
      </w:r>
    </w:p>
    <w:p w:rsidR="00064757" w:rsidRDefault="009B6429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5D34"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-1-1</m:t>
            </m:r>
          </m:e>
        </m:d>
        <m:r>
          <w:rPr>
            <w:rFonts w:ascii="Cambria Math" w:eastAsia="宋体" w:hAnsi="Cambria Math" w:cs="Times New Roman"/>
          </w:rPr>
          <m:t>=2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-1,1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E12478">
        <w:rPr>
          <w:rFonts w:ascii="Cambria Math" w:eastAsia="宋体" w:hAnsi="Cambria Math" w:cs="Times New Roman" w:hint="eastAsia"/>
        </w:rPr>
        <w:t>，</w:t>
      </w:r>
      <w:r w:rsidR="00E12478">
        <w:rPr>
          <w:rFonts w:ascii="Cambria Math" w:eastAsia="宋体" w:hAnsi="Cambria Math" w:cs="Times New Roman"/>
        </w:rPr>
        <w:t>由于节点</w:t>
      </w:r>
      <w:r w:rsidR="00E12478">
        <w:rPr>
          <w:rFonts w:ascii="Cambria Math" w:eastAsia="宋体" w:hAnsi="Cambria Math" w:cs="Times New Roman" w:hint="eastAsia"/>
        </w:rPr>
        <w:t>16</w:t>
      </w:r>
      <w:r w:rsidR="00E12478">
        <w:rPr>
          <w:rFonts w:ascii="Cambria Math" w:eastAsia="宋体" w:hAnsi="Cambria Math" w:cs="Times New Roman" w:hint="eastAsia"/>
        </w:rPr>
        <w:t>的</w:t>
      </w:r>
      <w:r w:rsidR="00E12478">
        <w:rPr>
          <w:rFonts w:ascii="Cambria Math" w:eastAsia="宋体" w:hAnsi="Cambria Math" w:cs="Times New Roman"/>
        </w:rPr>
        <w:t>平衡因子</w:t>
      </w:r>
      <w:r w:rsidR="00E12478">
        <w:rPr>
          <w:rFonts w:ascii="Cambria Math" w:eastAsia="宋体" w:hAnsi="Cambria Math" w:cs="Times New Roman" w:hint="eastAsia"/>
        </w:rPr>
        <w:t>超过</w:t>
      </w:r>
      <w:r w:rsidR="00E12478">
        <w:rPr>
          <w:rFonts w:ascii="Cambria Math" w:eastAsia="宋体" w:hAnsi="Cambria Math" w:cs="Times New Roman" w:hint="eastAsia"/>
        </w:rPr>
        <w:t>1</w:t>
      </w:r>
      <w:r w:rsidR="00E12478">
        <w:rPr>
          <w:rFonts w:ascii="Cambria Math" w:eastAsia="宋体" w:hAnsi="Cambria Math" w:cs="Times New Roman" w:hint="eastAsia"/>
        </w:rPr>
        <w:t>，</w:t>
      </w:r>
      <w:r w:rsidR="00E12478">
        <w:rPr>
          <w:rFonts w:ascii="Cambria Math" w:eastAsia="宋体" w:hAnsi="Cambria Math" w:cs="Times New Roman"/>
        </w:rPr>
        <w:t>需要进行</w:t>
      </w:r>
      <w:r w:rsidR="00E12478">
        <w:rPr>
          <w:rFonts w:ascii="Cambria Math" w:eastAsia="宋体" w:hAnsi="Cambria Math" w:cs="Times New Roman"/>
        </w:rPr>
        <w:t>RR</w:t>
      </w:r>
      <w:r w:rsidR="00E12478">
        <w:rPr>
          <w:rFonts w:ascii="Cambria Math" w:eastAsia="宋体" w:hAnsi="Cambria Math" w:cs="Times New Roman"/>
        </w:rPr>
        <w:t>操作</w:t>
      </w:r>
      <w:r w:rsidR="00B636AE">
        <w:rPr>
          <w:rFonts w:ascii="Cambria Math" w:eastAsia="宋体" w:hAnsi="Cambria Math" w:cs="Times New Roman" w:hint="eastAsia"/>
        </w:rPr>
        <w:t>，</w:t>
      </w:r>
      <w:r w:rsidR="00B636AE">
        <w:rPr>
          <w:rFonts w:ascii="Cambria Math" w:eastAsia="宋体" w:hAnsi="Cambria Math" w:cs="Times New Roman"/>
        </w:rPr>
        <w:t>旋转后</w:t>
      </w:r>
      <w:r w:rsidR="00B636AE">
        <w:rPr>
          <w:rFonts w:ascii="Cambria Math" w:eastAsia="宋体" w:hAnsi="Cambria Math" w:cs="Times New Roman" w:hint="eastAsia"/>
        </w:rPr>
        <w:t>节点</w:t>
      </w:r>
      <w:r w:rsidR="00B636AE">
        <w:rPr>
          <w:rFonts w:ascii="Cambria Math" w:eastAsia="宋体" w:hAnsi="Cambria Math" w:cs="Times New Roman" w:hint="eastAsia"/>
        </w:rPr>
        <w:t>16</w:t>
      </w:r>
      <w:r w:rsidR="00B636AE">
        <w:rPr>
          <w:rFonts w:ascii="Cambria Math" w:eastAsia="宋体" w:hAnsi="Cambria Math" w:cs="Times New Roman" w:hint="eastAsia"/>
        </w:rPr>
        <w:t>的</w:t>
      </w:r>
      <w:r w:rsidR="00B636AE">
        <w:rPr>
          <w:rFonts w:ascii="Cambria Math" w:eastAsia="宋体" w:hAnsi="Cambria Math" w:cs="Times New Roman"/>
        </w:rPr>
        <w:t>高度值减</w:t>
      </w:r>
      <w:r w:rsidR="00B636AE">
        <w:rPr>
          <w:rFonts w:ascii="Cambria Math" w:eastAsia="宋体" w:hAnsi="Cambria Math" w:cs="Times New Roman" w:hint="eastAsia"/>
        </w:rPr>
        <w:t>2</w:t>
      </w:r>
      <w:r w:rsidR="00AC75E1">
        <w:rPr>
          <w:rFonts w:ascii="Cambria Math" w:eastAsia="宋体" w:hAnsi="Cambria Math" w:cs="Times New Roman" w:hint="eastAsia"/>
        </w:rPr>
        <w:t>；</w:t>
      </w:r>
    </w:p>
    <w:p w:rsidR="008C4602" w:rsidRPr="007C5448" w:rsidRDefault="00196412" w:rsidP="00621212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2" type="#_x0000_t75" style="width:227.8pt;height:264.35pt" o:ole="">
            <v:imagedata r:id="rId21" o:title=""/>
          </v:shape>
          <o:OLEObject Type="Embed" ProgID="Visio.Drawing.15" ShapeID="_x0000_i1032" DrawAspect="Content" ObjectID="_1547020940" r:id="rId22"/>
        </w:object>
      </w:r>
    </w:p>
    <w:p w:rsidR="008C4602" w:rsidRDefault="00287FCF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820233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20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C82DA8" w:rsidRPr="00C82DA8" w:rsidRDefault="008F7848" w:rsidP="008F7848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3" type="#_x0000_t75" style="width:219.75pt;height:254.7pt" o:ole="">
            <v:imagedata r:id="rId23" o:title=""/>
          </v:shape>
          <o:OLEObject Type="Embed" ProgID="Visio.Drawing.15" ShapeID="_x0000_i1033" DrawAspect="Content" ObjectID="_1547020941" r:id="rId24"/>
        </w:object>
      </w:r>
    </w:p>
    <w:p w:rsidR="008C4602" w:rsidRDefault="00D31D36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1D0D14">
        <w:rPr>
          <w:rFonts w:ascii="Cambria Math" w:eastAsia="宋体" w:hAnsi="Cambria Math" w:cs="Times New Roman"/>
        </w:rPr>
        <w:t>5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13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19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1,2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+1=3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5708EE" w:rsidRPr="005708EE" w:rsidRDefault="002073B5" w:rsidP="002804C7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4" type="#_x0000_t75" style="width:199.35pt;height:230.5pt" o:ole="">
            <v:imagedata r:id="rId25" o:title=""/>
          </v:shape>
          <o:OLEObject Type="Embed" ProgID="Visio.Drawing.15" ShapeID="_x0000_i1034" DrawAspect="Content" ObjectID="_1547020942" r:id="rId26"/>
        </w:object>
      </w:r>
    </w:p>
    <w:p w:rsidR="008C4602" w:rsidRDefault="00DA17C1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490FC0">
        <w:rPr>
          <w:rFonts w:ascii="Cambria Math" w:eastAsia="宋体" w:hAnsi="Cambria Math" w:cs="Times New Roman"/>
        </w:rPr>
        <w:t>0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2-3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2,3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+1=4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5C7CA7" w:rsidRPr="005C7CA7" w:rsidRDefault="00B0172E" w:rsidP="009E10C1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5" type="#_x0000_t75" style="width:219.75pt;height:254.7pt" o:ole="">
            <v:imagedata r:id="rId27" o:title=""/>
          </v:shape>
          <o:OLEObject Type="Embed" ProgID="Visio.Drawing.15" ShapeID="_x0000_i1035" DrawAspect="Content" ObjectID="_1547020943" r:id="rId28"/>
        </w:object>
      </w:r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3A5" w:rsidRDefault="008163A5" w:rsidP="0067264A">
      <w:r>
        <w:separator/>
      </w:r>
    </w:p>
  </w:endnote>
  <w:endnote w:type="continuationSeparator" w:id="0">
    <w:p w:rsidR="008163A5" w:rsidRDefault="008163A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3A5" w:rsidRDefault="008163A5" w:rsidP="0067264A">
      <w:r>
        <w:separator/>
      </w:r>
    </w:p>
  </w:footnote>
  <w:footnote w:type="continuationSeparator" w:id="0">
    <w:p w:rsidR="008163A5" w:rsidRDefault="008163A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15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384A"/>
    <w:rsid w:val="00063FFC"/>
    <w:rsid w:val="000646AE"/>
    <w:rsid w:val="00064757"/>
    <w:rsid w:val="00064A5C"/>
    <w:rsid w:val="00064C51"/>
    <w:rsid w:val="000650B4"/>
    <w:rsid w:val="00067806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68E2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A15D8"/>
    <w:rsid w:val="001A29C5"/>
    <w:rsid w:val="001A5787"/>
    <w:rsid w:val="001A605A"/>
    <w:rsid w:val="001B042D"/>
    <w:rsid w:val="001B468B"/>
    <w:rsid w:val="001B79BD"/>
    <w:rsid w:val="001C1F54"/>
    <w:rsid w:val="001C6930"/>
    <w:rsid w:val="001C74A8"/>
    <w:rsid w:val="001D00D5"/>
    <w:rsid w:val="001D0D14"/>
    <w:rsid w:val="001D17B2"/>
    <w:rsid w:val="001D7A9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46A9"/>
    <w:rsid w:val="002A638B"/>
    <w:rsid w:val="002A70A8"/>
    <w:rsid w:val="002A742F"/>
    <w:rsid w:val="002A75F8"/>
    <w:rsid w:val="002B338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B6D"/>
    <w:rsid w:val="00395E64"/>
    <w:rsid w:val="003A0B61"/>
    <w:rsid w:val="003A1331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734E"/>
    <w:rsid w:val="004773BA"/>
    <w:rsid w:val="00480862"/>
    <w:rsid w:val="004809E8"/>
    <w:rsid w:val="00483ADF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19D8"/>
    <w:rsid w:val="004B4254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5A0B"/>
    <w:rsid w:val="00507460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47AF"/>
    <w:rsid w:val="00646C3D"/>
    <w:rsid w:val="0064725E"/>
    <w:rsid w:val="00652F28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4F18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F0014"/>
    <w:rsid w:val="007F1359"/>
    <w:rsid w:val="007F1935"/>
    <w:rsid w:val="007F2AB0"/>
    <w:rsid w:val="007F2FF0"/>
    <w:rsid w:val="007F442F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5808"/>
    <w:rsid w:val="00B07B66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80C4E"/>
    <w:rsid w:val="00C81760"/>
    <w:rsid w:val="00C82DA8"/>
    <w:rsid w:val="00C82DDB"/>
    <w:rsid w:val="00C87695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7D7A"/>
    <w:rsid w:val="00DC15A3"/>
    <w:rsid w:val="00DC2149"/>
    <w:rsid w:val="00DC2907"/>
    <w:rsid w:val="00DC2D22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2BB9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6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Windows 用户</cp:lastModifiedBy>
  <cp:revision>1183</cp:revision>
  <cp:lastPrinted>2016-11-21T12:29:00Z</cp:lastPrinted>
  <dcterms:created xsi:type="dcterms:W3CDTF">2016-05-31T07:20:00Z</dcterms:created>
  <dcterms:modified xsi:type="dcterms:W3CDTF">2017-01-27T03:13:00Z</dcterms:modified>
</cp:coreProperties>
</file>