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 and solution description</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 chose to solve is the following: given an integer upper bound and minimum length, find out the number of numbers smaller than the upper bound whose Collatz sequence chain is longer than the minimum length. Each implementation adopts the following structure: a function or combination of functions which generates the chain for a given number or multiple given numbers; a function or combinations of functions which generate the lengths of all the chains of all the numbers smaller than the specified bound; a function or combination of functions which filters the chains whose length is smaller than the required minimum and a function which counts the remaining valid chains. In the case of Haskell, the simulation of a global mutable variable was also implemented for didactic purposes.</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Haskell program analysis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Diagram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4910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dangling references problems since this feature is not available in Haskell (as far as I studied).</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Table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1"/>
        <w:tblW w:w="996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460"/>
        <w:gridCol w:w="1170"/>
        <w:gridCol w:w="1590"/>
        <w:gridCol w:w="1800"/>
        <w:gridCol w:w="1830"/>
        <w:tblGridChange w:id="0">
          <w:tblGrid>
            <w:gridCol w:w="1110"/>
            <w:gridCol w:w="2460"/>
            <w:gridCol w:w="1170"/>
            <w:gridCol w:w="1590"/>
            <w:gridCol w:w="1800"/>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 of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of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Domain (VD)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the  last 2</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makeCounter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makeCounter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rPr>
          <w:trHeight w:val="16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main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main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function and any subsequent local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loop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function and any subsequent local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loop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function and any subsequent local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loop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function and any subsequent local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loop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loop and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loop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rPr>
          <w:trHeight w:val="16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loop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loop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 evolution is strictly determined by the static structure in this case since there is no place which is directly affected by the lazy nature of Haskell.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 program analysis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Diagram</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72113" cy="4086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2113"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dangling reference could appear if the variable a was not made static or, after being made static, no pointer to it was kept or returned after exiting the function generateLengthArray.</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Table</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tbl>
      <w:tblPr>
        <w:tblStyle w:val="Table2"/>
        <w:tblW w:w="11010.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620"/>
        <w:gridCol w:w="1665"/>
        <w:gridCol w:w="1845"/>
        <w:gridCol w:w="1605"/>
        <w:gridCol w:w="1710"/>
        <w:tblGridChange w:id="0">
          <w:tblGrid>
            <w:gridCol w:w="2565"/>
            <w:gridCol w:w="1620"/>
            <w:gridCol w:w="1665"/>
            <w:gridCol w:w="1845"/>
            <w:gridCol w:w="1605"/>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 of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of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Domain (VD)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the  last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main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minimumLength_main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main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bound_main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main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main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numLongChains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numLongChains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p_numLongChains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numLongChains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numLongChains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rPr>
          <w:trHeight w:val="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i_numLongChains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numLongChains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numLongChains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minimumLength_main_numLongChains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numLongChains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numLongChains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bound_filterChainsSmaller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filterChainsSmaller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filterChainsSmaller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p_filterChainsSmaller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filterChainsSmaller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filterChainsSmaller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i_filterChainsSmaller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filterChainsSmaller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filterChainsSmaller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minimumLength_main_filterChainsSmaller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filterChainsSmaller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filterChainsSmaller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bound_filterChainsSmaller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filterChainsSmaller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filterChainsSmaller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rPr>
          <w:trHeight w:val="19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generateLengthsArray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generateLengthsArray until the program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is broken by the static keyword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i_generateLengthsArray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generateLengthsArray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generateLengthsArray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bound_generateLengthsArray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generateLengthsArray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generateLengthsArray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number_generateChainLength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generateChainLength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generateChainLength 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i_generateChainLength</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generateChainLength function and any subsequent local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it is declared in generateChainLength</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it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determines LD</w:t>
            </w:r>
          </w:p>
        </w:tc>
      </w:tr>
    </w:tbl>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 evolution is strictly determined by the static structure in this case since there are no dynamic variables which can change the structure.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