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0"/>
        <w:jc w:val="center"/>
      </w:pPr>
      <w:r>
        <w:rPr>
          <w:rFonts w:ascii="Arial" w:cs="Arial" w:eastAsia="Arial" w:hAnsi="Arial"/>
          <w:b/>
          <w:bCs/>
          <w:color w:val="0D1F3C"/>
          <w:sz w:val="52"/>
          <w:szCs w:val="52"/>
        </w:rPr>
        <w:t xml:space="preserve">¿QUÉ ES EL SNIP?</w:t>
      </w:r>
    </w:p>
    <w:p>
      <w:pPr>
        <w:spacing w:after="280" w:before="0"/>
        <w:jc w:val="center"/>
      </w:pPr>
      <w:r>
        <w:rPr>
          <w:rFonts w:ascii="Arial" w:cs="Arial" w:eastAsia="Arial" w:hAnsi="Arial"/>
          <w:i/>
          <w:iCs/>
          <w:color w:val="555555"/>
          <w:sz w:val="22"/>
          <w:szCs w:val="22"/>
        </w:rPr>
        <w:t xml:space="preserve">Sistema Nacional de Integridad Pública — Explicado para cualquier ciudadano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200"/>
        <w:gridCol w:w="2300"/>
        <w:gridCol w:w="200"/>
        <w:gridCol w:w="2300"/>
        <w:gridCol w:w="200"/>
        <w:gridCol w:w="2060"/>
      </w:tblGrid>
      <w:tr>
        <w:tc>
          <w:tcPr>
            <w:tcBorders>
              <w:top w:val="none" w:color="FFFFFF" w:sz="0" w:space="0"/>
              <w:left w:val="none" w:color="FFFFFF" w:sz="0" w:space="0"/>
              <w:bottom w:val="none" w:color="FFFFFF" w:sz="0" w:space="0"/>
              <w:right w:val="none" w:color="FFFFFF" w:sz="0" w:space="0"/>
            </w:tcBorders>
            <w:shd w:fill="7B1111" w:val="clear"/>
            <w:tcMar>
              <w:top w:type="dxa" w:w="140"/>
              <w:left w:type="dxa" w:w="120"/>
              <w:bottom w:type="dxa" w:w="140"/>
              <w:right w:type="dxa" w:w="120"/>
            </w:tcMar>
          </w:tcPr>
          <w:p>
            <w:pPr>
              <w:spacing w:after="20" w:before="0"/>
              <w:jc w:val="center"/>
            </w:pPr>
            <w:r>
              <w:rPr>
                <w:rFonts w:ascii="Arial" w:cs="Arial" w:eastAsia="Arial" w:hAnsi="Arial"/>
                <w:b/>
                <w:bCs/>
                <w:color w:val="FFFFFF"/>
                <w:sz w:val="40"/>
                <w:szCs w:val="40"/>
              </w:rPr>
              <w:t xml:space="preserve">121°</w:t>
            </w:r>
          </w:p>
          <w:p>
            <w:pPr>
              <w:spacing w:after="0" w:before="0"/>
              <w:jc w:val="center"/>
            </w:pPr>
            <w:r>
              <w:rPr>
                <w:rFonts w:ascii="Arial" w:cs="Arial" w:eastAsia="Arial" w:hAnsi="Arial"/>
                <w:color w:val="DDDDFF"/>
                <w:sz w:val="17"/>
                <w:szCs w:val="17"/>
              </w:rPr>
              <w:t xml:space="preserve">Ecuador en corrupción global</w:t>
            </w:r>
          </w:p>
        </w:tc>
        <w:tc>
          <w:tcPr>
            <w:tcW w:type="dxa" w:w="200"/>
            <w:tcBorders>
              <w:top w:val="none" w:color="FFFFFF" w:sz="0" w:space="0"/>
              <w:left w:val="none" w:color="FFFFFF" w:sz="0" w:space="0"/>
              <w:bottom w:val="none" w:color="FFFFFF" w:sz="0" w:space="0"/>
              <w:right w:val="none" w:color="FFFFFF" w:sz="0" w:space="0"/>
            </w:tcBorders>
          </w:tcPr>
          <w:p>
            <w:r>
              <w:rPr>
                <w:sz w:val="20"/>
                <w:szCs w:val="20"/>
              </w:rPr>
              <w:t xml:space="preserve"/>
            </w:r>
          </w:p>
        </w:tc>
        <w:tc>
          <w:tcPr>
            <w:tcBorders>
              <w:top w:val="none" w:color="FFFFFF" w:sz="0" w:space="0"/>
              <w:left w:val="none" w:color="FFFFFF" w:sz="0" w:space="0"/>
              <w:bottom w:val="none" w:color="FFFFFF" w:sz="0" w:space="0"/>
              <w:right w:val="none" w:color="FFFFFF" w:sz="0" w:space="0"/>
            </w:tcBorders>
            <w:shd w:fill="0D1F3C" w:val="clear"/>
            <w:tcMar>
              <w:top w:type="dxa" w:w="140"/>
              <w:left w:type="dxa" w:w="120"/>
              <w:bottom w:type="dxa" w:w="140"/>
              <w:right w:type="dxa" w:w="120"/>
            </w:tcMar>
          </w:tcPr>
          <w:p>
            <w:pPr>
              <w:spacing w:after="20" w:before="0"/>
              <w:jc w:val="center"/>
            </w:pPr>
            <w:r>
              <w:rPr>
                <w:rFonts w:ascii="Arial" w:cs="Arial" w:eastAsia="Arial" w:hAnsi="Arial"/>
                <w:b/>
                <w:bCs/>
                <w:color w:val="FFFFFF"/>
                <w:sz w:val="40"/>
                <w:szCs w:val="40"/>
              </w:rPr>
              <w:t xml:space="preserve">$800M</w:t>
            </w:r>
          </w:p>
          <w:p>
            <w:pPr>
              <w:spacing w:after="0" w:before="0"/>
              <w:jc w:val="center"/>
            </w:pPr>
            <w:r>
              <w:rPr>
                <w:rFonts w:ascii="Arial" w:cs="Arial" w:eastAsia="Arial" w:hAnsi="Arial"/>
                <w:color w:val="DDDDFF"/>
                <w:sz w:val="17"/>
                <w:szCs w:val="17"/>
              </w:rPr>
              <w:t xml:space="preserve">perdidos por corrupción al año</w:t>
            </w:r>
          </w:p>
        </w:tc>
        <w:tc>
          <w:tcPr>
            <w:tcW w:type="dxa" w:w="200"/>
            <w:tcBorders>
              <w:top w:val="none" w:color="FFFFFF" w:sz="0" w:space="0"/>
              <w:left w:val="none" w:color="FFFFFF" w:sz="0" w:space="0"/>
              <w:bottom w:val="none" w:color="FFFFFF" w:sz="0" w:space="0"/>
              <w:right w:val="none" w:color="FFFFFF" w:sz="0" w:space="0"/>
            </w:tcBorders>
          </w:tcPr>
          <w:p>
            <w:r>
              <w:rPr>
                <w:sz w:val="20"/>
                <w:szCs w:val="20"/>
              </w:rPr>
              <w:t xml:space="preserve"/>
            </w:r>
          </w:p>
        </w:tc>
        <w:tc>
          <w:tcPr>
            <w:tcBorders>
              <w:top w:val="none" w:color="FFFFFF" w:sz="0" w:space="0"/>
              <w:left w:val="none" w:color="FFFFFF" w:sz="0" w:space="0"/>
              <w:bottom w:val="none" w:color="FFFFFF" w:sz="0" w:space="0"/>
              <w:right w:val="none" w:color="FFFFFF" w:sz="0" w:space="0"/>
            </w:tcBorders>
            <w:shd w:fill="1A5C2E" w:val="clear"/>
            <w:tcMar>
              <w:top w:type="dxa" w:w="140"/>
              <w:left w:type="dxa" w:w="120"/>
              <w:bottom w:type="dxa" w:w="140"/>
              <w:right w:type="dxa" w:w="120"/>
            </w:tcMar>
          </w:tcPr>
          <w:p>
            <w:pPr>
              <w:spacing w:after="20" w:before="0"/>
              <w:jc w:val="center"/>
            </w:pPr>
            <w:r>
              <w:rPr>
                <w:rFonts w:ascii="Arial" w:cs="Arial" w:eastAsia="Arial" w:hAnsi="Arial"/>
                <w:b/>
                <w:bCs/>
                <w:color w:val="FFFFFF"/>
                <w:sz w:val="40"/>
                <w:szCs w:val="40"/>
              </w:rPr>
              <w:t xml:space="preserve">$17M–32M</w:t>
            </w:r>
          </w:p>
          <w:p>
            <w:pPr>
              <w:spacing w:after="0" w:before="0"/>
              <w:jc w:val="center"/>
            </w:pPr>
            <w:r>
              <w:rPr>
                <w:rFonts w:ascii="Arial" w:cs="Arial" w:eastAsia="Arial" w:hAnsi="Arial"/>
                <w:color w:val="DDDDFF"/>
                <w:sz w:val="17"/>
                <w:szCs w:val="17"/>
              </w:rPr>
              <w:t xml:space="preserve">costo total del SNIP</w:t>
            </w:r>
          </w:p>
        </w:tc>
        <w:tc>
          <w:tcPr>
            <w:tcW w:type="dxa" w:w="200"/>
            <w:tcBorders>
              <w:top w:val="none" w:color="FFFFFF" w:sz="0" w:space="0"/>
              <w:left w:val="none" w:color="FFFFFF" w:sz="0" w:space="0"/>
              <w:bottom w:val="none" w:color="FFFFFF" w:sz="0" w:space="0"/>
              <w:right w:val="none" w:color="FFFFFF" w:sz="0" w:space="0"/>
            </w:tcBorders>
          </w:tcPr>
          <w:p>
            <w:r>
              <w:rPr>
                <w:sz w:val="20"/>
                <w:szCs w:val="20"/>
              </w:rPr>
              <w:t xml:space="preserve"/>
            </w:r>
          </w:p>
        </w:tc>
        <w:tc>
          <w:tcPr>
            <w:tcBorders>
              <w:top w:val="none" w:color="FFFFFF" w:sz="0" w:space="0"/>
              <w:left w:val="none" w:color="FFFFFF" w:sz="0" w:space="0"/>
              <w:bottom w:val="none" w:color="FFFFFF" w:sz="0" w:space="0"/>
              <w:right w:val="none" w:color="FFFFFF" w:sz="0" w:space="0"/>
            </w:tcBorders>
            <w:shd w:fill="92620A" w:val="clear"/>
            <w:tcMar>
              <w:top w:type="dxa" w:w="140"/>
              <w:left w:type="dxa" w:w="120"/>
              <w:bottom w:type="dxa" w:w="140"/>
              <w:right w:type="dxa" w:w="120"/>
            </w:tcMar>
          </w:tcPr>
          <w:p>
            <w:pPr>
              <w:spacing w:after="20" w:before="0"/>
              <w:jc w:val="center"/>
            </w:pPr>
            <w:r>
              <w:rPr>
                <w:rFonts w:ascii="Arial" w:cs="Arial" w:eastAsia="Arial" w:hAnsi="Arial"/>
                <w:b/>
                <w:bCs/>
                <w:color w:val="FFFFFF"/>
                <w:sz w:val="40"/>
                <w:szCs w:val="40"/>
              </w:rPr>
              <w:t xml:space="preserve">&lt;2 años</w:t>
            </w:r>
          </w:p>
          <w:p>
            <w:pPr>
              <w:spacing w:after="0" w:before="0"/>
              <w:jc w:val="center"/>
            </w:pPr>
            <w:r>
              <w:rPr>
                <w:rFonts w:ascii="Arial" w:cs="Arial" w:eastAsia="Arial" w:hAnsi="Arial"/>
                <w:color w:val="DDDDFF"/>
                <w:sz w:val="17"/>
                <w:szCs w:val="17"/>
              </w:rPr>
              <w:t xml:space="preserve">para recuperar la inversión</w:t>
            </w:r>
          </w:p>
        </w:tc>
      </w:tr>
    </w:tbl>
    <w:p>
      <w:pPr>
        <w:spacing w:after="120" w:before="0"/>
      </w:pPr>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space="0"/>
              <w:left w:val="none" w:color="FFFFFF" w:sz="0" w:space="0"/>
              <w:bottom w:val="none" w:color="FFFFFF" w:sz="0" w:space="0"/>
              <w:right w:val="none" w:color="FFFFFF" w:sz="0" w:space="0"/>
            </w:tcBorders>
            <w:shd w:fill="0D1F3C" w:val="clear"/>
            <w:tcMar>
              <w:top w:type="dxa" w:w="160"/>
              <w:left w:type="dxa" w:w="280"/>
              <w:bottom w:type="dxa" w:w="160"/>
              <w:right w:type="dxa" w:w="280"/>
            </w:tcMar>
          </w:tcPr>
          <w:p>
            <w:pPr>
              <w:spacing w:after="0" w:before="0"/>
            </w:pPr>
            <w:r>
              <w:rPr>
                <w:rFonts w:ascii="Arial" w:cs="Arial" w:eastAsia="Arial" w:hAnsi="Arial"/>
                <w:b/>
                <w:bCs/>
                <w:color w:val="FFFFFF"/>
                <w:sz w:val="22"/>
                <w:szCs w:val="22"/>
              </w:rPr>
              <w:t xml:space="preserve">EL PROBLEMA: ECUADOR TIENE LEYES. NO TIENE UN SISTEMA QUE LAS APLIQUE.</w:t>
            </w:r>
          </w:p>
        </w:tc>
      </w:tr>
    </w:tbl>
    <w:p>
      <w:pPr>
        <w:spacing w:after="120" w:before="0"/>
      </w:pPr>
      <w:r>
        <w:rPr>
          <w:sz w:val="20"/>
          <w:szCs w:val="20"/>
        </w:rPr>
        <w:t xml:space="preserve"/>
      </w:r>
    </w:p>
    <w:p>
      <w:pPr>
        <w:spacing w:after="140" w:before="0" w:line="320" w:lineRule="auto"/>
        <w:jc w:val="both"/>
      </w:pPr>
      <w:r>
        <w:rPr>
          <w:rFonts w:ascii="Arial" w:cs="Arial" w:eastAsia="Arial" w:hAnsi="Arial"/>
          <w:sz w:val="22"/>
          <w:szCs w:val="22"/>
        </w:rPr>
        <w:t xml:space="preserve">Cada vez que hay un escándalo de corrupción en Ecuador la respuesta es la misma: más leyes, más promesas, cero condenas. El caso PROGEN costó más de $120 millones al Estado. Nadie fue condenado. No porque no existan leyes. Porque nadie detectó las irregularidades a tiempo y cuando se detectaron no había un sistema que obligara a actuar.</w:t>
      </w:r>
    </w:p>
    <w:p>
      <w:pPr>
        <w:spacing w:after="120" w:before="0"/>
      </w:pPr>
      <w:r>
        <w:rPr>
          <w:sz w:val="20"/>
          <w:szCs w:val="20"/>
        </w:rPr>
        <w:t xml:space="preserve"/>
      </w:r>
    </w:p>
    <w:p>
      <w:pPr>
        <w:spacing w:after="80" w:before="0"/>
      </w:pPr>
      <w:r>
        <w:rPr>
          <w:rFonts w:ascii="Arial" w:cs="Arial" w:eastAsia="Arial" w:hAnsi="Arial"/>
          <w:b/>
          <w:bCs/>
          <w:color w:val="2E5FA3"/>
          <w:sz w:val="26"/>
          <w:szCs w:val="26"/>
        </w:rPr>
        <w:t xml:space="preserve">LA SOLUCIÓN: UN SISTEMA QUE DETECTA ANTES DE QUE OCURRA</w:t>
      </w:r>
    </w:p>
    <w:p>
      <w:pPr>
        <w:spacing w:after="140" w:before="0" w:line="320" w:lineRule="auto"/>
        <w:jc w:val="both"/>
      </w:pPr>
      <w:r>
        <w:rPr>
          <w:rFonts w:ascii="Arial" w:cs="Arial" w:eastAsia="Arial" w:hAnsi="Arial"/>
          <w:sz w:val="22"/>
          <w:szCs w:val="22"/>
        </w:rPr>
        <w:t xml:space="preserve">El SNIP es un sistema digital que usa inteligencia artificial para analizar automáticamente los contratos del Estado, los proyectos de ley y el desempeño de los funcionarios públicos. Cuando detecta algo sospechoso genera una alerta. Los organismos de control — Fiscalía, Contraloría — tienen la obligación legal de responder esa alerta en un plazo definido. Si no responden, el sistema lo hace público.</w:t>
      </w:r>
    </w:p>
    <w:p>
      <w:pPr>
        <w:spacing w:after="120" w:before="0"/>
      </w:pPr>
      <w:r>
        <w:rPr>
          <w:sz w:val="20"/>
          <w:szCs w:val="20"/>
        </w:rPr>
        <w:t xml:space="preserve"/>
      </w:r>
    </w:p>
    <w:p>
      <w:pPr>
        <w:spacing w:after="140" w:before="0" w:line="320" w:lineRule="auto"/>
        <w:jc w:val="both"/>
      </w:pPr>
      <w:r>
        <w:rPr>
          <w:rFonts w:ascii="Arial" w:cs="Arial" w:eastAsia="Arial" w:hAnsi="Arial"/>
          <w:sz w:val="22"/>
          <w:szCs w:val="22"/>
        </w:rPr>
        <w:t xml:space="preserve">El principio fundamental: la IA analiza y alerta. Los humanos deciden y actúan. El sistema nunca condena a nadie. Solo hace que la corrupción sea imposible de ocultar.</w:t>
      </w:r>
    </w:p>
    <w:p>
      <w:pPr>
        <w:spacing w:after="120" w:before="0"/>
      </w:pPr>
      <w:r>
        <w:rPr>
          <w:sz w:val="20"/>
          <w:szCs w:val="20"/>
        </w:rPr>
        <w:t xml:space="preserve"/>
      </w:r>
    </w:p>
    <w:p>
      <w:pPr>
        <w:spacing w:after="80" w:before="0"/>
      </w:pPr>
      <w:r>
        <w:rPr>
          <w:rFonts w:ascii="Arial" w:cs="Arial" w:eastAsia="Arial" w:hAnsi="Arial"/>
          <w:b/>
          <w:bCs/>
          <w:color w:val="2E5FA3"/>
          <w:sz w:val="26"/>
          <w:szCs w:val="26"/>
        </w:rPr>
        <w:t xml:space="preserve">¿CÓMO FUNCIONA EN LA PRÁCTICA?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Borders>
              <w:top w:val="single" w:color="2E5FA3" w:sz="4" w:space="0"/>
              <w:left w:val="single" w:color="2E5FA3" w:sz="4" w:space="0"/>
              <w:bottom w:val="single" w:color="2E5FA3" w:sz="4" w:space="0"/>
              <w:right w:val="single" w:color="2E5FA3" w:sz="4" w:space="0"/>
            </w:tcBorders>
            <w:shd w:fill="F4F5F7" w:val="clear"/>
            <w:tcMar>
              <w:top w:type="dxa" w:w="100"/>
              <w:left w:type="dxa" w:w="120"/>
              <w:bottom w:type="dxa" w:w="100"/>
              <w:right w:type="dxa" w:w="120"/>
            </w:tcMar>
          </w:tcPr>
          <w:p>
            <w:pPr>
              <w:spacing w:after="0" w:before="0"/>
              <w:jc w:val="center"/>
            </w:pPr>
            <w:r>
              <w:rPr>
                <w:rFonts w:ascii="Arial" w:cs="Arial" w:eastAsia="Arial" w:hAnsi="Arial"/>
                <w:b/>
                <w:bCs/>
                <w:color w:val="0D1F3C"/>
                <w:sz w:val="20"/>
                <w:szCs w:val="20"/>
              </w:rPr>
              <w:t xml:space="preserve">Analiza contratos públicos</w:t>
            </w:r>
          </w:p>
        </w:tc>
        <w:tc>
          <w:tcPr>
            <w:tcBorders>
              <w:top w:val="single" w:color="2E5FA3" w:sz="4" w:space="0"/>
              <w:left w:val="single" w:color="2E5FA3" w:sz="4" w:space="0"/>
              <w:bottom w:val="single" w:color="2E5FA3" w:sz="4" w:space="0"/>
              <w:right w:val="single" w:color="2E5FA3" w:sz="4" w:space="0"/>
            </w:tcBorders>
            <w:shd w:fill="F4F5F7" w:val="clear"/>
            <w:tcMar>
              <w:top w:type="dxa" w:w="100"/>
              <w:left w:type="dxa" w:w="120"/>
              <w:bottom w:type="dxa" w:w="100"/>
              <w:right w:type="dxa" w:w="120"/>
            </w:tcMar>
          </w:tcPr>
          <w:p>
            <w:pPr>
              <w:spacing w:after="0" w:before="0"/>
              <w:jc w:val="center"/>
            </w:pPr>
            <w:r>
              <w:rPr>
                <w:rFonts w:ascii="Arial" w:cs="Arial" w:eastAsia="Arial" w:hAnsi="Arial"/>
                <w:b/>
                <w:bCs/>
                <w:color w:val="0D1F3C"/>
                <w:sz w:val="20"/>
                <w:szCs w:val="20"/>
              </w:rPr>
              <w:t xml:space="preserve">Revisa proyectos de ley</w:t>
            </w:r>
          </w:p>
        </w:tc>
        <w:tc>
          <w:tcPr>
            <w:tcBorders>
              <w:top w:val="single" w:color="2E5FA3" w:sz="4" w:space="0"/>
              <w:left w:val="single" w:color="2E5FA3" w:sz="4" w:space="0"/>
              <w:bottom w:val="single" w:color="2E5FA3" w:sz="4" w:space="0"/>
              <w:right w:val="single" w:color="2E5FA3" w:sz="4" w:space="0"/>
            </w:tcBorders>
            <w:shd w:fill="F4F5F7" w:val="clear"/>
            <w:tcMar>
              <w:top w:type="dxa" w:w="100"/>
              <w:left w:type="dxa" w:w="120"/>
              <w:bottom w:type="dxa" w:w="100"/>
              <w:right w:type="dxa" w:w="120"/>
            </w:tcMar>
          </w:tcPr>
          <w:p>
            <w:pPr>
              <w:spacing w:after="0" w:before="0"/>
              <w:jc w:val="center"/>
            </w:pPr>
            <w:r>
              <w:rPr>
                <w:rFonts w:ascii="Arial" w:cs="Arial" w:eastAsia="Arial" w:hAnsi="Arial"/>
                <w:b/>
                <w:bCs/>
                <w:color w:val="0D1F3C"/>
                <w:sz w:val="20"/>
                <w:szCs w:val="20"/>
              </w:rPr>
              <w:t xml:space="preserve">Rastrea el desempeño de funcionarios</w:t>
            </w:r>
          </w:p>
        </w:tc>
        <w:tc>
          <w:tcPr>
            <w:tcBorders>
              <w:top w:val="single" w:color="2E5FA3" w:sz="4" w:space="0"/>
              <w:left w:val="single" w:color="2E5FA3" w:sz="4" w:space="0"/>
              <w:bottom w:val="single" w:color="2E5FA3" w:sz="4" w:space="0"/>
              <w:right w:val="single" w:color="2E5FA3" w:sz="4" w:space="0"/>
            </w:tcBorders>
            <w:shd w:fill="F4F5F7" w:val="clear"/>
            <w:tcMar>
              <w:top w:type="dxa" w:w="100"/>
              <w:left w:type="dxa" w:w="120"/>
              <w:bottom w:type="dxa" w:w="100"/>
              <w:right w:type="dxa" w:w="120"/>
            </w:tcMar>
          </w:tcPr>
          <w:p>
            <w:pPr>
              <w:spacing w:after="0" w:before="0"/>
              <w:jc w:val="center"/>
            </w:pPr>
            <w:r>
              <w:rPr>
                <w:rFonts w:ascii="Arial" w:cs="Arial" w:eastAsia="Arial" w:hAnsi="Arial"/>
                <w:b/>
                <w:bCs/>
                <w:color w:val="0D1F3C"/>
                <w:sz w:val="20"/>
                <w:szCs w:val="20"/>
              </w:rPr>
              <w:t xml:space="preserve">Recibe denuncias ciudadanas</w:t>
            </w:r>
          </w:p>
        </w:tc>
      </w:tr>
    </w:tbl>
    <w:p>
      <w:pPr>
        <w:spacing w:after="120" w:before="0"/>
      </w:pPr>
      <w:r>
        <w:rPr>
          <w:sz w:val="20"/>
          <w:szCs w:val="20"/>
        </w:rPr>
        <w:t xml:space="preserve"/>
      </w:r>
    </w:p>
    <w:p>
      <w:pPr>
        <w:spacing w:after="140" w:before="0" w:line="320" w:lineRule="auto"/>
        <w:jc w:val="both"/>
      </w:pPr>
      <w:r>
        <w:rPr>
          <w:rFonts w:ascii="Arial" w:cs="Arial" w:eastAsia="Arial" w:hAnsi="Arial"/>
          <w:sz w:val="22"/>
          <w:szCs w:val="22"/>
        </w:rPr>
        <w:t xml:space="preserve">Si un contrato público tiene un precio tres veces mayor que el precio de mercado, el SNIP lo detecta en minutos, no en años. Si un proyecto de ley contradice derechos constitucionales, el SNIP alerta antes de que se vote. Si un funcionario electo no cumple sus obligaciones, el ciudadano puede verlo en tiempo real en el portal público.</w:t>
      </w:r>
    </w:p>
    <w:p>
      <w:pPr>
        <w:spacing w:after="120" w:before="0"/>
      </w:pPr>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space="0"/>
              <w:left w:val="none" w:color="FFFFFF" w:sz="0" w:space="0"/>
              <w:bottom w:val="none" w:color="FFFFFF" w:sz="0" w:space="0"/>
              <w:right w:val="none" w:color="FFFFFF" w:sz="0" w:space="0"/>
            </w:tcBorders>
            <w:shd w:fill="0D1F3C" w:val="clear"/>
            <w:tcMar>
              <w:top w:type="dxa" w:w="160"/>
              <w:left w:type="dxa" w:w="280"/>
              <w:bottom w:type="dxa" w:w="160"/>
              <w:right w:type="dxa" w:w="280"/>
            </w:tcMar>
          </w:tcPr>
          <w:p>
            <w:pPr>
              <w:spacing w:after="0" w:before="0"/>
            </w:pPr>
            <w:r>
              <w:rPr>
                <w:rFonts w:ascii="Arial" w:cs="Arial" w:eastAsia="Arial" w:hAnsi="Arial"/>
                <w:b/>
                <w:bCs/>
                <w:color w:val="FFFFFF"/>
                <w:sz w:val="22"/>
                <w:szCs w:val="22"/>
              </w:rPr>
              <w:t xml:space="preserve">¿Y SI EL GOBIERNO DE TURNO QUIERE BORRARLO? NO PUEDE.</w:t>
            </w:r>
          </w:p>
        </w:tc>
      </w:tr>
    </w:tbl>
    <w:p>
      <w:pPr>
        <w:spacing w:after="120" w:before="0"/>
      </w:pPr>
      <w:r>
        <w:rPr>
          <w:sz w:val="20"/>
          <w:szCs w:val="20"/>
        </w:rPr>
        <w:t xml:space="preserve"/>
      </w:r>
    </w:p>
    <w:p>
      <w:pPr>
        <w:spacing w:after="140" w:before="0" w:line="320" w:lineRule="auto"/>
        <w:jc w:val="both"/>
      </w:pPr>
      <w:r>
        <w:rPr>
          <w:rFonts w:ascii="Arial" w:cs="Arial" w:eastAsia="Arial" w:hAnsi="Arial"/>
          <w:sz w:val="22"/>
          <w:szCs w:val="22"/>
        </w:rPr>
        <w:t xml:space="preserve">El SNIP tiene tres candados simultáneos que ningún gobierno puede superar solo. Para modificarlo se necesita: 101 votos en la Asamblea Nacional, más un referéndum ciudadano, más el dictamen favorable de la Corte Constitucional. Los tres al mismo tiempo. Ninguno solo alcanza.</w:t>
      </w:r>
    </w:p>
    <w:p>
      <w:pPr>
        <w:spacing w:after="140" w:before="0" w:line="320" w:lineRule="auto"/>
        <w:jc w:val="both"/>
      </w:pPr>
      <w:r>
        <w:rPr>
          <w:rFonts w:ascii="Arial" w:cs="Arial" w:eastAsia="Arial" w:hAnsi="Arial"/>
          <w:sz w:val="22"/>
          <w:szCs w:val="22"/>
        </w:rPr>
        <w:t xml:space="preserve">Además su presupuesto está protegido constitucionalmente como porcentaje fijo del Estado. Nadie puede reducirlo como represalia. Y sus directores son elegidos por sorteo ciudadano, no por el gobierno. Nadie los nombra para servirle a un partido.</w:t>
      </w:r>
    </w:p>
    <w:p>
      <w:pPr>
        <w:spacing w:after="120" w:before="0"/>
      </w:pPr>
      <w:r>
        <w:rPr>
          <w:sz w:val="20"/>
          <w:szCs w:val="20"/>
        </w:rPr>
        <w:t xml:space="preserve"/>
      </w:r>
    </w:p>
    <w:p>
      <w:pPr>
        <w:spacing w:after="80" w:before="0"/>
      </w:pPr>
      <w:r>
        <w:rPr>
          <w:rFonts w:ascii="Arial" w:cs="Arial" w:eastAsia="Arial" w:hAnsi="Arial"/>
          <w:b/>
          <w:bCs/>
          <w:color w:val="2E5FA3"/>
          <w:sz w:val="26"/>
          <w:szCs w:val="26"/>
        </w:rPr>
        <w:t xml:space="preserve">¿FUNCIONA? YA FUNCIONA EN OTROS PAÍSES.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780"/>
        <w:gridCol w:w="3780"/>
      </w:tblGrid>
      <w:tr>
        <w:tc>
          <w:tcPr>
            <w:tcBorders>
              <w:top w:val="single" w:color="BBBBBB" w:sz="4" w:space="0"/>
              <w:left w:val="single" w:color="BBBBBB" w:sz="4" w:space="0"/>
              <w:bottom w:val="single" w:color="BBBBBB" w:sz="4" w:space="0"/>
              <w:right w:val="single" w:color="BBBBBB" w:sz="4" w:space="0"/>
            </w:tcBorders>
            <w:shd w:fill="0D1F3C" w:val="clear"/>
            <w:tcMar>
              <w:top w:type="dxa" w:w="80"/>
              <w:left w:type="dxa" w:w="100"/>
              <w:bottom w:type="dxa" w:w="80"/>
              <w:right w:type="dxa" w:w="100"/>
            </w:tcMar>
          </w:tcPr>
          <w:p>
            <w:pPr>
              <w:spacing w:after="0" w:before="0"/>
              <w:jc w:val="center"/>
            </w:pPr>
            <w:r>
              <w:rPr>
                <w:rFonts w:ascii="Arial" w:cs="Arial" w:eastAsia="Arial" w:hAnsi="Arial"/>
                <w:b/>
                <w:bCs/>
                <w:color w:val="FFFFFF"/>
                <w:sz w:val="18"/>
                <w:szCs w:val="18"/>
              </w:rPr>
              <w:t xml:space="preserve">PAÍS</w:t>
            </w:r>
          </w:p>
        </w:tc>
        <w:tc>
          <w:tcPr>
            <w:tcBorders>
              <w:top w:val="single" w:color="BBBBBB" w:sz="4" w:space="0"/>
              <w:left w:val="single" w:color="BBBBBB" w:sz="4" w:space="0"/>
              <w:bottom w:val="single" w:color="BBBBBB" w:sz="4" w:space="0"/>
              <w:right w:val="single" w:color="BBBBBB" w:sz="4" w:space="0"/>
            </w:tcBorders>
            <w:shd w:fill="0D1F3C" w:val="clear"/>
            <w:tcMar>
              <w:top w:type="dxa" w:w="80"/>
              <w:left w:type="dxa" w:w="100"/>
              <w:bottom w:type="dxa" w:w="80"/>
              <w:right w:type="dxa" w:w="100"/>
            </w:tcMar>
          </w:tcPr>
          <w:p>
            <w:pPr>
              <w:spacing w:after="0" w:before="0"/>
            </w:pPr>
            <w:r>
              <w:rPr>
                <w:rFonts w:ascii="Arial" w:cs="Arial" w:eastAsia="Arial" w:hAnsi="Arial"/>
                <w:b/>
                <w:bCs/>
                <w:color w:val="FFFFFF"/>
                <w:sz w:val="18"/>
                <w:szCs w:val="18"/>
              </w:rPr>
              <w:t xml:space="preserve">LO QUE HICIERON</w:t>
            </w:r>
          </w:p>
        </w:tc>
        <w:tc>
          <w:tcPr>
            <w:tcBorders>
              <w:top w:val="single" w:color="BBBBBB" w:sz="4" w:space="0"/>
              <w:left w:val="single" w:color="BBBBBB" w:sz="4" w:space="0"/>
              <w:bottom w:val="single" w:color="BBBBBB" w:sz="4" w:space="0"/>
              <w:right w:val="single" w:color="BBBBBB" w:sz="4" w:space="0"/>
            </w:tcBorders>
            <w:shd w:fill="0D1F3C" w:val="clear"/>
            <w:tcMar>
              <w:top w:type="dxa" w:w="80"/>
              <w:left w:type="dxa" w:w="100"/>
              <w:bottom w:type="dxa" w:w="80"/>
              <w:right w:type="dxa" w:w="100"/>
            </w:tcMar>
          </w:tcPr>
          <w:p>
            <w:pPr>
              <w:spacing w:after="0" w:before="0"/>
            </w:pPr>
            <w:r>
              <w:rPr>
                <w:rFonts w:ascii="Arial" w:cs="Arial" w:eastAsia="Arial" w:hAnsi="Arial"/>
                <w:b/>
                <w:bCs/>
                <w:color w:val="FFFFFF"/>
                <w:sz w:val="18"/>
                <w:szCs w:val="18"/>
              </w:rPr>
              <w:t xml:space="preserve">RESULTADO EN 10 AÑOS</w:t>
            </w:r>
          </w:p>
        </w:tc>
      </w:tr>
      <w:tr>
        <w:tc>
          <w:tcPr>
            <w:tcBorders>
              <w:top w:val="single" w:color="BBBBBB" w:sz="4" w:space="0"/>
              <w:left w:val="single" w:color="BBBBBB" w:sz="4" w:space="0"/>
              <w:bottom w:val="single" w:color="BBBBBB" w:sz="4" w:space="0"/>
              <w:right w:val="single" w:color="BBBBBB" w:sz="4" w:space="0"/>
            </w:tcBorders>
            <w:shd w:fill="FFFFFF" w:val="clear"/>
            <w:tcMar>
              <w:top w:type="dxa" w:w="80"/>
              <w:left w:type="dxa" w:w="100"/>
              <w:bottom w:type="dxa" w:w="80"/>
              <w:right w:type="dxa" w:w="100"/>
            </w:tcMar>
          </w:tcPr>
          <w:p>
            <w:pPr>
              <w:spacing w:after="0" w:before="0"/>
            </w:pPr>
            <w:r>
              <w:rPr>
                <w:rFonts w:ascii="Arial" w:cs="Arial" w:eastAsia="Arial" w:hAnsi="Arial"/>
                <w:b/>
                <w:bCs/>
                <w:sz w:val="18"/>
                <w:szCs w:val="18"/>
              </w:rPr>
              <w:t xml:space="preserve">🇸🇬 Singapur</w:t>
            </w:r>
          </w:p>
        </w:tc>
        <w:tc>
          <w:tcPr>
            <w:tcBorders>
              <w:top w:val="single" w:color="BBBBBB" w:sz="4" w:space="0"/>
              <w:left w:val="single" w:color="BBBBBB" w:sz="4" w:space="0"/>
              <w:bottom w:val="single" w:color="BBBBBB" w:sz="4" w:space="0"/>
              <w:right w:val="single" w:color="BBBBBB" w:sz="4" w:space="0"/>
            </w:tcBorders>
            <w:shd w:fill="FFFFFF" w:val="clear"/>
            <w:tcMar>
              <w:top w:type="dxa" w:w="80"/>
              <w:left w:type="dxa" w:w="100"/>
              <w:bottom w:type="dxa" w:w="80"/>
              <w:right w:type="dxa" w:w="100"/>
            </w:tcMar>
          </w:tcPr>
          <w:p>
            <w:pPr>
              <w:spacing w:after="0" w:before="0"/>
            </w:pPr>
            <w:r>
              <w:rPr>
                <w:rFonts w:ascii="Arial" w:cs="Arial" w:eastAsia="Arial" w:hAnsi="Arial"/>
                <w:sz w:val="18"/>
                <w:szCs w:val="18"/>
              </w:rPr>
              <w:t xml:space="preserve">Sistema autónomo que puede investigar hasta al Presidente</w:t>
            </w:r>
          </w:p>
        </w:tc>
        <w:tc>
          <w:tcPr>
            <w:tcBorders>
              <w:top w:val="single" w:color="BBBBBB" w:sz="4" w:space="0"/>
              <w:left w:val="single" w:color="BBBBBB" w:sz="4" w:space="0"/>
              <w:bottom w:val="single" w:color="BBBBBB" w:sz="4" w:space="0"/>
              <w:right w:val="single" w:color="BBBBBB" w:sz="4" w:space="0"/>
            </w:tcBorders>
            <w:shd w:fill="FFFFFF" w:val="clear"/>
            <w:tcMar>
              <w:top w:type="dxa" w:w="80"/>
              <w:left w:type="dxa" w:w="100"/>
              <w:bottom w:type="dxa" w:w="80"/>
              <w:right w:type="dxa" w:w="100"/>
            </w:tcMar>
          </w:tcPr>
          <w:p>
            <w:pPr>
              <w:spacing w:after="0" w:before="0"/>
            </w:pPr>
            <w:r>
              <w:rPr>
                <w:rFonts w:ascii="Arial" w:cs="Arial" w:eastAsia="Arial" w:hAnsi="Arial"/>
                <w:sz w:val="18"/>
                <w:szCs w:val="18"/>
              </w:rPr>
              <w:t xml:space="preserve">De corrupto a 3° menos corrupto del mundo</w:t>
            </w:r>
          </w:p>
        </w:tc>
      </w:tr>
      <w:tr>
        <w:tc>
          <w:tcPr>
            <w:tcBorders>
              <w:top w:val="single" w:color="BBBBBB" w:sz="4" w:space="0"/>
              <w:left w:val="single" w:color="BBBBBB" w:sz="4" w:space="0"/>
              <w:bottom w:val="single" w:color="BBBBBB" w:sz="4" w:space="0"/>
              <w:right w:val="single" w:color="BBBBBB" w:sz="4" w:space="0"/>
            </w:tcBorders>
            <w:shd w:fill="F4F5F7" w:val="clear"/>
            <w:tcMar>
              <w:top w:type="dxa" w:w="80"/>
              <w:left w:type="dxa" w:w="100"/>
              <w:bottom w:type="dxa" w:w="80"/>
              <w:right w:type="dxa" w:w="100"/>
            </w:tcMar>
          </w:tcPr>
          <w:p>
            <w:pPr>
              <w:spacing w:after="0" w:before="0"/>
            </w:pPr>
            <w:r>
              <w:rPr>
                <w:rFonts w:ascii="Arial" w:cs="Arial" w:eastAsia="Arial" w:hAnsi="Arial"/>
                <w:b/>
                <w:bCs/>
                <w:sz w:val="18"/>
                <w:szCs w:val="18"/>
              </w:rPr>
              <w:t xml:space="preserve">🇰🇷 Corea del Sur</w:t>
            </w:r>
          </w:p>
        </w:tc>
        <w:tc>
          <w:tcPr>
            <w:tcBorders>
              <w:top w:val="single" w:color="BBBBBB" w:sz="4" w:space="0"/>
              <w:left w:val="single" w:color="BBBBBB" w:sz="4" w:space="0"/>
              <w:bottom w:val="single" w:color="BBBBBB" w:sz="4" w:space="0"/>
              <w:right w:val="single" w:color="BBBBBB" w:sz="4" w:space="0"/>
            </w:tcBorders>
            <w:shd w:fill="F4F5F7" w:val="clear"/>
            <w:tcMar>
              <w:top w:type="dxa" w:w="80"/>
              <w:left w:type="dxa" w:w="100"/>
              <w:bottom w:type="dxa" w:w="80"/>
              <w:right w:type="dxa" w:w="100"/>
            </w:tcMar>
          </w:tcPr>
          <w:p>
            <w:pPr>
              <w:spacing w:after="0" w:before="0"/>
            </w:pPr>
            <w:r>
              <w:rPr>
                <w:rFonts w:ascii="Arial" w:cs="Arial" w:eastAsia="Arial" w:hAnsi="Arial"/>
                <w:sz w:val="18"/>
                <w:szCs w:val="18"/>
              </w:rPr>
              <w:t xml:space="preserve">Portal donde cualquier ciudadano ve quién tiene su trámite</w:t>
            </w:r>
          </w:p>
        </w:tc>
        <w:tc>
          <w:tcPr>
            <w:tcBorders>
              <w:top w:val="single" w:color="BBBBBB" w:sz="4" w:space="0"/>
              <w:left w:val="single" w:color="BBBBBB" w:sz="4" w:space="0"/>
              <w:bottom w:val="single" w:color="BBBBBB" w:sz="4" w:space="0"/>
              <w:right w:val="single" w:color="BBBBBB" w:sz="4" w:space="0"/>
            </w:tcBorders>
            <w:shd w:fill="F4F5F7" w:val="clear"/>
            <w:tcMar>
              <w:top w:type="dxa" w:w="80"/>
              <w:left w:type="dxa" w:w="100"/>
              <w:bottom w:type="dxa" w:w="80"/>
              <w:right w:type="dxa" w:w="100"/>
            </w:tcMar>
          </w:tcPr>
          <w:p>
            <w:pPr>
              <w:spacing w:after="0" w:before="0"/>
            </w:pPr>
            <w:r>
              <w:rPr>
                <w:rFonts w:ascii="Arial" w:cs="Arial" w:eastAsia="Arial" w:hAnsi="Arial"/>
                <w:sz w:val="18"/>
                <w:szCs w:val="18"/>
              </w:rPr>
              <w:t xml:space="preserve">Redujo corrupción en trámites en 2 años</w:t>
            </w:r>
          </w:p>
        </w:tc>
      </w:tr>
      <w:tr>
        <w:tc>
          <w:tcPr>
            <w:tcBorders>
              <w:top w:val="single" w:color="BBBBBB" w:sz="4" w:space="0"/>
              <w:left w:val="single" w:color="BBBBBB" w:sz="4" w:space="0"/>
              <w:bottom w:val="single" w:color="BBBBBB" w:sz="4" w:space="0"/>
              <w:right w:val="single" w:color="BBBBBB" w:sz="4" w:space="0"/>
            </w:tcBorders>
            <w:shd w:fill="FFFFFF" w:val="clear"/>
            <w:tcMar>
              <w:top w:type="dxa" w:w="80"/>
              <w:left w:type="dxa" w:w="100"/>
              <w:bottom w:type="dxa" w:w="80"/>
              <w:right w:type="dxa" w:w="100"/>
            </w:tcMar>
          </w:tcPr>
          <w:p>
            <w:pPr>
              <w:spacing w:after="0" w:before="0"/>
            </w:pPr>
            <w:r>
              <w:rPr>
                <w:rFonts w:ascii="Arial" w:cs="Arial" w:eastAsia="Arial" w:hAnsi="Arial"/>
                <w:b/>
                <w:bCs/>
                <w:sz w:val="18"/>
                <w:szCs w:val="18"/>
              </w:rPr>
              <w:t xml:space="preserve">🇪🇪 Estonia</w:t>
            </w:r>
          </w:p>
        </w:tc>
        <w:tc>
          <w:tcPr>
            <w:tcBorders>
              <w:top w:val="single" w:color="BBBBBB" w:sz="4" w:space="0"/>
              <w:left w:val="single" w:color="BBBBBB" w:sz="4" w:space="0"/>
              <w:bottom w:val="single" w:color="BBBBBB" w:sz="4" w:space="0"/>
              <w:right w:val="single" w:color="BBBBBB" w:sz="4" w:space="0"/>
            </w:tcBorders>
            <w:shd w:fill="FFFFFF" w:val="clear"/>
            <w:tcMar>
              <w:top w:type="dxa" w:w="80"/>
              <w:left w:type="dxa" w:w="100"/>
              <w:bottom w:type="dxa" w:w="80"/>
              <w:right w:type="dxa" w:w="100"/>
            </w:tcMar>
          </w:tcPr>
          <w:p>
            <w:pPr>
              <w:spacing w:after="0" w:before="0"/>
            </w:pPr>
            <w:r>
              <w:rPr>
                <w:rFonts w:ascii="Arial" w:cs="Arial" w:eastAsia="Arial" w:hAnsi="Arial"/>
                <w:sz w:val="18"/>
                <w:szCs w:val="18"/>
              </w:rPr>
              <w:t xml:space="preserve">Conectó todas las bases de datos del Estado</w:t>
            </w:r>
          </w:p>
        </w:tc>
        <w:tc>
          <w:tcPr>
            <w:tcBorders>
              <w:top w:val="single" w:color="BBBBBB" w:sz="4" w:space="0"/>
              <w:left w:val="single" w:color="BBBBBB" w:sz="4" w:space="0"/>
              <w:bottom w:val="single" w:color="BBBBBB" w:sz="4" w:space="0"/>
              <w:right w:val="single" w:color="BBBBBB" w:sz="4" w:space="0"/>
            </w:tcBorders>
            <w:shd w:fill="FFFFFF" w:val="clear"/>
            <w:tcMar>
              <w:top w:type="dxa" w:w="80"/>
              <w:left w:type="dxa" w:w="100"/>
              <w:bottom w:type="dxa" w:w="80"/>
              <w:right w:type="dxa" w:w="100"/>
            </w:tcMar>
          </w:tcPr>
          <w:p>
            <w:pPr>
              <w:spacing w:after="0" w:before="0"/>
            </w:pPr>
            <w:r>
              <w:rPr>
                <w:rFonts w:ascii="Arial" w:cs="Arial" w:eastAsia="Arial" w:hAnsi="Arial"/>
                <w:sz w:val="18"/>
                <w:szCs w:val="18"/>
              </w:rPr>
              <w:t xml:space="preserve">100% transparente. 0 trámites manuales</w:t>
            </w:r>
          </w:p>
        </w:tc>
      </w:tr>
      <w:tr>
        <w:tc>
          <w:tcPr>
            <w:tcBorders>
              <w:top w:val="single" w:color="BBBBBB" w:sz="4" w:space="0"/>
              <w:left w:val="single" w:color="BBBBBB" w:sz="4" w:space="0"/>
              <w:bottom w:val="single" w:color="BBBBBB" w:sz="4" w:space="0"/>
              <w:right w:val="single" w:color="BBBBBB" w:sz="4" w:space="0"/>
            </w:tcBorders>
            <w:shd w:fill="F4F5F7" w:val="clear"/>
            <w:tcMar>
              <w:top w:type="dxa" w:w="80"/>
              <w:left w:type="dxa" w:w="100"/>
              <w:bottom w:type="dxa" w:w="80"/>
              <w:right w:type="dxa" w:w="100"/>
            </w:tcMar>
          </w:tcPr>
          <w:p>
            <w:pPr>
              <w:spacing w:after="0" w:before="0"/>
            </w:pPr>
            <w:r>
              <w:rPr>
                <w:rFonts w:ascii="Arial" w:cs="Arial" w:eastAsia="Arial" w:hAnsi="Arial"/>
                <w:b/>
                <w:bCs/>
                <w:sz w:val="18"/>
                <w:szCs w:val="18"/>
              </w:rPr>
              <w:t xml:space="preserve">🇨🇱 Chile</w:t>
            </w:r>
          </w:p>
        </w:tc>
        <w:tc>
          <w:tcPr>
            <w:tcBorders>
              <w:top w:val="single" w:color="BBBBBB" w:sz="4" w:space="0"/>
              <w:left w:val="single" w:color="BBBBBB" w:sz="4" w:space="0"/>
              <w:bottom w:val="single" w:color="BBBBBB" w:sz="4" w:space="0"/>
              <w:right w:val="single" w:color="BBBBBB" w:sz="4" w:space="0"/>
            </w:tcBorders>
            <w:shd w:fill="F4F5F7" w:val="clear"/>
            <w:tcMar>
              <w:top w:type="dxa" w:w="80"/>
              <w:left w:type="dxa" w:w="100"/>
              <w:bottom w:type="dxa" w:w="80"/>
              <w:right w:type="dxa" w:w="100"/>
            </w:tcMar>
          </w:tcPr>
          <w:p>
            <w:pPr>
              <w:spacing w:after="0" w:before="0"/>
            </w:pPr>
            <w:r>
              <w:rPr>
                <w:rFonts w:ascii="Arial" w:cs="Arial" w:eastAsia="Arial" w:hAnsi="Arial"/>
                <w:sz w:val="18"/>
                <w:szCs w:val="18"/>
              </w:rPr>
              <w:t xml:space="preserve">Publicó todos los contratos del Estado en tiempo real</w:t>
            </w:r>
          </w:p>
        </w:tc>
        <w:tc>
          <w:tcPr>
            <w:tcBorders>
              <w:top w:val="single" w:color="BBBBBB" w:sz="4" w:space="0"/>
              <w:left w:val="single" w:color="BBBBBB" w:sz="4" w:space="0"/>
              <w:bottom w:val="single" w:color="BBBBBB" w:sz="4" w:space="0"/>
              <w:right w:val="single" w:color="BBBBBB" w:sz="4" w:space="0"/>
            </w:tcBorders>
            <w:shd w:fill="F4F5F7" w:val="clear"/>
            <w:tcMar>
              <w:top w:type="dxa" w:w="80"/>
              <w:left w:type="dxa" w:w="100"/>
              <w:bottom w:type="dxa" w:w="80"/>
              <w:right w:type="dxa" w:w="100"/>
            </w:tcMar>
          </w:tcPr>
          <w:p>
            <w:pPr>
              <w:spacing w:after="0" w:before="0"/>
            </w:pPr>
            <w:r>
              <w:rPr>
                <w:rFonts w:ascii="Arial" w:cs="Arial" w:eastAsia="Arial" w:hAnsi="Arial"/>
                <w:sz w:val="18"/>
                <w:szCs w:val="18"/>
              </w:rPr>
              <w:t xml:space="preserve">Detecta sobreprecios automáticamente</w:t>
            </w:r>
          </w:p>
        </w:tc>
      </w:tr>
    </w:tbl>
    <w:p>
      <w:pPr>
        <w:spacing w:after="120" w:before="0"/>
      </w:pPr>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space="0"/>
              <w:left w:val="none" w:color="FFFFFF" w:sz="0" w:space="0"/>
              <w:bottom w:val="none" w:color="FFFFFF" w:sz="0" w:space="0"/>
              <w:right w:val="none" w:color="FFFFFF" w:sz="0" w:space="0"/>
            </w:tcBorders>
            <w:shd w:fill="0D1F3C" w:val="clear"/>
            <w:tcMar>
              <w:top w:type="dxa" w:w="160"/>
              <w:left w:type="dxa" w:w="280"/>
              <w:bottom w:type="dxa" w:w="160"/>
              <w:right w:type="dxa" w:w="280"/>
            </w:tcMar>
          </w:tcPr>
          <w:p>
            <w:pPr>
              <w:spacing w:after="0" w:before="0"/>
            </w:pPr>
            <w:r>
              <w:rPr>
                <w:rFonts w:ascii="Arial" w:cs="Arial" w:eastAsia="Arial" w:hAnsi="Arial"/>
                <w:b/>
                <w:bCs/>
                <w:color w:val="FFFFFF"/>
                <w:sz w:val="22"/>
                <w:szCs w:val="22"/>
              </w:rPr>
              <w:t xml:space="preserve">El SNIP no necesita que los políticos sean mejores personas. Necesita que el sistema haga más difícil, más costosa y más visible cada acto de corrupción. Eso es exactamente lo que hace.</w:t>
            </w:r>
          </w:p>
        </w:tc>
      </w:tr>
    </w:tbl>
    <w:p>
      <w:pPr>
        <w:spacing w:after="120" w:before="0"/>
      </w:pPr>
      <w:r>
        <w:rPr>
          <w:sz w:val="20"/>
          <w:szCs w:val="20"/>
        </w:rPr>
        <w:t xml:space="preserve"/>
      </w:r>
    </w:p>
    <w:p>
      <w:pPr>
        <w:spacing w:after="40" w:before="80"/>
        <w:jc w:val="center"/>
      </w:pPr>
      <w:r>
        <w:rPr>
          <w:rFonts w:ascii="Arial" w:cs="Arial" w:eastAsia="Arial" w:hAnsi="Arial"/>
          <w:i/>
          <w:iCs/>
          <w:color w:val="888888"/>
          <w:sz w:val="17"/>
          <w:szCs w:val="17"/>
        </w:rPr>
        <w:t xml:space="preserve">Propuesta desarrollada por Adonis Manuel Loor Anchundia — Calceta, Manabí, Ecuador — Marzo 2026</w:t>
      </w:r>
    </w:p>
    <w:p>
      <w:pPr>
        <w:spacing w:after="0" w:before="0"/>
        <w:jc w:val="center"/>
      </w:pPr>
      <w:r>
        <w:rPr>
          <w:rFonts w:ascii="Arial" w:cs="Arial" w:eastAsia="Arial" w:hAnsi="Arial"/>
          <w:color w:val="1155CC"/>
          <w:sz w:val="17"/>
          <w:szCs w:val="17"/>
        </w:rPr>
        <w:t xml:space="preserve">Documentos completos: github.com/adonisloor/SNIP-Ecuador</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2026-03-15T05:25:53.913Z</dcterms:created>
  <dcterms:modified xsi:type="dcterms:W3CDTF">2026-03-15T05:25:53.915Z</dcterms:modified>
</cp:coreProperties>
</file>

<file path=docProps/custom.xml><?xml version="1.0" encoding="utf-8"?>
<Properties xmlns="http://schemas.openxmlformats.org/officeDocument/2006/custom-properties" xmlns:vt="http://schemas.openxmlformats.org/officeDocument/2006/docPropsVTypes"/>
</file>