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Scripts vidéo — Digital School</w:t>
      </w:r>
    </w:p>
    <w:p>
      <w:r>
        <w:rPr>
          <w:rFonts w:ascii="Calibri" w:hAnsi="Calibri"/>
          <w:b w:val="0"/>
          <w:i/>
          <w:sz w:val="22"/>
        </w:rPr>
        <w:t>Présentation complète des fonctionnalités + NTT S.A.R.L (startup éditeur). Trois durées : courte (~5 min), moyenne (~15 min), longue (~35–40 min).</w:t>
      </w:r>
    </w:p>
    <w:p>
      <w:r>
        <w:rPr>
          <w:rFonts w:ascii="Calibri" w:hAnsi="Calibri"/>
          <w:b w:val="0"/>
          <w:i/>
          <w:sz w:val="22"/>
        </w:rPr>
        <w:t>Chaque séquence indique : voix off, contenu à l'écran, notes de production.</w:t>
      </w:r>
    </w:p>
    <w:p>
      <w:pPr>
        <w:pStyle w:val="Title"/>
        <w:jc w:val="center"/>
      </w:pPr>
      <w:r>
        <w:t>VERSION COURTE — environ 5 minutes</w:t>
      </w:r>
    </w:p>
    <w:p>
      <w:r>
        <w:rPr>
          <w:rFonts w:ascii="Calibri" w:hAnsi="Calibri"/>
          <w:b w:val="0"/>
          <w:i/>
          <w:sz w:val="22"/>
        </w:rPr>
        <w:t>Format : bande-annonce / réseaux sociaux / premier contact commercial.</w:t>
      </w:r>
    </w:p>
    <w:p>
      <w:r>
        <w:br w:type="page"/>
      </w:r>
    </w:p>
    <w:p>
      <w:pPr>
        <w:pStyle w:val="Heading2"/>
      </w:pPr>
      <w:r>
        <w:t>Séquence 1 — 0:00 – 0:45 — NTT S.A.R.L — Qui sommes-nous</w:t>
      </w:r>
    </w:p>
    <w:p>
      <w:r>
        <w:rPr>
          <w:rFonts w:ascii="Calibri" w:hAnsi="Calibri"/>
          <w:b/>
          <w:i w:val="0"/>
          <w:color w:val="0077C5"/>
          <w:sz w:val="22"/>
        </w:rPr>
        <w:t xml:space="preserve">Voix off : </w:t>
      </w:r>
      <w:r>
        <w:rPr>
          <w:rFonts w:ascii="Calibri" w:hAnsi="Calibri"/>
          <w:b w:val="0"/>
          <w:i/>
          <w:sz w:val="22"/>
        </w:rPr>
        <w:t>« NTT S.A.R.L est une startup congolaise spécialisée dans le développement de solutions numériques pour l'éducation et la gestion des organisations. Notre mission : transformer la manière dont les écoles administrent, enseignent et communiquent avec les familles. »</w:t>
      </w:r>
    </w:p>
    <w:p>
      <w:r>
        <w:rPr>
          <w:rFonts w:ascii="Calibri" w:hAnsi="Calibri"/>
          <w:b/>
          <w:i w:val="0"/>
          <w:color w:val="166534"/>
          <w:sz w:val="22"/>
        </w:rPr>
        <w:t xml:space="preserve">À l'écran : </w:t>
      </w:r>
      <w:r>
        <w:rPr>
          <w:rFonts w:ascii="Calibri" w:hAnsi="Calibri"/>
          <w:b w:val="0"/>
          <w:i w:val="0"/>
          <w:sz w:val="22"/>
        </w:rPr>
        <w:t>Logo NTT S.A.R.L + visuels école / technologie / équipe (photos ou motion).</w:t>
      </w:r>
    </w:p>
    <w:p>
      <w:r>
        <w:rPr>
          <w:rFonts w:ascii="Calibri" w:hAnsi="Calibri"/>
          <w:b/>
          <w:i w:val="0"/>
          <w:color w:val="92400E"/>
          <w:sz w:val="22"/>
        </w:rPr>
        <w:t xml:space="preserve">Production : </w:t>
      </w:r>
      <w:r>
        <w:rPr>
          <w:rFonts w:ascii="Calibri" w:hAnsi="Calibri"/>
          <w:b w:val="0"/>
          <w:i/>
          <w:sz w:val="22"/>
        </w:rPr>
        <w:t>Musique d'intro légère. Texte animé : « NTT S.A.R.L — Innovation au service de l'éducation ».</w:t>
      </w:r>
    </w:p>
    <w:p>
      <w:pPr>
        <w:pStyle w:val="Heading2"/>
      </w:pPr>
      <w:r>
        <w:t>Séquence 2 — 0:45 – 1:15 — Digital School en une phrase</w:t>
      </w:r>
    </w:p>
    <w:p>
      <w:r>
        <w:rPr>
          <w:rFonts w:ascii="Calibri" w:hAnsi="Calibri"/>
          <w:b/>
          <w:i w:val="0"/>
          <w:color w:val="0077C5"/>
          <w:sz w:val="22"/>
        </w:rPr>
        <w:t xml:space="preserve">Voix off : </w:t>
      </w:r>
      <w:r>
        <w:rPr>
          <w:rFonts w:ascii="Calibri" w:hAnsi="Calibri"/>
          <w:b w:val="0"/>
          <w:i/>
          <w:sz w:val="22"/>
        </w:rPr>
        <w:t>« Digital School, c'est la gestion scolaire tout-en-un : inscriptions, finances, pédagogie, ressources humaines et portails pour enseignants, parents et élèves. »</w:t>
      </w:r>
    </w:p>
    <w:p>
      <w:r>
        <w:rPr>
          <w:rFonts w:ascii="Calibri" w:hAnsi="Calibri"/>
          <w:b/>
          <w:i w:val="0"/>
          <w:color w:val="166534"/>
          <w:sz w:val="22"/>
        </w:rPr>
        <w:t xml:space="preserve">À l'écran : </w:t>
      </w:r>
      <w:r>
        <w:rPr>
          <w:rFonts w:ascii="Calibri" w:hAnsi="Calibri"/>
          <w:b w:val="0"/>
          <w:i w:val="0"/>
          <w:sz w:val="22"/>
        </w:rPr>
        <w:t>Logo Digital School + menu latéral animé (5 icônes).</w:t>
      </w:r>
    </w:p>
    <w:p>
      <w:pPr>
        <w:pStyle w:val="Heading2"/>
      </w:pPr>
      <w:r>
        <w:t>Séquence 3 — 1:15 – 2:00 — Inscriptions</w:t>
      </w:r>
    </w:p>
    <w:p>
      <w:r>
        <w:rPr>
          <w:rFonts w:ascii="Calibri" w:hAnsi="Calibri"/>
          <w:b/>
          <w:i w:val="0"/>
          <w:color w:val="0077C5"/>
          <w:sz w:val="22"/>
        </w:rPr>
        <w:t xml:space="preserve">Voix off : </w:t>
      </w:r>
      <w:r>
        <w:rPr>
          <w:rFonts w:ascii="Calibri" w:hAnsi="Calibri"/>
          <w:b w:val="0"/>
          <w:i/>
          <w:sz w:val="22"/>
        </w:rPr>
        <w:t>« Fiches élèves et parents, inscriptions par classe, année scolaire en cours, matricules automatiques. »</w:t>
      </w:r>
    </w:p>
    <w:p>
      <w:r>
        <w:rPr>
          <w:rFonts w:ascii="Calibri" w:hAnsi="Calibri"/>
          <w:b/>
          <w:i w:val="0"/>
          <w:color w:val="166534"/>
          <w:sz w:val="22"/>
        </w:rPr>
        <w:t xml:space="preserve">À l'écran : </w:t>
      </w:r>
      <w:r>
        <w:rPr>
          <w:rFonts w:ascii="Calibri" w:hAnsi="Calibri"/>
          <w:b w:val="0"/>
          <w:i w:val="0"/>
          <w:sz w:val="22"/>
        </w:rPr>
        <w:t>Capture : liste élèves → fiche élève → inscription.</w:t>
      </w:r>
    </w:p>
    <w:p>
      <w:pPr>
        <w:pStyle w:val="Heading2"/>
      </w:pPr>
      <w:r>
        <w:t>Séquence 4 — 2:00 – 2:45 — Finances</w:t>
      </w:r>
    </w:p>
    <w:p>
      <w:r>
        <w:rPr>
          <w:rFonts w:ascii="Calibri" w:hAnsi="Calibri"/>
          <w:b/>
          <w:i w:val="0"/>
          <w:color w:val="0077C5"/>
          <w:sz w:val="22"/>
        </w:rPr>
        <w:t xml:space="preserve">Voix off : </w:t>
      </w:r>
      <w:r>
        <w:rPr>
          <w:rFonts w:ascii="Calibri" w:hAnsi="Calibri"/>
          <w:b w:val="0"/>
          <w:i/>
          <w:sz w:val="22"/>
        </w:rPr>
        <w:t>« Barèmes de frais, encaissement minerval en CDF ou USD, reçus, notifications WhatsApp aux parents, comptabilité intégrée. »</w:t>
      </w:r>
    </w:p>
    <w:p>
      <w:r>
        <w:rPr>
          <w:rFonts w:ascii="Calibri" w:hAnsi="Calibri"/>
          <w:b/>
          <w:i w:val="0"/>
          <w:color w:val="166534"/>
          <w:sz w:val="22"/>
        </w:rPr>
        <w:t xml:space="preserve">À l'écran : </w:t>
      </w:r>
      <w:r>
        <w:rPr>
          <w:rFonts w:ascii="Calibri" w:hAnsi="Calibri"/>
          <w:b w:val="0"/>
          <w:i w:val="0"/>
          <w:sz w:val="22"/>
        </w:rPr>
        <w:t>Capture : encaissement → reçu → notification WhatsApp.</w:t>
      </w:r>
    </w:p>
    <w:p>
      <w:pPr>
        <w:pStyle w:val="Heading2"/>
      </w:pPr>
      <w:r>
        <w:t>Séquence 5 — 2:45 – 3:30 — Pédagogie</w:t>
      </w:r>
    </w:p>
    <w:p>
      <w:r>
        <w:rPr>
          <w:rFonts w:ascii="Calibri" w:hAnsi="Calibri"/>
          <w:b/>
          <w:i w:val="0"/>
          <w:color w:val="0077C5"/>
          <w:sz w:val="22"/>
        </w:rPr>
        <w:t xml:space="preserve">Voix off : </w:t>
      </w:r>
      <w:r>
        <w:rPr>
          <w:rFonts w:ascii="Calibri" w:hAnsi="Calibri"/>
          <w:b w:val="0"/>
          <w:i/>
          <w:sz w:val="22"/>
        </w:rPr>
        <w:t>« Notes, bulletins RDC, présences, travaux cotés, évolution des élèves. »</w:t>
      </w:r>
    </w:p>
    <w:p>
      <w:r>
        <w:rPr>
          <w:rFonts w:ascii="Calibri" w:hAnsi="Calibri"/>
          <w:b/>
          <w:i w:val="0"/>
          <w:color w:val="166534"/>
          <w:sz w:val="22"/>
        </w:rPr>
        <w:t xml:space="preserve">À l'écran : </w:t>
      </w:r>
      <w:r>
        <w:rPr>
          <w:rFonts w:ascii="Calibri" w:hAnsi="Calibri"/>
          <w:b w:val="0"/>
          <w:i w:val="0"/>
          <w:sz w:val="22"/>
        </w:rPr>
        <w:t>Capture : saisie notes → bulletin → appel de classe.</w:t>
      </w:r>
    </w:p>
    <w:p>
      <w:pPr>
        <w:pStyle w:val="Heading2"/>
      </w:pPr>
      <w:r>
        <w:t>Séquence 6 — 3:30 – 4:15 — Cours en ligne &amp; visio</w:t>
      </w:r>
    </w:p>
    <w:p>
      <w:r>
        <w:rPr>
          <w:rFonts w:ascii="Calibri" w:hAnsi="Calibri"/>
          <w:b/>
          <w:i w:val="0"/>
          <w:color w:val="0077C5"/>
          <w:sz w:val="22"/>
        </w:rPr>
        <w:t xml:space="preserve">Voix off : </w:t>
      </w:r>
      <w:r>
        <w:rPr>
          <w:rFonts w:ascii="Calibri" w:hAnsi="Calibri"/>
          <w:b w:val="0"/>
          <w:i/>
          <w:sz w:val="22"/>
        </w:rPr>
        <w:t>« Cours en visioconférence avec questions en direct. L'enseignant anime, l'élève participe depuis son portail. »</w:t>
      </w:r>
    </w:p>
    <w:p>
      <w:r>
        <w:rPr>
          <w:rFonts w:ascii="Calibri" w:hAnsi="Calibri"/>
          <w:b/>
          <w:i w:val="0"/>
          <w:color w:val="166534"/>
          <w:sz w:val="22"/>
        </w:rPr>
        <w:t xml:space="preserve">À l'écran : </w:t>
      </w:r>
      <w:r>
        <w:rPr>
          <w:rFonts w:ascii="Calibri" w:hAnsi="Calibri"/>
          <w:b w:val="0"/>
          <w:i w:val="0"/>
          <w:sz w:val="22"/>
        </w:rPr>
        <w:t>Capture : salle Jitsi + panneau questions.</w:t>
      </w:r>
    </w:p>
    <w:p>
      <w:pPr>
        <w:pStyle w:val="Heading2"/>
      </w:pPr>
      <w:r>
        <w:t>Séquence 7 — 4:15 – 5:00 — Conclusion NTT</w:t>
      </w:r>
    </w:p>
    <w:p>
      <w:r>
        <w:rPr>
          <w:rFonts w:ascii="Calibri" w:hAnsi="Calibri"/>
          <w:b/>
          <w:i w:val="0"/>
          <w:color w:val="0077C5"/>
          <w:sz w:val="22"/>
        </w:rPr>
        <w:t xml:space="preserve">Voix off : </w:t>
      </w:r>
      <w:r>
        <w:rPr>
          <w:rFonts w:ascii="Calibri" w:hAnsi="Calibri"/>
          <w:b w:val="0"/>
          <w:i/>
          <w:sz w:val="22"/>
        </w:rPr>
        <w:t>« Digital School, conçu par NTT S.A.R.L. Contactez-nous pour une démonstration ou un essai dans votre établissement. »</w:t>
      </w:r>
    </w:p>
    <w:p>
      <w:r>
        <w:rPr>
          <w:rFonts w:ascii="Calibri" w:hAnsi="Calibri"/>
          <w:b/>
          <w:i w:val="0"/>
          <w:color w:val="166534"/>
          <w:sz w:val="22"/>
        </w:rPr>
        <w:t xml:space="preserve">À l'écran : </w:t>
      </w:r>
      <w:r>
        <w:rPr>
          <w:rFonts w:ascii="Calibri" w:hAnsi="Calibri"/>
          <w:b w:val="0"/>
          <w:i w:val="0"/>
          <w:sz w:val="22"/>
        </w:rPr>
        <w:t>Logo NTT + Digital School + email / téléphone / site web / QR code.</w:t>
      </w:r>
    </w:p>
    <w:p>
      <w:r>
        <w:rPr>
          <w:rFonts w:ascii="Calibri" w:hAnsi="Calibri"/>
          <w:b/>
          <w:i w:val="0"/>
          <w:color w:val="92400E"/>
          <w:sz w:val="22"/>
        </w:rPr>
        <w:t xml:space="preserve">Production : </w:t>
      </w:r>
      <w:r>
        <w:rPr>
          <w:rFonts w:ascii="Calibri" w:hAnsi="Calibri"/>
          <w:b w:val="0"/>
          <w:i/>
          <w:sz w:val="22"/>
        </w:rPr>
        <w:t>Call-to-action final. Musique outro.</w:t>
      </w:r>
    </w:p>
    <w:p>
      <w:r>
        <w:br w:type="page"/>
      </w:r>
    </w:p>
    <w:p>
      <w:pPr>
        <w:pStyle w:val="Title"/>
        <w:jc w:val="center"/>
      </w:pPr>
      <w:r>
        <w:t>VERSION MOYENNE — environ 15 minutes</w:t>
      </w:r>
    </w:p>
    <w:p>
      <w:r>
        <w:rPr>
          <w:rFonts w:ascii="Calibri" w:hAnsi="Calibri"/>
          <w:b w:val="0"/>
          <w:i/>
          <w:sz w:val="22"/>
        </w:rPr>
        <w:t>Format : démo commerciale standard / présentation en réunion.</w:t>
      </w:r>
    </w:p>
    <w:p>
      <w:r>
        <w:br w:type="page"/>
      </w:r>
    </w:p>
    <w:p>
      <w:pPr>
        <w:pStyle w:val="Heading2"/>
      </w:pPr>
      <w:r>
        <w:t>Séquence 1 — 0:00 – 2:00 — NTT S.A.R.L — Présentation de la startup</w:t>
      </w:r>
    </w:p>
    <w:p>
      <w:r>
        <w:rPr>
          <w:rFonts w:ascii="Calibri" w:hAnsi="Calibri"/>
          <w:b/>
          <w:i w:val="0"/>
          <w:color w:val="0077C5"/>
          <w:sz w:val="22"/>
        </w:rPr>
        <w:t xml:space="preserve">Voix off : </w:t>
      </w:r>
      <w:r>
        <w:rPr>
          <w:rFonts w:ascii="Calibri" w:hAnsi="Calibri"/>
          <w:b w:val="0"/>
          <w:i/>
          <w:sz w:val="22"/>
        </w:rPr>
        <w:t>« Bienvenue. Avant de découvrir Digital School, laissez-nous vous présenter NTT S.A.R.L, la startup qui a conçu cette plateforme. »</w:t>
      </w:r>
    </w:p>
    <w:p>
      <w:r>
        <w:rPr>
          <w:rFonts w:ascii="Calibri" w:hAnsi="Calibri"/>
          <w:b/>
          <w:i w:val="0"/>
          <w:color w:val="166534"/>
          <w:sz w:val="22"/>
        </w:rPr>
        <w:t xml:space="preserve">À l'écran : </w:t>
      </w:r>
      <w:r>
        <w:rPr>
          <w:rFonts w:ascii="Calibri" w:hAnsi="Calibri"/>
          <w:b w:val="0"/>
          <w:i w:val="0"/>
          <w:sz w:val="22"/>
        </w:rPr>
        <w:t>Logo NTT + plan large bureau ou équipe.</w:t>
      </w:r>
    </w:p>
    <w:p>
      <w:r>
        <w:rPr>
          <w:rFonts w:ascii="Calibri" w:hAnsi="Calibri"/>
          <w:b/>
          <w:i w:val="0"/>
          <w:color w:val="0077C5"/>
          <w:sz w:val="22"/>
        </w:rPr>
        <w:t xml:space="preserve">Voix off : </w:t>
      </w:r>
      <w:r>
        <w:rPr>
          <w:rFonts w:ascii="Calibri" w:hAnsi="Calibri"/>
          <w:b w:val="0"/>
          <w:i/>
          <w:sz w:val="22"/>
        </w:rPr>
        <w:t>« NTT S.A.R.L est une société à responsabilité limitée, fondée pour répondre aux défis concrets des établissements scolaires en République Démocratique du Congo et en Afrique : dossiers papier, suivi financier difficile, faible visibilité des parents sur la scolarité de leurs enfants, et enseignement à distance peu structuré. »</w:t>
      </w:r>
    </w:p>
    <w:p>
      <w:r>
        <w:rPr>
          <w:rFonts w:ascii="Calibri" w:hAnsi="Calibri"/>
          <w:b/>
          <w:i w:val="0"/>
          <w:color w:val="166534"/>
          <w:sz w:val="22"/>
        </w:rPr>
        <w:t xml:space="preserve">À l'écran : </w:t>
      </w:r>
      <w:r>
        <w:rPr>
          <w:rFonts w:ascii="Calibri" w:hAnsi="Calibri"/>
          <w:b w:val="0"/>
          <w:i w:val="0"/>
          <w:sz w:val="22"/>
        </w:rPr>
        <w:t>Infographie : problèmes → solutions numériques.</w:t>
      </w:r>
    </w:p>
    <w:p>
      <w:r>
        <w:rPr>
          <w:rFonts w:ascii="Calibri" w:hAnsi="Calibri"/>
          <w:b/>
          <w:i w:val="0"/>
          <w:color w:val="0077C5"/>
          <w:sz w:val="22"/>
        </w:rPr>
        <w:t xml:space="preserve">Voix off : </w:t>
      </w:r>
      <w:r>
        <w:rPr>
          <w:rFonts w:ascii="Calibri" w:hAnsi="Calibri"/>
          <w:b w:val="0"/>
          <w:i/>
          <w:sz w:val="22"/>
        </w:rPr>
        <w:t>« Notre équipe réunit des compétences en développement logiciel, gestion de projet et connaissance du terrain éducatif. Nous concevons des outils fiables, accessibles via navigateur, adaptés au contexte local : minerval, CDF et USD, WhatsApp, calendrier scolaire national et bulletins conformes au modèle RDC. »</w:t>
      </w:r>
    </w:p>
    <w:p>
      <w:r>
        <w:rPr>
          <w:rFonts w:ascii="Calibri" w:hAnsi="Calibri"/>
          <w:b/>
          <w:i w:val="0"/>
          <w:color w:val="166534"/>
          <w:sz w:val="22"/>
        </w:rPr>
        <w:t xml:space="preserve">À l'écran : </w:t>
      </w:r>
      <w:r>
        <w:rPr>
          <w:rFonts w:ascii="Calibri" w:hAnsi="Calibri"/>
          <w:b w:val="0"/>
          <w:i w:val="0"/>
          <w:sz w:val="22"/>
        </w:rPr>
        <w:t>Carte RDC / icônes modules / photo équipe ou capture produit.</w:t>
      </w:r>
    </w:p>
    <w:p>
      <w:r>
        <w:rPr>
          <w:rFonts w:ascii="Calibri" w:hAnsi="Calibri"/>
          <w:b/>
          <w:i w:val="0"/>
          <w:color w:val="0077C5"/>
          <w:sz w:val="22"/>
        </w:rPr>
        <w:t xml:space="preserve">Voix off : </w:t>
      </w:r>
      <w:r>
        <w:rPr>
          <w:rFonts w:ascii="Calibri" w:hAnsi="Calibri"/>
          <w:b w:val="0"/>
          <w:i/>
          <w:sz w:val="22"/>
        </w:rPr>
        <w:t>« Digital School est notre produit phare : un ERP scolaire complet, multi-établissements, pensé pour la direction, la caisse, les enseignants, les parents et les élèves. »</w:t>
      </w:r>
    </w:p>
    <w:p>
      <w:r>
        <w:rPr>
          <w:rFonts w:ascii="Calibri" w:hAnsi="Calibri"/>
          <w:b/>
          <w:i w:val="0"/>
          <w:color w:val="92400E"/>
          <w:sz w:val="22"/>
        </w:rPr>
        <w:t xml:space="preserve">Production : </w:t>
      </w:r>
      <w:r>
        <w:rPr>
          <w:rFonts w:ascii="Calibri" w:hAnsi="Calibri"/>
          <w:b w:val="0"/>
          <w:i/>
          <w:sz w:val="22"/>
        </w:rPr>
        <w:t>Transition fondu vers logo Digital School.</w:t>
      </w:r>
    </w:p>
    <w:p>
      <w:pPr>
        <w:pStyle w:val="Heading2"/>
      </w:pPr>
      <w:r>
        <w:t>Séquence 2 — 2:00 – 3:30 — Architecture &amp; rôles</w:t>
      </w:r>
    </w:p>
    <w:p>
      <w:r>
        <w:rPr>
          <w:rFonts w:ascii="Calibri" w:hAnsi="Calibri"/>
          <w:b/>
          <w:i w:val="0"/>
          <w:color w:val="0077C5"/>
          <w:sz w:val="22"/>
        </w:rPr>
        <w:t xml:space="preserve">Voix off : </w:t>
      </w:r>
      <w:r>
        <w:rPr>
          <w:rFonts w:ascii="Calibri" w:hAnsi="Calibri"/>
          <w:b w:val="0"/>
          <w:i/>
          <w:sz w:val="22"/>
        </w:rPr>
        <w:t>« Digital School est multi-écoles : chaque établissement a son espace isolé. Direction, caissier, enseignant, parent et élève disposent chacun d'interfaces dédiées. »</w:t>
      </w:r>
    </w:p>
    <w:p>
      <w:r>
        <w:rPr>
          <w:rFonts w:ascii="Calibri" w:hAnsi="Calibri"/>
          <w:b/>
          <w:i w:val="0"/>
          <w:color w:val="166534"/>
          <w:sz w:val="22"/>
        </w:rPr>
        <w:t xml:space="preserve">À l'écran : </w:t>
      </w:r>
      <w:r>
        <w:rPr>
          <w:rFonts w:ascii="Calibri" w:hAnsi="Calibri"/>
          <w:b w:val="0"/>
          <w:i w:val="0"/>
          <w:sz w:val="22"/>
        </w:rPr>
        <w:t>Schéma rôles + connexion + menu principal.</w:t>
      </w:r>
    </w:p>
    <w:p>
      <w:pPr>
        <w:pStyle w:val="Heading2"/>
      </w:pPr>
      <w:r>
        <w:t>Séquence 3 — 3:30 – 5:30 — Module Inscriptions</w:t>
      </w:r>
    </w:p>
    <w:p>
      <w:r>
        <w:rPr>
          <w:rFonts w:ascii="Calibri" w:hAnsi="Calibri"/>
          <w:b/>
          <w:i w:val="0"/>
          <w:color w:val="0077C5"/>
          <w:sz w:val="22"/>
        </w:rPr>
        <w:t xml:space="preserve">Voix off : </w:t>
      </w:r>
      <w:r>
        <w:rPr>
          <w:rFonts w:ascii="Calibri" w:hAnsi="Calibri"/>
          <w:b w:val="0"/>
          <w:i/>
          <w:sz w:val="22"/>
        </w:rPr>
        <w:t>« Gestion des classes, sections et cycles. Création des fiches élèves et tuteurs. Popup pour ajouter un parent à la volée. Inscription avec contrôle de capacité. Communications de la direction vers les parents. »</w:t>
      </w:r>
    </w:p>
    <w:p>
      <w:r>
        <w:rPr>
          <w:rFonts w:ascii="Calibri" w:hAnsi="Calibri"/>
          <w:b/>
          <w:i w:val="0"/>
          <w:color w:val="166534"/>
          <w:sz w:val="22"/>
        </w:rPr>
        <w:t xml:space="preserve">À l'écran : </w:t>
      </w:r>
      <w:r>
        <w:rPr>
          <w:rFonts w:ascii="Calibri" w:hAnsi="Calibri"/>
          <w:b w:val="0"/>
          <w:i w:val="0"/>
          <w:sz w:val="22"/>
        </w:rPr>
        <w:t>Démo : classe → élève → tuteur → inscription → annonce direction.</w:t>
      </w:r>
    </w:p>
    <w:p>
      <w:pPr>
        <w:pStyle w:val="Heading2"/>
      </w:pPr>
      <w:r>
        <w:t>Séquence 4 — 5:30 – 8:00 — Module Finances</w:t>
      </w:r>
    </w:p>
    <w:p>
      <w:r>
        <w:rPr>
          <w:rFonts w:ascii="Calibri" w:hAnsi="Calibri"/>
          <w:b/>
          <w:i w:val="0"/>
          <w:color w:val="0077C5"/>
          <w:sz w:val="22"/>
        </w:rPr>
        <w:t xml:space="preserve">Voix off : </w:t>
      </w:r>
      <w:r>
        <w:rPr>
          <w:rFonts w:ascii="Calibri" w:hAnsi="Calibri"/>
          <w:b w:val="0"/>
          <w:i/>
          <w:sz w:val="22"/>
        </w:rPr>
        <w:t>« Types de frais dont le Minerval par défaut. Barèmes par section et année. Encaissement multi-devises avec taux de change. Reçus imprimables. Demandes de correction tracées. Module WhatsApp. Aperçu comptable : plan, journaux, balance. »</w:t>
      </w:r>
    </w:p>
    <w:p>
      <w:r>
        <w:rPr>
          <w:rFonts w:ascii="Calibri" w:hAnsi="Calibri"/>
          <w:b/>
          <w:i w:val="0"/>
          <w:color w:val="166534"/>
          <w:sz w:val="22"/>
        </w:rPr>
        <w:t xml:space="preserve">À l'écran : </w:t>
      </w:r>
      <w:r>
        <w:rPr>
          <w:rFonts w:ascii="Calibri" w:hAnsi="Calibri"/>
          <w:b w:val="0"/>
          <w:i w:val="0"/>
          <w:sz w:val="22"/>
        </w:rPr>
        <w:t>Démo : frais → paiement caissier → WhatsApp → balance.</w:t>
      </w:r>
    </w:p>
    <w:p>
      <w:pPr>
        <w:pStyle w:val="Heading2"/>
      </w:pPr>
      <w:r>
        <w:t>Séquence 5 — 8:00 – 10:00 — Module Pédagogie</w:t>
      </w:r>
    </w:p>
    <w:p>
      <w:r>
        <w:rPr>
          <w:rFonts w:ascii="Calibri" w:hAnsi="Calibri"/>
          <w:b/>
          <w:i w:val="0"/>
          <w:color w:val="0077C5"/>
          <w:sz w:val="22"/>
        </w:rPr>
        <w:t xml:space="preserve">Voix off : </w:t>
      </w:r>
      <w:r>
        <w:rPr>
          <w:rFonts w:ascii="Calibri" w:hAnsi="Calibri"/>
          <w:b w:val="0"/>
          <w:i/>
          <w:sz w:val="22"/>
        </w:rPr>
        <w:t>« Matières et affectations enseignants. Périodes bulletin RDC. Travaux cotés et saisie des notes. Bulletins par classe et par élève. Appel de présence pour le titulaire. Évolution des performances. »</w:t>
      </w:r>
    </w:p>
    <w:p>
      <w:r>
        <w:rPr>
          <w:rFonts w:ascii="Calibri" w:hAnsi="Calibri"/>
          <w:b/>
          <w:i w:val="0"/>
          <w:color w:val="166534"/>
          <w:sz w:val="22"/>
        </w:rPr>
        <w:t xml:space="preserve">À l'écran : </w:t>
      </w:r>
      <w:r>
        <w:rPr>
          <w:rFonts w:ascii="Calibri" w:hAnsi="Calibri"/>
          <w:b w:val="0"/>
          <w:i w:val="0"/>
          <w:sz w:val="22"/>
        </w:rPr>
        <w:t>Démo portail enseignant : travaux → notes → bulletin → présence.</w:t>
      </w:r>
    </w:p>
    <w:p>
      <w:pPr>
        <w:pStyle w:val="Heading2"/>
      </w:pPr>
      <w:r>
        <w:t>Séquence 6 — 10:00 – 12:00 — Cours en ligne &amp; visioconférence</w:t>
      </w:r>
    </w:p>
    <w:p>
      <w:r>
        <w:rPr>
          <w:rFonts w:ascii="Calibri" w:hAnsi="Calibri"/>
          <w:b/>
          <w:i w:val="0"/>
          <w:color w:val="0077C5"/>
          <w:sz w:val="22"/>
        </w:rPr>
        <w:t xml:space="preserve">Voix off : </w:t>
      </w:r>
      <w:r>
        <w:rPr>
          <w:rFonts w:ascii="Calibri" w:hAnsi="Calibri"/>
          <w:b w:val="0"/>
          <w:i/>
          <w:sz w:val="22"/>
        </w:rPr>
        <w:t>« L'enseignant planifie un cours en visio. Il démarre la séance, les élèves rejoignent. Panneau de questions : poser, répondre, épingler, marquer traité. Ressources e-learning en complément. »</w:t>
      </w:r>
    </w:p>
    <w:p>
      <w:r>
        <w:rPr>
          <w:rFonts w:ascii="Calibri" w:hAnsi="Calibri"/>
          <w:b/>
          <w:i w:val="0"/>
          <w:color w:val="166534"/>
          <w:sz w:val="22"/>
        </w:rPr>
        <w:t xml:space="preserve">À l'écran : </w:t>
      </w:r>
      <w:r>
        <w:rPr>
          <w:rFonts w:ascii="Calibri" w:hAnsi="Calibri"/>
          <w:b w:val="0"/>
          <w:i w:val="0"/>
          <w:sz w:val="22"/>
        </w:rPr>
        <w:t>Démo complète salle visio + 2 questions élève / réponses prof.</w:t>
      </w:r>
    </w:p>
    <w:p>
      <w:pPr>
        <w:pStyle w:val="Heading2"/>
      </w:pPr>
      <w:r>
        <w:t>Séquence 7 — 12:00 – 13:30 — Portails Parent &amp; Élève</w:t>
      </w:r>
    </w:p>
    <w:p>
      <w:r>
        <w:rPr>
          <w:rFonts w:ascii="Calibri" w:hAnsi="Calibri"/>
          <w:b/>
          <w:i w:val="0"/>
          <w:color w:val="0077C5"/>
          <w:sz w:val="22"/>
        </w:rPr>
        <w:t xml:space="preserve">Voix off : </w:t>
      </w:r>
      <w:r>
        <w:rPr>
          <w:rFonts w:ascii="Calibri" w:hAnsi="Calibri"/>
          <w:b w:val="0"/>
          <w:i/>
          <w:sz w:val="22"/>
        </w:rPr>
        <w:t>« Le parent suit notes, présences, frais, annonces et messages. L'élève consulte sa situation et rejoint les cours en ligne. »</w:t>
      </w:r>
    </w:p>
    <w:p>
      <w:r>
        <w:rPr>
          <w:rFonts w:ascii="Calibri" w:hAnsi="Calibri"/>
          <w:b/>
          <w:i w:val="0"/>
          <w:color w:val="166534"/>
          <w:sz w:val="22"/>
        </w:rPr>
        <w:t xml:space="preserve">À l'écran : </w:t>
      </w:r>
      <w:r>
        <w:rPr>
          <w:rFonts w:ascii="Calibri" w:hAnsi="Calibri"/>
          <w:b w:val="0"/>
          <w:i w:val="0"/>
          <w:sz w:val="22"/>
        </w:rPr>
        <w:t>Démo comptes parent puis élève.</w:t>
      </w:r>
    </w:p>
    <w:p>
      <w:pPr>
        <w:pStyle w:val="Heading2"/>
      </w:pPr>
      <w:r>
        <w:t>Séquence 8 — 13:30 – 14:30 — Module GRH</w:t>
      </w:r>
    </w:p>
    <w:p>
      <w:r>
        <w:rPr>
          <w:rFonts w:ascii="Calibri" w:hAnsi="Calibri"/>
          <w:b/>
          <w:i w:val="0"/>
          <w:color w:val="0077C5"/>
          <w:sz w:val="22"/>
        </w:rPr>
        <w:t xml:space="preserve">Voix off : </w:t>
      </w:r>
      <w:r>
        <w:rPr>
          <w:rFonts w:ascii="Calibri" w:hAnsi="Calibri"/>
          <w:b w:val="0"/>
          <w:i/>
          <w:sz w:val="22"/>
        </w:rPr>
        <w:t>« Personnel, contrats, congés, présences, paies. Paiement des salaires depuis Finances. »</w:t>
      </w:r>
    </w:p>
    <w:p>
      <w:r>
        <w:rPr>
          <w:rFonts w:ascii="Calibri" w:hAnsi="Calibri"/>
          <w:b/>
          <w:i w:val="0"/>
          <w:color w:val="166534"/>
          <w:sz w:val="22"/>
        </w:rPr>
        <w:t xml:space="preserve">À l'écran : </w:t>
      </w:r>
      <w:r>
        <w:rPr>
          <w:rFonts w:ascii="Calibri" w:hAnsi="Calibri"/>
          <w:b w:val="0"/>
          <w:i w:val="0"/>
          <w:sz w:val="22"/>
        </w:rPr>
        <w:t>Aperçu GRH + paie.</w:t>
      </w:r>
    </w:p>
    <w:p>
      <w:pPr>
        <w:pStyle w:val="Heading2"/>
      </w:pPr>
      <w:r>
        <w:t>Séquence 9 — 14:30 – 15:00 — Conclusion NTT</w:t>
      </w:r>
    </w:p>
    <w:p>
      <w:r>
        <w:rPr>
          <w:rFonts w:ascii="Calibri" w:hAnsi="Calibri"/>
          <w:b/>
          <w:i w:val="0"/>
          <w:color w:val="0077C5"/>
          <w:sz w:val="22"/>
        </w:rPr>
        <w:t xml:space="preserve">Voix off : </w:t>
      </w:r>
      <w:r>
        <w:rPr>
          <w:rFonts w:ascii="Calibri" w:hAnsi="Calibri"/>
          <w:b w:val="0"/>
          <w:i/>
          <w:sz w:val="22"/>
        </w:rPr>
        <w:t>« Digital School, une solution congolaise par NTT S.A.R.L. Demandez votre démo personnalisée ou votre essai pilote dès aujourd'hui. »</w:t>
      </w:r>
    </w:p>
    <w:p>
      <w:r>
        <w:rPr>
          <w:rFonts w:ascii="Calibri" w:hAnsi="Calibri"/>
          <w:b/>
          <w:i w:val="0"/>
          <w:color w:val="166534"/>
          <w:sz w:val="22"/>
        </w:rPr>
        <w:t xml:space="preserve">À l'écran : </w:t>
      </w:r>
      <w:r>
        <w:rPr>
          <w:rFonts w:ascii="Calibri" w:hAnsi="Calibri"/>
          <w:b w:val="0"/>
          <w:i w:val="0"/>
          <w:sz w:val="22"/>
        </w:rPr>
        <w:t>Logo NTT + contacts + témoignage court (optionnel).</w:t>
      </w:r>
    </w:p>
    <w:p>
      <w:r>
        <w:br w:type="page"/>
      </w:r>
    </w:p>
    <w:p>
      <w:pPr>
        <w:pStyle w:val="Title"/>
        <w:jc w:val="center"/>
      </w:pPr>
      <w:r>
        <w:t>VERSION LONGUE — environ 35 à 40 minutes</w:t>
      </w:r>
    </w:p>
    <w:p>
      <w:r>
        <w:rPr>
          <w:rFonts w:ascii="Calibri" w:hAnsi="Calibri"/>
          <w:b w:val="0"/>
          <w:i/>
          <w:sz w:val="22"/>
        </w:rPr>
        <w:t>Format : formation commerciale / webinaire complet / tutoriel institutionnel.</w:t>
      </w:r>
    </w:p>
    <w:p>
      <w:r>
        <w:br w:type="page"/>
      </w:r>
    </w:p>
    <w:p>
      <w:pPr>
        <w:pStyle w:val="Heading2"/>
      </w:pPr>
      <w:r>
        <w:t>Séquence 1 — 0:00 – 5:00 — NTT S.A.R.L — Vision, mission et équipe</w:t>
      </w:r>
    </w:p>
    <w:p>
      <w:r>
        <w:rPr>
          <w:rFonts w:ascii="Calibri" w:hAnsi="Calibri"/>
          <w:b/>
          <w:i w:val="0"/>
          <w:color w:val="0077C5"/>
          <w:sz w:val="22"/>
        </w:rPr>
        <w:t xml:space="preserve">Voix off : </w:t>
      </w:r>
      <w:r>
        <w:rPr>
          <w:rFonts w:ascii="Calibri" w:hAnsi="Calibri"/>
          <w:b w:val="0"/>
          <w:i/>
          <w:sz w:val="22"/>
        </w:rPr>
        <w:t>« NTT S.A.R.L : New Technology &amp; Transformation. Une startup congolaise née d'un constat simple : les écoles méritent des outils à la hauteur de leur mission. »</w:t>
      </w:r>
    </w:p>
    <w:p>
      <w:r>
        <w:rPr>
          <w:rFonts w:ascii="Calibri" w:hAnsi="Calibri"/>
          <w:b/>
          <w:i w:val="0"/>
          <w:color w:val="166534"/>
          <w:sz w:val="22"/>
        </w:rPr>
        <w:t xml:space="preserve">À l'écran : </w:t>
      </w:r>
      <w:r>
        <w:rPr>
          <w:rFonts w:ascii="Calibri" w:hAnsi="Calibri"/>
          <w:b w:val="0"/>
          <w:i w:val="0"/>
          <w:sz w:val="22"/>
        </w:rPr>
        <w:t>Intro cinématique : élèves, salle de classe, puis interface Digital School.</w:t>
      </w:r>
    </w:p>
    <w:p>
      <w:r>
        <w:rPr>
          <w:rFonts w:ascii="Calibri" w:hAnsi="Calibri"/>
          <w:b/>
          <w:i w:val="0"/>
          <w:color w:val="0077C5"/>
          <w:sz w:val="22"/>
        </w:rPr>
        <w:t xml:space="preserve">Voix off : </w:t>
      </w:r>
      <w:r>
        <w:rPr>
          <w:rFonts w:ascii="Calibri" w:hAnsi="Calibri"/>
          <w:b w:val="0"/>
          <w:i/>
          <w:sz w:val="22"/>
        </w:rPr>
        <w:t>« Fondée en République Démocratique du Congo, NTT S.A.R.L développe des solutions numériques pour l'éducation et la gestion. Nous croyons que la digitalisation n'est pas un luxe, mais un levier de transparence, de performance et de confiance entre l'école et les familles. »</w:t>
      </w:r>
    </w:p>
    <w:p>
      <w:r>
        <w:rPr>
          <w:rFonts w:ascii="Calibri" w:hAnsi="Calibri"/>
          <w:b/>
          <w:i w:val="0"/>
          <w:color w:val="166534"/>
          <w:sz w:val="22"/>
        </w:rPr>
        <w:t xml:space="preserve">À l'écran : </w:t>
      </w:r>
      <w:r>
        <w:rPr>
          <w:rFonts w:ascii="Calibri" w:hAnsi="Calibri"/>
          <w:b w:val="0"/>
          <w:i w:val="0"/>
          <w:sz w:val="22"/>
        </w:rPr>
        <w:t>Slide « Notre vision » : école connectée, parents informés, équipes efficaces.</w:t>
      </w:r>
    </w:p>
    <w:p>
      <w:r>
        <w:rPr>
          <w:rFonts w:ascii="Calibri" w:hAnsi="Calibri"/>
          <w:b/>
          <w:i w:val="0"/>
          <w:color w:val="0077C5"/>
          <w:sz w:val="22"/>
        </w:rPr>
        <w:t xml:space="preserve">Voix off : </w:t>
      </w:r>
      <w:r>
        <w:rPr>
          <w:rFonts w:ascii="Calibri" w:hAnsi="Calibri"/>
          <w:b w:val="0"/>
          <w:i/>
          <w:sz w:val="22"/>
        </w:rPr>
        <w:t>« Notre mission : concevoir des plateformes robustes, simples à prendre en main, hébergées de manière sécurisée, et évolutives selon la taille de l'établissement. »</w:t>
      </w:r>
    </w:p>
    <w:p>
      <w:r>
        <w:rPr>
          <w:rFonts w:ascii="Calibri" w:hAnsi="Calibri"/>
          <w:b/>
          <w:i w:val="0"/>
          <w:color w:val="166534"/>
          <w:sz w:val="22"/>
        </w:rPr>
        <w:t xml:space="preserve">À l'écran : </w:t>
      </w:r>
      <w:r>
        <w:rPr>
          <w:rFonts w:ascii="Calibri" w:hAnsi="Calibri"/>
          <w:b w:val="0"/>
          <w:i w:val="0"/>
          <w:sz w:val="22"/>
        </w:rPr>
        <w:t>Slide « Nos valeurs » : proximité terrain, fiabilité, innovation utile, accompagnement.</w:t>
      </w:r>
    </w:p>
    <w:p>
      <w:r>
        <w:rPr>
          <w:rFonts w:ascii="Calibri" w:hAnsi="Calibri"/>
          <w:b/>
          <w:i w:val="0"/>
          <w:color w:val="0077C5"/>
          <w:sz w:val="22"/>
        </w:rPr>
        <w:t xml:space="preserve">Voix off : </w:t>
      </w:r>
      <w:r>
        <w:rPr>
          <w:rFonts w:ascii="Calibri" w:hAnsi="Calibri"/>
          <w:b w:val="0"/>
          <w:i/>
          <w:sz w:val="22"/>
        </w:rPr>
        <w:t>« L'équipe NTT combine développeurs, analystes et experts métier scolaire. Nous travaillons en étroite collaboration avec des directions d'écoles pour que chaque fonctionnalité réponde à un besoin réel : inscrire un élève, encaisser le minerval, éditer un bulletin, prévenir un parent par WhatsApp, ou animer un cours en visioconférence. »</w:t>
      </w:r>
    </w:p>
    <w:p>
      <w:r>
        <w:rPr>
          <w:rFonts w:ascii="Calibri" w:hAnsi="Calibri"/>
          <w:b/>
          <w:i w:val="0"/>
          <w:color w:val="166534"/>
          <w:sz w:val="22"/>
        </w:rPr>
        <w:t xml:space="preserve">À l'écran : </w:t>
      </w:r>
      <w:r>
        <w:rPr>
          <w:rFonts w:ascii="Calibri" w:hAnsi="Calibri"/>
          <w:b w:val="0"/>
          <w:i w:val="0"/>
          <w:sz w:val="22"/>
        </w:rPr>
        <w:t>Photos équipe / captures écran en développement / témoignage direction (si disponible).</w:t>
      </w:r>
    </w:p>
    <w:p>
      <w:r>
        <w:rPr>
          <w:rFonts w:ascii="Calibri" w:hAnsi="Calibri"/>
          <w:b/>
          <w:i w:val="0"/>
          <w:color w:val="0077C5"/>
          <w:sz w:val="22"/>
        </w:rPr>
        <w:t xml:space="preserve">Voix off : </w:t>
      </w:r>
      <w:r>
        <w:rPr>
          <w:rFonts w:ascii="Calibri" w:hAnsi="Calibri"/>
          <w:b w:val="0"/>
          <w:i/>
          <w:sz w:val="22"/>
        </w:rPr>
        <w:t>« Digital School est le fruit de cette démarche. Présentons maintenant l'application dans son intégralité. »</w:t>
      </w:r>
    </w:p>
    <w:p>
      <w:r>
        <w:rPr>
          <w:rFonts w:ascii="Calibri" w:hAnsi="Calibri"/>
          <w:b/>
          <w:i w:val="0"/>
          <w:color w:val="92400E"/>
          <w:sz w:val="22"/>
        </w:rPr>
        <w:t xml:space="preserve">Production : </w:t>
      </w:r>
      <w:r>
        <w:rPr>
          <w:rFonts w:ascii="Calibri" w:hAnsi="Calibri"/>
          <w:b w:val="0"/>
          <w:i/>
          <w:sz w:val="22"/>
        </w:rPr>
        <w:t>Musique inspirante. Durée totale intro : 5 minutes max.</w:t>
      </w:r>
    </w:p>
    <w:p>
      <w:pPr>
        <w:pStyle w:val="Heading2"/>
      </w:pPr>
      <w:r>
        <w:t>Séquence 2 — 5:00 – 7:30 — Connexion, sécurité et navigation</w:t>
      </w:r>
    </w:p>
    <w:p>
      <w:r>
        <w:rPr>
          <w:rFonts w:ascii="Calibri" w:hAnsi="Calibri"/>
          <w:b/>
          <w:i w:val="0"/>
          <w:color w:val="0077C5"/>
          <w:sz w:val="22"/>
        </w:rPr>
        <w:t xml:space="preserve">Voix off : </w:t>
      </w:r>
      <w:r>
        <w:rPr>
          <w:rFonts w:ascii="Calibri" w:hAnsi="Calibri"/>
          <w:b w:val="0"/>
          <w:i/>
          <w:sz w:val="22"/>
        </w:rPr>
        <w:t>« Présentation de la page de connexion, création de compte (parent, élève, enseignant), rôles et restrictions d'accès. Tour du menu : Inscriptions, Pédagogie, Finances, GRH. Explication du multi-tenant par école. »</w:t>
      </w:r>
    </w:p>
    <w:p>
      <w:r>
        <w:rPr>
          <w:rFonts w:ascii="Calibri" w:hAnsi="Calibri"/>
          <w:b/>
          <w:i w:val="0"/>
          <w:color w:val="166534"/>
          <w:sz w:val="22"/>
        </w:rPr>
        <w:t xml:space="preserve">À l'écran : </w:t>
      </w:r>
      <w:r>
        <w:rPr>
          <w:rFonts w:ascii="Calibri" w:hAnsi="Calibri"/>
          <w:b w:val="0"/>
          <w:i w:val="0"/>
          <w:sz w:val="22"/>
        </w:rPr>
        <w:t>Connexion admin → menu → schéma isolation données.</w:t>
      </w:r>
    </w:p>
    <w:p>
      <w:r>
        <w:rPr>
          <w:rFonts w:ascii="Calibri" w:hAnsi="Calibri"/>
          <w:b/>
          <w:i w:val="0"/>
          <w:color w:val="92400E"/>
          <w:sz w:val="22"/>
        </w:rPr>
        <w:t xml:space="preserve">Production : </w:t>
      </w:r>
      <w:r>
        <w:rPr>
          <w:rFonts w:ascii="Calibri" w:hAnsi="Calibri"/>
          <w:b w:val="0"/>
          <w:i/>
          <w:sz w:val="22"/>
        </w:rPr>
        <w:t>Couper les silences. Sous-titres FR recommandés.</w:t>
      </w:r>
    </w:p>
    <w:p>
      <w:pPr>
        <w:pStyle w:val="Heading2"/>
      </w:pPr>
      <w:r>
        <w:t>Séquence 3 — 7:30 – 11:00 — Inscriptions — détail complet</w:t>
      </w:r>
    </w:p>
    <w:p>
      <w:r>
        <w:rPr>
          <w:rFonts w:ascii="Calibri" w:hAnsi="Calibri"/>
          <w:b/>
          <w:i w:val="0"/>
          <w:color w:val="0077C5"/>
          <w:sz w:val="22"/>
        </w:rPr>
        <w:t xml:space="preserve">Voix off : </w:t>
      </w:r>
      <w:r>
        <w:rPr>
          <w:rFonts w:ascii="Calibri" w:hAnsi="Calibri"/>
          <w:b w:val="0"/>
          <w:i/>
          <w:sz w:val="22"/>
        </w:rPr>
        <w:t>« Année scolaire nationale et année en cours. Cycles, sections, classes (capacité, salle, titulaire). Fiche élève : identité, photo, nationalité, tuteur. Liste parents partagée. Modal nouveau tuteur. Inscription : type, frais d'inscription, badge « déjà inscrit ». Tableau de bord inscriptions. Communications direction → parents (ciblage). »</w:t>
      </w:r>
    </w:p>
    <w:p>
      <w:r>
        <w:rPr>
          <w:rFonts w:ascii="Calibri" w:hAnsi="Calibri"/>
          <w:b/>
          <w:i w:val="0"/>
          <w:color w:val="166534"/>
          <w:sz w:val="22"/>
        </w:rPr>
        <w:t xml:space="preserve">À l'écran : </w:t>
      </w:r>
      <w:r>
        <w:rPr>
          <w:rFonts w:ascii="Calibri" w:hAnsi="Calibri"/>
          <w:b w:val="0"/>
          <w:i w:val="0"/>
          <w:sz w:val="22"/>
        </w:rPr>
        <w:t>Démo pas à pas de bout en bout.</w:t>
      </w:r>
    </w:p>
    <w:p>
      <w:r>
        <w:rPr>
          <w:rFonts w:ascii="Calibri" w:hAnsi="Calibri"/>
          <w:b/>
          <w:i w:val="0"/>
          <w:color w:val="92400E"/>
          <w:sz w:val="22"/>
        </w:rPr>
        <w:t xml:space="preserve">Production : </w:t>
      </w:r>
      <w:r>
        <w:rPr>
          <w:rFonts w:ascii="Calibri" w:hAnsi="Calibri"/>
          <w:b w:val="0"/>
          <w:i/>
          <w:sz w:val="22"/>
        </w:rPr>
        <w:t>Couper les silences. Sous-titres FR recommandés.</w:t>
      </w:r>
    </w:p>
    <w:p>
      <w:pPr>
        <w:pStyle w:val="Heading2"/>
      </w:pPr>
      <w:r>
        <w:t>Séquence 4 — 11:00 – 16:00 — Finances — détail complet</w:t>
      </w:r>
    </w:p>
    <w:p>
      <w:r>
        <w:rPr>
          <w:rFonts w:ascii="Calibri" w:hAnsi="Calibri"/>
          <w:b/>
          <w:i w:val="0"/>
          <w:color w:val="0077C5"/>
          <w:sz w:val="22"/>
        </w:rPr>
        <w:t xml:space="preserve">Voix off : </w:t>
      </w:r>
      <w:r>
        <w:rPr>
          <w:rFonts w:ascii="Calibri" w:hAnsi="Calibri"/>
          <w:b w:val="0"/>
          <w:i/>
          <w:sz w:val="22"/>
        </w:rPr>
        <w:t>« Types de frais (Minerval par défaut). Création barème (popup type de frais). Taux de change CDF/USD. Encaissement : modes, conversion, reçu. Historique caissier vs admin. Demandes de correction. Config WhatsApp (Meta / Ultramsg / test). Notification automatique. Comptabilité : plan comptable, journaux, écritures, grand livre, balance. Paiement salaires personnel. »</w:t>
      </w:r>
    </w:p>
    <w:p>
      <w:r>
        <w:rPr>
          <w:rFonts w:ascii="Calibri" w:hAnsi="Calibri"/>
          <w:b/>
          <w:i w:val="0"/>
          <w:color w:val="166534"/>
          <w:sz w:val="22"/>
        </w:rPr>
        <w:t xml:space="preserve">À l'écran : </w:t>
      </w:r>
      <w:r>
        <w:rPr>
          <w:rFonts w:ascii="Calibri" w:hAnsi="Calibri"/>
          <w:b w:val="0"/>
          <w:i w:val="0"/>
          <w:sz w:val="22"/>
        </w:rPr>
        <w:t>Scénario : créer frais → encaisser → WhatsApp → écriture comptable.</w:t>
      </w:r>
    </w:p>
    <w:p>
      <w:r>
        <w:rPr>
          <w:rFonts w:ascii="Calibri" w:hAnsi="Calibri"/>
          <w:b/>
          <w:i w:val="0"/>
          <w:color w:val="92400E"/>
          <w:sz w:val="22"/>
        </w:rPr>
        <w:t xml:space="preserve">Production : </w:t>
      </w:r>
      <w:r>
        <w:rPr>
          <w:rFonts w:ascii="Calibri" w:hAnsi="Calibri"/>
          <w:b w:val="0"/>
          <w:i/>
          <w:sz w:val="22"/>
        </w:rPr>
        <w:t>Couper les silences. Sous-titres FR recommandés.</w:t>
      </w:r>
    </w:p>
    <w:p>
      <w:pPr>
        <w:pStyle w:val="Heading2"/>
      </w:pPr>
      <w:r>
        <w:t>Séquence 5 — 16:00 – 21:00 — Pédagogie — détail complet</w:t>
      </w:r>
    </w:p>
    <w:p>
      <w:r>
        <w:rPr>
          <w:rFonts w:ascii="Calibri" w:hAnsi="Calibri"/>
          <w:b/>
          <w:i w:val="0"/>
          <w:color w:val="0077C5"/>
          <w:sz w:val="22"/>
        </w:rPr>
        <w:t xml:space="preserve">Voix off : </w:t>
      </w:r>
      <w:r>
        <w:rPr>
          <w:rFonts w:ascii="Calibri" w:hAnsi="Calibri"/>
          <w:b w:val="0"/>
          <w:i/>
          <w:sz w:val="22"/>
        </w:rPr>
        <w:t>« Matières, coefficients, maxima TJ. Affectations enseignant/classe/matière. Titulaire vs prof de cours. Périodes bulletin et calendrier RDC. Travaux cotés (types). Saisie notes. Bulletins classe et élève (TJ + examen). Présences : appel, récap, taux. Évolution des élèves par matière. E-learning : cours, chapitres, leçons, progression élève. »</w:t>
      </w:r>
    </w:p>
    <w:p>
      <w:r>
        <w:rPr>
          <w:rFonts w:ascii="Calibri" w:hAnsi="Calibri"/>
          <w:b/>
          <w:i w:val="0"/>
          <w:color w:val="166534"/>
          <w:sz w:val="22"/>
        </w:rPr>
        <w:t xml:space="preserve">À l'écran : </w:t>
      </w:r>
      <w:r>
        <w:rPr>
          <w:rFonts w:ascii="Calibri" w:hAnsi="Calibri"/>
          <w:b w:val="0"/>
          <w:i w:val="0"/>
          <w:sz w:val="22"/>
        </w:rPr>
        <w:t>Portail enseignant en profondeur.</w:t>
      </w:r>
    </w:p>
    <w:p>
      <w:r>
        <w:rPr>
          <w:rFonts w:ascii="Calibri" w:hAnsi="Calibri"/>
          <w:b/>
          <w:i w:val="0"/>
          <w:color w:val="92400E"/>
          <w:sz w:val="22"/>
        </w:rPr>
        <w:t xml:space="preserve">Production : </w:t>
      </w:r>
      <w:r>
        <w:rPr>
          <w:rFonts w:ascii="Calibri" w:hAnsi="Calibri"/>
          <w:b w:val="0"/>
          <w:i/>
          <w:sz w:val="22"/>
        </w:rPr>
        <w:t>Couper les silences. Sous-titres FR recommandés.</w:t>
      </w:r>
    </w:p>
    <w:p>
      <w:pPr>
        <w:pStyle w:val="Heading2"/>
      </w:pPr>
      <w:r>
        <w:t>Séquence 6 — 21:00 – 26:00 — Visioconférence &amp; questions en direct</w:t>
      </w:r>
    </w:p>
    <w:p>
      <w:r>
        <w:rPr>
          <w:rFonts w:ascii="Calibri" w:hAnsi="Calibri"/>
          <w:b/>
          <w:i w:val="0"/>
          <w:color w:val="0077C5"/>
          <w:sz w:val="22"/>
        </w:rPr>
        <w:t xml:space="preserve">Voix off : </w:t>
      </w:r>
      <w:r>
        <w:rPr>
          <w:rFonts w:ascii="Calibri" w:hAnsi="Calibri"/>
          <w:b w:val="0"/>
          <w:i/>
          <w:sz w:val="22"/>
        </w:rPr>
        <w:t>« Planifier séance (classe, matière, horaire). Statuts : planifié, en cours, terminé, annulé. Salle Jitsi intégrée. Rejoindre (enseignant / élève). Panneau questions : poser, répondre, traité oralement, épingler. Rafraîchissement temps réel. Paramètres JITSI (domaine, préfixe). »</w:t>
      </w:r>
    </w:p>
    <w:p>
      <w:r>
        <w:rPr>
          <w:rFonts w:ascii="Calibri" w:hAnsi="Calibri"/>
          <w:b/>
          <w:i w:val="0"/>
          <w:color w:val="166534"/>
          <w:sz w:val="22"/>
        </w:rPr>
        <w:t xml:space="preserve">À l'écran : </w:t>
      </w:r>
      <w:r>
        <w:rPr>
          <w:rFonts w:ascii="Calibri" w:hAnsi="Calibri"/>
          <w:b w:val="0"/>
          <w:i w:val="0"/>
          <w:sz w:val="22"/>
        </w:rPr>
        <w:t>Démo live avec 2 comptes (prof + élève).</w:t>
      </w:r>
    </w:p>
    <w:p>
      <w:r>
        <w:rPr>
          <w:rFonts w:ascii="Calibri" w:hAnsi="Calibri"/>
          <w:b/>
          <w:i w:val="0"/>
          <w:color w:val="92400E"/>
          <w:sz w:val="22"/>
        </w:rPr>
        <w:t xml:space="preserve">Production : </w:t>
      </w:r>
      <w:r>
        <w:rPr>
          <w:rFonts w:ascii="Calibri" w:hAnsi="Calibri"/>
          <w:b w:val="0"/>
          <w:i/>
          <w:sz w:val="22"/>
        </w:rPr>
        <w:t>Couper les silences. Sous-titres FR recommandés.</w:t>
      </w:r>
    </w:p>
    <w:p>
      <w:pPr>
        <w:pStyle w:val="Heading2"/>
      </w:pPr>
      <w:r>
        <w:t>Séquence 7 — 26:00 – 30:00 — Portails utilisateurs</w:t>
      </w:r>
    </w:p>
    <w:p>
      <w:r>
        <w:rPr>
          <w:rFonts w:ascii="Calibri" w:hAnsi="Calibri"/>
          <w:b/>
          <w:i w:val="0"/>
          <w:color w:val="0077C5"/>
          <w:sz w:val="22"/>
        </w:rPr>
        <w:t xml:space="preserve">Voix off : </w:t>
      </w:r>
      <w:r>
        <w:rPr>
          <w:rFonts w:ascii="Calibri" w:hAnsi="Calibri"/>
          <w:b w:val="0"/>
          <w:i/>
          <w:sz w:val="22"/>
        </w:rPr>
        <w:t>« Enseignant : dashboard, classes, travaux, présences, bulletins, cours, messages. Parent : enfants, notes, présences, finances, annonces, messagerie titulaire. Élève : espace, notes, cours en ligne, visio. Middleware de restriction des accès. »</w:t>
      </w:r>
    </w:p>
    <w:p>
      <w:r>
        <w:rPr>
          <w:rFonts w:ascii="Calibri" w:hAnsi="Calibri"/>
          <w:b/>
          <w:i w:val="0"/>
          <w:color w:val="166534"/>
          <w:sz w:val="22"/>
        </w:rPr>
        <w:t xml:space="preserve">À l'écran : </w:t>
      </w:r>
      <w:r>
        <w:rPr>
          <w:rFonts w:ascii="Calibri" w:hAnsi="Calibri"/>
          <w:b w:val="0"/>
          <w:i w:val="0"/>
          <w:sz w:val="22"/>
        </w:rPr>
        <w:t>Alternance 3 comptes.</w:t>
      </w:r>
    </w:p>
    <w:p>
      <w:r>
        <w:rPr>
          <w:rFonts w:ascii="Calibri" w:hAnsi="Calibri"/>
          <w:b/>
          <w:i w:val="0"/>
          <w:color w:val="92400E"/>
          <w:sz w:val="22"/>
        </w:rPr>
        <w:t xml:space="preserve">Production : </w:t>
      </w:r>
      <w:r>
        <w:rPr>
          <w:rFonts w:ascii="Calibri" w:hAnsi="Calibri"/>
          <w:b w:val="0"/>
          <w:i/>
          <w:sz w:val="22"/>
        </w:rPr>
        <w:t>Couper les silences. Sous-titres FR recommandés.</w:t>
      </w:r>
    </w:p>
    <w:p>
      <w:pPr>
        <w:pStyle w:val="Heading2"/>
      </w:pPr>
      <w:r>
        <w:t>Séquence 8 — 30:00 – 33:00 — GRH — détail complet</w:t>
      </w:r>
    </w:p>
    <w:p>
      <w:r>
        <w:rPr>
          <w:rFonts w:ascii="Calibri" w:hAnsi="Calibri"/>
          <w:b/>
          <w:i w:val="0"/>
          <w:color w:val="0077C5"/>
          <w:sz w:val="22"/>
        </w:rPr>
        <w:t xml:space="preserve">Voix off : </w:t>
      </w:r>
      <w:r>
        <w:rPr>
          <w:rFonts w:ascii="Calibri" w:hAnsi="Calibri"/>
          <w:b w:val="0"/>
          <w:i/>
          <w:sz w:val="22"/>
        </w:rPr>
        <w:t>« Fiche personnel et matricule PER. Fonctions (directeur, enseignant, caissier…). Contrats et statuts. Congés : demande, approbation, rejet. Pointage présences personnel. Génération paie : salaire, primes, net. Lien avec paiement Finances. »</w:t>
      </w:r>
    </w:p>
    <w:p>
      <w:r>
        <w:rPr>
          <w:rFonts w:ascii="Calibri" w:hAnsi="Calibri"/>
          <w:b/>
          <w:i w:val="0"/>
          <w:color w:val="166534"/>
          <w:sz w:val="22"/>
        </w:rPr>
        <w:t xml:space="preserve">À l'écran : </w:t>
      </w:r>
      <w:r>
        <w:rPr>
          <w:rFonts w:ascii="Calibri" w:hAnsi="Calibri"/>
          <w:b w:val="0"/>
          <w:i w:val="0"/>
          <w:sz w:val="22"/>
        </w:rPr>
        <w:t>Cycle complet embauche → paie.</w:t>
      </w:r>
    </w:p>
    <w:p>
      <w:r>
        <w:rPr>
          <w:rFonts w:ascii="Calibri" w:hAnsi="Calibri"/>
          <w:b/>
          <w:i w:val="0"/>
          <w:color w:val="92400E"/>
          <w:sz w:val="22"/>
        </w:rPr>
        <w:t xml:space="preserve">Production : </w:t>
      </w:r>
      <w:r>
        <w:rPr>
          <w:rFonts w:ascii="Calibri" w:hAnsi="Calibri"/>
          <w:b w:val="0"/>
          <w:i/>
          <w:sz w:val="22"/>
        </w:rPr>
        <w:t>Couper les silences. Sous-titres FR recommandés.</w:t>
      </w:r>
    </w:p>
    <w:p>
      <w:pPr>
        <w:pStyle w:val="Heading2"/>
      </w:pPr>
      <w:r>
        <w:t>Séquence 9 — 33:00 – 35:00 — Avantages, déploiement &amp; support NTT</w:t>
      </w:r>
    </w:p>
    <w:p>
      <w:r>
        <w:rPr>
          <w:rFonts w:ascii="Calibri" w:hAnsi="Calibri"/>
          <w:b/>
          <w:i w:val="0"/>
          <w:color w:val="0077C5"/>
          <w:sz w:val="22"/>
        </w:rPr>
        <w:t xml:space="preserve">Voix off : </w:t>
      </w:r>
      <w:r>
        <w:rPr>
          <w:rFonts w:ascii="Calibri" w:hAnsi="Calibri"/>
          <w:b w:val="0"/>
          <w:i/>
          <w:sz w:val="22"/>
        </w:rPr>
        <w:t>« Récapitulatif des bénéfices. Processus de déploiement : installation, migration, formation. Support et évolutions. Offre commerciale et essai pilote. »</w:t>
      </w:r>
    </w:p>
    <w:p>
      <w:r>
        <w:rPr>
          <w:rFonts w:ascii="Calibri" w:hAnsi="Calibri"/>
          <w:b/>
          <w:i w:val="0"/>
          <w:color w:val="166534"/>
          <w:sz w:val="22"/>
        </w:rPr>
        <w:t xml:space="preserve">À l'écran : </w:t>
      </w:r>
      <w:r>
        <w:rPr>
          <w:rFonts w:ascii="Calibri" w:hAnsi="Calibri"/>
          <w:b w:val="0"/>
          <w:i w:val="0"/>
          <w:sz w:val="22"/>
        </w:rPr>
        <w:t>Slides NTT : services, contact, partenariat.</w:t>
      </w:r>
    </w:p>
    <w:p>
      <w:r>
        <w:rPr>
          <w:rFonts w:ascii="Calibri" w:hAnsi="Calibri"/>
          <w:b/>
          <w:i w:val="0"/>
          <w:color w:val="92400E"/>
          <w:sz w:val="22"/>
        </w:rPr>
        <w:t xml:space="preserve">Production : </w:t>
      </w:r>
      <w:r>
        <w:rPr>
          <w:rFonts w:ascii="Calibri" w:hAnsi="Calibri"/>
          <w:b w:val="0"/>
          <w:i/>
          <w:sz w:val="22"/>
        </w:rPr>
        <w:t>Couper les silences. Sous-titres FR recommandés.</w:t>
      </w:r>
    </w:p>
    <w:p>
      <w:pPr>
        <w:pStyle w:val="Heading2"/>
      </w:pPr>
      <w:r>
        <w:t>Séquence 10 — 35:00 – 40:00 — Conclusion &amp; appel à l'action</w:t>
      </w:r>
    </w:p>
    <w:p>
      <w:r>
        <w:rPr>
          <w:rFonts w:ascii="Calibri" w:hAnsi="Calibri"/>
          <w:b/>
          <w:i w:val="0"/>
          <w:color w:val="0077C5"/>
          <w:sz w:val="22"/>
        </w:rPr>
        <w:t xml:space="preserve">Voix off : </w:t>
      </w:r>
      <w:r>
        <w:rPr>
          <w:rFonts w:ascii="Calibri" w:hAnsi="Calibri"/>
          <w:b w:val="0"/>
          <w:i/>
          <w:sz w:val="22"/>
        </w:rPr>
        <w:t>« Synthèse. Invitation démo sur site. Remerciements. NTT S.A.R.L — partenaire numérique de votre établissement. »</w:t>
      </w:r>
    </w:p>
    <w:p>
      <w:r>
        <w:rPr>
          <w:rFonts w:ascii="Calibri" w:hAnsi="Calibri"/>
          <w:b/>
          <w:i w:val="0"/>
          <w:color w:val="166534"/>
          <w:sz w:val="22"/>
        </w:rPr>
        <w:t xml:space="preserve">À l'écran : </w:t>
      </w:r>
      <w:r>
        <w:rPr>
          <w:rFonts w:ascii="Calibri" w:hAnsi="Calibri"/>
          <w:b w:val="0"/>
          <w:i w:val="0"/>
          <w:sz w:val="22"/>
        </w:rPr>
        <w:t>Logo NTT + Digital School + QR + contacts.</w:t>
      </w:r>
    </w:p>
    <w:p>
      <w:r>
        <w:rPr>
          <w:rFonts w:ascii="Calibri" w:hAnsi="Calibri"/>
          <w:b/>
          <w:i w:val="0"/>
          <w:color w:val="92400E"/>
          <w:sz w:val="22"/>
        </w:rPr>
        <w:t xml:space="preserve">Production : </w:t>
      </w:r>
      <w:r>
        <w:rPr>
          <w:rFonts w:ascii="Calibri" w:hAnsi="Calibri"/>
          <w:b w:val="0"/>
          <w:i/>
          <w:sz w:val="22"/>
        </w:rPr>
        <w:t>Couper les silences. Sous-titres FR recommandés.</w:t>
      </w:r>
    </w:p>
    <w:p>
      <w:r>
        <w:br w:type="page"/>
      </w:r>
    </w:p>
    <w:p>
      <w:pPr>
        <w:pStyle w:val="Heading1"/>
      </w:pPr>
      <w:r>
        <w:t>Annexe — Guide de production vidéo</w:t>
      </w:r>
    </w:p>
    <w:p>
      <w:pPr>
        <w:pStyle w:val="ListBullet"/>
      </w:pPr>
      <w:r>
        <w:rPr>
          <w:rFonts w:ascii="Calibri" w:hAnsi="Calibri"/>
          <w:b w:val="0"/>
          <w:i w:val="0"/>
          <w:sz w:val="22"/>
        </w:rPr>
        <w:t>Résolution recommandée : 1920×1080 (16:9).</w:t>
      </w:r>
    </w:p>
    <w:p>
      <w:pPr>
        <w:pStyle w:val="ListBullet"/>
      </w:pPr>
      <w:r>
        <w:rPr>
          <w:rFonts w:ascii="Calibri" w:hAnsi="Calibri"/>
          <w:b w:val="0"/>
          <w:i w:val="0"/>
          <w:sz w:val="22"/>
        </w:rPr>
        <w:t>Capture d'écran : OBS Studio ou Camtasia ; curseur visible, zoom sur zones clés.</w:t>
      </w:r>
    </w:p>
    <w:p>
      <w:pPr>
        <w:pStyle w:val="ListBullet"/>
      </w:pPr>
      <w:r>
        <w:rPr>
          <w:rFonts w:ascii="Calibri" w:hAnsi="Calibri"/>
          <w:b w:val="0"/>
          <w:i w:val="0"/>
          <w:sz w:val="22"/>
        </w:rPr>
        <w:t>Voix off : ton professionnel, rythme modéré ; enregistrement sans bruit de fond.</w:t>
      </w:r>
    </w:p>
    <w:p>
      <w:pPr>
        <w:pStyle w:val="ListBullet"/>
      </w:pPr>
      <w:r>
        <w:rPr>
          <w:rFonts w:ascii="Calibri" w:hAnsi="Calibri"/>
          <w:b w:val="0"/>
          <w:i w:val="0"/>
          <w:sz w:val="22"/>
        </w:rPr>
        <w:t>Musique : libre de droits, volume bas sous la voix.</w:t>
      </w:r>
    </w:p>
    <w:p>
      <w:pPr>
        <w:pStyle w:val="ListBullet"/>
      </w:pPr>
      <w:r>
        <w:rPr>
          <w:rFonts w:ascii="Calibri" w:hAnsi="Calibri"/>
          <w:b w:val="0"/>
          <w:i w:val="0"/>
          <w:sz w:val="22"/>
        </w:rPr>
        <w:t>Identité visuelle : logo NTT S.A.R.L + Digital School en intro/outro.</w:t>
      </w:r>
    </w:p>
    <w:p>
      <w:pPr>
        <w:pStyle w:val="ListBullet"/>
      </w:pPr>
      <w:r>
        <w:rPr>
          <w:rFonts w:ascii="Calibri" w:hAnsi="Calibri"/>
          <w:b w:val="0"/>
          <w:i w:val="0"/>
          <w:sz w:val="22"/>
        </w:rPr>
        <w:t>Sous-titres : obligatoires pour réseaux sociaux (80 % visionnage sans son).</w:t>
      </w:r>
    </w:p>
    <w:p>
      <w:pPr>
        <w:pStyle w:val="ListBullet"/>
      </w:pPr>
      <w:r>
        <w:rPr>
          <w:rFonts w:ascii="Calibri" w:hAnsi="Calibri"/>
          <w:b w:val="0"/>
          <w:i w:val="0"/>
          <w:sz w:val="22"/>
        </w:rPr>
        <w:t>Variantes export : 16:9 (YouTube), 9:16 (Reels/TikTok) pour la version courte.</w:t>
      </w:r>
    </w:p>
    <w:p>
      <w:pPr>
        <w:pStyle w:val="Heading1"/>
      </w:pPr>
      <w:r>
        <w:t>Annexe — Coordonnées à personnaliser</w:t>
      </w:r>
    </w:p>
    <w:p>
      <w:r>
        <w:rPr>
          <w:rFonts w:ascii="Calibri" w:hAnsi="Calibri"/>
          <w:b w:val="0"/>
          <w:i/>
          <w:sz w:val="22"/>
        </w:rPr>
        <w:t>Complétez avant publication :</w:t>
      </w:r>
    </w:p>
    <w:p>
      <w:pPr>
        <w:pStyle w:val="ListBullet"/>
      </w:pPr>
      <w:r>
        <w:rPr>
          <w:rFonts w:ascii="Calibri" w:hAnsi="Calibri"/>
          <w:b w:val="0"/>
          <w:i w:val="0"/>
          <w:sz w:val="22"/>
        </w:rPr>
        <w:t>Site web NTT S.A.R.L : [à compléter]</w:t>
      </w:r>
    </w:p>
    <w:p>
      <w:pPr>
        <w:pStyle w:val="ListBullet"/>
      </w:pPr>
      <w:r>
        <w:rPr>
          <w:rFonts w:ascii="Calibri" w:hAnsi="Calibri"/>
          <w:b w:val="0"/>
          <w:i w:val="0"/>
          <w:sz w:val="22"/>
        </w:rPr>
        <w:t>E-mail contact : [à compléter]</w:t>
      </w:r>
    </w:p>
    <w:p>
      <w:pPr>
        <w:pStyle w:val="ListBullet"/>
      </w:pPr>
      <w:r>
        <w:rPr>
          <w:rFonts w:ascii="Calibri" w:hAnsi="Calibri"/>
          <w:b w:val="0"/>
          <w:i w:val="0"/>
          <w:sz w:val="22"/>
        </w:rPr>
        <w:t>Téléphone / WhatsApp : [à compléter]</w:t>
      </w:r>
    </w:p>
    <w:p>
      <w:pPr>
        <w:pStyle w:val="ListBullet"/>
      </w:pPr>
      <w:r>
        <w:rPr>
          <w:rFonts w:ascii="Calibri" w:hAnsi="Calibri"/>
          <w:b w:val="0"/>
          <w:i w:val="0"/>
          <w:sz w:val="22"/>
        </w:rPr>
        <w:t>Adresse : [à compléter]</w:t>
      </w:r>
    </w:p>
    <w:p>
      <w:pPr>
        <w:pStyle w:val="ListBullet"/>
      </w:pPr>
      <w:r>
        <w:rPr>
          <w:rFonts w:ascii="Calibri" w:hAnsi="Calibri"/>
          <w:b w:val="0"/>
          <w:i w:val="0"/>
          <w:sz w:val="22"/>
        </w:rPr>
        <w:t>Réseaux sociaux : [à compléter]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