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V11 secondary, which is not expected to be used, has some errors, one component is not quite centered and thus the blades do not all connect to the hub nordoes the edge connect to the outer area quite right.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