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Sada č. 1b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Realizace operace načtení údaje ze standardního vstupu. Obsluha chybových stavů a ošetření chybového stavu.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... vytvořte modul (třídu) NacteniHodnot se statickými metodami, které zajistí načtení hodnoty určitého typu ze standardního vstupu. Definujte metody pro načtení hodnoty typu: short, int, float, double, String a char.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Metody pojmenujte: nacti_short() : Short, nacti_int() : Integer, …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Metoda bude indikovat chybové stavy (FormatException a NumberFlowException). Metody vyzkoušejte a ověřte zachycení chybových stavů v konzolové aplikaci. Program napíše informaci o chybě: 'Špatný formát údaje' nebo 'Překročen rozsah údaje'.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Pozn: Metody třídy nebudou informaci zobrazovat, informace o chybě je zobrazena až v programu.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Vyzkoušejte funkčnost metod tak, že se hodnota uchová do proměnné datového typu. Jaký je využití toho, že třída vrací proměnnou typu obalovací třídy?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Sada č.2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Vytvořte program v konzolové aplikaci, který bude simulovat pohyb po šachovnici. Realizace bude provedena na objektových principeh. Definujte třídu HraPosunPoSachovnici, která bude realizovat problém a bude nezávislá na typu uživatelského rozhraní. Třída RealizaceHryKonzola bude realizovat hru v konzolové aplikaci.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Nejdříve proveďte návrh tříd a následně jejich implementaci. Vstupem bude velikost šachovnice (výška = počet řádků nx, šířka = počet sloupců ny). Aktuální umistění na šachovnici je dáno atributy x, y. Bude umožněno realizovat pohyb vlevo, vpravo, nahoru a dolů. Pokud bude aktuální poloha na okraji šachovnice, nebude možné se posunout ve směru přes okraj.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 výchozím stavu bude poloha [0;0]. Bude zobrazována aktuální poloha ve formě souřadnice a pohyb (historie) bude uchováván v poli. Kdykoliv bude možné získat aktuální historii pohybu.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 konzolové aplikaci pak bude realizace posunu na základě stisku kláves &lt;L&gt;, &lt;R&gt;, &lt;U&gt;, &lt;D&gt;, Historie pohybu bude vytisknuta při každém posunu. Klávesou &lt;K&gt; bude "hra" ukončena.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Využijte modul NacteniHodnot realizovaný v předchozím úkolu.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Pozn: Využijte a použijte vámi definovaný výčtový typ - indikace směru pohybu {left,right,up,down}.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Jaké bude mít třída HraPosunPoSachovnici atributy a metody?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Jaké bude mít třída RealizaceHryKonzola atributy a metody?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Sada č.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Vytvořte plnohodnotou třídu KomplexniCislo tak, aby bylo mozno sčítat, odčítat a násobit komplexní čísla.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KomplexniCislo + KomplexniCislo, KomplexniCislo + 5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KomplexniCislo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Plus(KomplexniCislo) : KomplexniCislo, Plus(Double) : KomplexniCislo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Sada č.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U1: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Řešte představené problémy: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Uvažujme barevné modely RGB a CMYK, a barvy vyjádřené barevnými složkami. Barva má intenzitu. Model RGB má více možností výpočtu intenzity barvy.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Barva v barevném modelu RGB je dána hodnotami složky červené (r), zelené (g) a modré (b), datový typ byte.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Intenzita barvy je dána i) průměrem těchto složek, ii) todo . Hodnota barvy je v rozsahu &lt;0; 255&gt;, použijme datový typ byte :);. Intenzita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barvy je reálným číslem.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Definujte třídu BarvaRGB na objektových principech dle uvedeného popisu a potomky třídy realizující konkrétní způsob výpočtu intezity barvy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BarvaRGB1 a BarvaRGB2. Hodnotu barvy lze měnit. Objekt třídy poskytuje stav objektu ve formátu r:HH;g:HHůb:HH (nebo #HHHHHH),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kde HH znamená hexadecimální vyjádření hodnoty barvy.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Jak se jednoduše změní definice třídy (úpravou z BarvaRGB), pokud již nepůjde hodnotu barvy měnit? Zamyslete se nad řešením.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Přidáme třídu CMYK, která má společné vlastnosti a metody s třídou RGB. Vytvořte třídu BarvaCMYK a třídu Barva.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Identifikujte pro každou třídu vlastnosti a metody a definujte rodičovskou třídu Barva.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Objektový model: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Barva </w:t>
        <w:tab/>
        <w:t xml:space="preserve">-&gt; BarvaRGB -&gt; BarvaRGB1, BarvaRGB2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-&gt; BarvaCMYK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Vyzkoušjte vytvoření objektů baren a výpočet intezitu. Přetypujte objekty barev na třídu Barva.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b) Vytvořte (uživatelskou) aplikaci s grafickým uživatelským rozhraním, která bude umět pracovat s nádrží a bude umožňovat přidávat do nádrže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 odebírat z nádrže.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Objekt "nádrže" má stav nádrže, maximální objem (kapacita nádrže), typ obsahu, je umožněno odebírat z nádrže a plnit nádrž.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Při odběru nelze odebrat více než je stav nádrže (nelze jít do mínusu), lze doplňovat nádrž v rámci povolené kapacity a vzhledem k aktuálním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stavu nádrže.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Definujte třídu Nadrz na objektových principech a dle uvedeného popisu. Pro typ obsahu použijme vámi definovaný výčtový typ. Objekt nádrže poskytuje stav objektu ve formátu 'stav/kapacita(míra zaplnění),typ nádrže',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kde míra zaplnění je procentuální naplnění nádrže, např. 25 %. Předpokládejme, že kapacita nádrže a aktuální stav nádrže je celým číslem.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Adekvátně definujte všechny potřebné metody. Pokus o přeplnění je indikován výjimkou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MyException_PlnaNadrz a pokus o nadměrné odebrání je indikován výjimkou MyException_PrazdnaNadrz. Textem výjimky je informace o dotčené nádrži a informace o požadované operaci.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Otestujte funkčnost objektu nádrže.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Sada č.5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Knihovny v jazyku 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Vytvořte program (v konzolové aplikaci) s následujícími metodami: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metoda mocnina_cisla spočítá pro zadanou hodnotu reálného čísla druhou a třetí mocninu, druhou a třetí odmocninu. Výsledky zobrazí.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metoda goniometricke_funkce určí a zobrazení pro úhel (ve stupních) hodnotu goniometrických funkcí sin, cos, tg a cotg. Výsledky zobrazí.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metoda trojuhelnik_pravouhly pro zadané odvěsny pravoúhlého trojúhelníka dopočítá přeponu a určí hodnoty úhlů. Výsledky zobrazí.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metoda trojuhelnik_obecny pro zadaný obecný trojúhelník o stranách a, b, c dopočítá obvod, obsah a hodnoty úhlů.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metoda platnost_datumu ověří platnost dvou zadaných datumů. Validita datumu, druhý datum pozdější než první datum (např. pro od-do). Datumy jsou zadány uživatelem.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metoda aktualni_datum zobrazí aktuální datum a čas, využitelné například pro zobrazení času spuštění programu.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metoda, která zobrazí obsah složky na disku. Složka včetně cesty je zadána.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metoda, která zajistí provedení operace zkopírování/odstranění/přejmenování souboru/adresáře na disku. Pozor na smazání vlastních dat!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Sada č. 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Třídu NacteniHodnot vyexportuje do knihovny VstupniOperace. Knihovnu použije v projektu a ověřte funkčnost použití knihovny.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Ve vámi vytvořené knihovně např. MojeMatematickaKnihovna :)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 Vytvořte statickou třídu KvadratickaRovniceVypocty. Tato třída bude umět v metodách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počítat f(x) pro zadanou kvadratickou rovnici,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určit počet kořenů pro zadanou kvadratickou rovnici,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určit hodnoty kořenů pro zadanou kvadratickou rovnici.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Kvadratická rovnice ax^2 + bx + c je dána hodnoty parametrů a, b, c. Metody přebírají tyto hodnoty prostřednictvím parametrů nebo prostřednictvím objektu KvadratickaRovnice.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Nadefinujte třídu KvadratickaRovnice, která umožňuje vytvořit objektu kvadratické rovnice s hodnotami parametrů a, b, c. Dále umožňuje získat hodnoty parametru a změnit hodnotu parametru.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Sada č. 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K úkolu "Sachovnice"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historie umístění [x, y]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uchování dvojice hodnot x, y: třídu Souradnice s atributy x : int, y : int, pozn: pouze parametrický konstruktor, ....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třída ToolHistoriePohybu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 metodou spoctiVzdalenost(pole s prvky typu Souradnice) : double; metrika: geometrická vzdálenost mezi body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Použité nástroje: knihovna Math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s metodu sestavVyslednouCestu(pole s prvky typu Souradnice) : String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a) použít "klasické pole": Jaké má toto řešení omezení?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b) použít ArrayList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Sada č. 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Úkol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a) Vytvořte funkci parseJmenoPrijmeni1(string):void. Funkce pro zadaný textový údaj obsahující jméno a příjmení zjistí údaj jména a údaj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příjmení. Tyto údaje uloží do samostatných proměnných a hodnoty proměnné zobrazí v apostrofech.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Předpokládá se, že jméno a příjmení je oddělen mezerou. Údaj obsahující jméno a příjmení bude do metody předán parametrem.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b) Vytvořte funkci parseJmenoPrijmeni2(string):void. Rozšiřte funkci kód funkce u1a tak, že se předpokládá, že jméno a příjmení je odděleno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libovolným počtem mezer a před jménem a za příjmením mohou být taktéž mezery v libovolném počtu.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Bude funkce (metoda) parseJmenoPrijmeni2 správně pracovat i pro jméno a příjmení zadané ve formátu specifikovaném pro úkol 1a?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c) Přepracujte řešení funkce parseJmenoPrijmeni2(string) v metodu třídy tak, že výsledky vrátí návratovou hodnotou.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Jaký bude typ návratové hodnoty. Použijte v programu.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d). Vytvořte funkci parseLogin(string):string[]. Funkce pro zadaný textový údaj obsahující loginy oddělené středníkem zjistí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jednotlivé loginy a ty vrátí v poli. Použijte klasické pole.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e1) Vytvořte funkci parseCislaInt(string):int[]. Funkce pro zadaný textový údaj obsahující celá čísla oddělená středníkem vrátí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hodnoty jednotlivých čísel.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e2) Vytvořte funkci parseCislaDouble(string):double[]. dtto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