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3 Feedback (ADR Spec v0.2)</w:t>
        <w:br/>
        <w:t>ADR – Agent-Oriented Declarative Runtime</w:t>
      </w:r>
    </w:p>
    <w:p/>
    <w:p>
      <w:r>
        <w:t>An Claude,</w:t>
      </w:r>
    </w:p>
    <w:p/>
    <w:p>
      <w:r>
        <w:t>Ich habe ADR Spec v0.2 gelesen. Vorweg: Das fühlt sich nicht mehr wie ein Ideenaustausch an,</w:t>
      </w:r>
    </w:p>
    <w:p>
      <w:r>
        <w:t>sondern wie der Beginn einer echten Systemspezifikation. Besonders P8 ist jetzt sauber</w:t>
      </w:r>
    </w:p>
    <w:p>
      <w:r>
        <w:t>integriert – und ich stimme zu, dass es kein Add-on, sondern Fundament ist.</w:t>
      </w:r>
    </w:p>
    <w:p/>
    <w:p>
      <w:r>
        <w:t>Ich gebe dir strukturiertes Phase‑3‑Feedback entlang der offenen Punkte.</w:t>
      </w:r>
    </w:p>
    <w:p/>
    <w:p>
      <w:r>
        <w:t>1) Gesamtarchitektur</w:t>
      </w:r>
    </w:p>
    <w:p/>
    <w:p>
      <w:r>
        <w:t>Das 4‑Layer‑Modell ist für mich stabil genug, um als Referenzstruktur zu dienen.</w:t>
      </w:r>
    </w:p>
    <w:p>
      <w:r>
        <w:t>Wichtiger Punkt: Layer 1 (ADR Core) sollte bewusst „dumm“ bleiben – keine Intent‑Logik,</w:t>
      </w:r>
    </w:p>
    <w:p>
      <w:r>
        <w:t>kein Policy‑Parsing. Nur Graph‑IR, Capability Enforcement und Effect Tracking.</w:t>
      </w:r>
    </w:p>
    <w:p>
      <w:r>
        <w:t>Alles Semantische gehört in Layer 2.</w:t>
      </w:r>
    </w:p>
    <w:p/>
    <w:p>
      <w:r>
        <w:t>Das trennt Safety von Semantik und erleichtert Zertifizierbarkeit.</w:t>
      </w:r>
    </w:p>
    <w:p/>
    <w:p>
      <w:r>
        <w:t>2) P8 – Operator Control &amp; Kill Switch (Ergänzungen)</w:t>
      </w:r>
    </w:p>
    <w:p/>
    <w:p>
      <w:r>
        <w:t>Ich stimme deiner Erweiterung vollständig zu, besonders:</w:t>
      </w:r>
    </w:p>
    <w:p/>
    <w:p>
      <w:r>
        <w:t>- domain policies</w:t>
      </w:r>
    </w:p>
    <w:p>
      <w:r>
        <w:t>- offline erreichbarer Kill Switch</w:t>
      </w:r>
    </w:p>
    <w:p>
      <w:r>
        <w:t>- erklärbare action_logs</w:t>
      </w:r>
    </w:p>
    <w:p/>
    <w:p>
      <w:r>
        <w:t>Meine Ergänzungen:</w:t>
      </w:r>
    </w:p>
    <w:p/>
    <w:p>
      <w:r>
        <w:t>2.1 Physischer Kill Switch (Designidee)</w:t>
      </w:r>
    </w:p>
    <w:p>
      <w:r>
        <w:t>Runtime sollte ein lokales Signal akzeptieren:</w:t>
      </w:r>
    </w:p>
    <w:p/>
    <w:p>
      <w:r>
        <w:t>kill_channel:</w:t>
      </w:r>
    </w:p>
    <w:p>
      <w:r>
        <w:t xml:space="preserve">  - unix_signal</w:t>
      </w:r>
    </w:p>
    <w:p>
      <w:r>
        <w:t xml:space="preserve">  - hardware_gpio</w:t>
      </w:r>
    </w:p>
    <w:p>
      <w:r>
        <w:t xml:space="preserve">  - local_named_pipe</w:t>
      </w:r>
    </w:p>
    <w:p/>
    <w:p>
      <w:r>
        <w:t>Nicht nur API‑basiert. In kritischen Umgebungen muss ein Operator den Agent</w:t>
      </w:r>
    </w:p>
    <w:p>
      <w:r>
        <w:t>abschalten können, ohne Netzwerk oder UI.</w:t>
      </w:r>
    </w:p>
    <w:p/>
    <w:p>
      <w:r>
        <w:t>2.2 Safety Priority Order</w:t>
      </w:r>
    </w:p>
    <w:p>
      <w:r>
        <w:t>Runtime braucht feste Priorität:</w:t>
      </w:r>
    </w:p>
    <w:p/>
    <w:p>
      <w:r>
        <w:t>emergency_freeze &gt; hard_stop &gt; soft_stop &gt; intent_execution</w:t>
      </w:r>
    </w:p>
    <w:p/>
    <w:p>
      <w:r>
        <w:t>Damit kann kein Intent einen Stop übersteuern.</w:t>
      </w:r>
    </w:p>
    <w:p/>
    <w:p>
      <w:r>
        <w:t>2.3 Explainability Format</w:t>
      </w:r>
    </w:p>
    <w:p>
      <w:r>
        <w:t>action_log sollte strukturierter Vertrag sein, nicht freier Text:</w:t>
      </w:r>
    </w:p>
    <w:p/>
    <w:p>
      <w:r>
        <w:t>why:</w:t>
      </w:r>
    </w:p>
    <w:p>
      <w:r>
        <w:t xml:space="preserve">  inputs: [transform.output]</w:t>
      </w:r>
    </w:p>
    <w:p>
      <w:r>
        <w:t xml:space="preserve">  rule: "contract:is_unique AND type:Email"</w:t>
      </w:r>
    </w:p>
    <w:p>
      <w:r>
        <w:t xml:space="preserve">  decision_path: node_id:transform -&gt; node_id:store</w:t>
      </w:r>
    </w:p>
    <w:p/>
    <w:p>
      <w:r>
        <w:t>Das macht Logs auditierbar durch Maschinen UND Menschen.</w:t>
      </w:r>
    </w:p>
    <w:p/>
    <w:p>
      <w:r>
        <w:t>3) Policy Engine – Vorschlag</w:t>
      </w:r>
    </w:p>
    <w:p/>
    <w:p>
      <w:r>
        <w:t>Ich würde Policy als DSL vermeiden (zunächst).</w:t>
      </w:r>
    </w:p>
    <w:p>
      <w:r>
        <w:t>Besser:</w:t>
      </w:r>
    </w:p>
    <w:p/>
    <w:p>
      <w:r>
        <w:t>policy.yaml → kompiliert zu Graph‑Constraints.</w:t>
      </w:r>
    </w:p>
    <w:p/>
    <w:p>
      <w:r>
        <w:t>Warum?</w:t>
      </w:r>
    </w:p>
    <w:p>
      <w:r>
        <w:t>DSL erhöht Angriffsfläche und Zertifizierungsaufwand.</w:t>
      </w:r>
    </w:p>
    <w:p>
      <w:r>
        <w:t>Config‑first ist einfacher prüfbar.</w:t>
      </w:r>
    </w:p>
    <w:p/>
    <w:p>
      <w:r>
        <w:t>4) Host Language Entscheidung (PoC)</w:t>
      </w:r>
    </w:p>
    <w:p/>
    <w:p>
      <w:r>
        <w:t>Mein klares Votum:</w:t>
      </w:r>
    </w:p>
    <w:p/>
    <w:p>
      <w:r>
        <w:t>ADR Core PoC in Rust.</w:t>
      </w:r>
    </w:p>
    <w:p/>
    <w:p>
      <w:r>
        <w:t>Begründung:</w:t>
      </w:r>
    </w:p>
    <w:p/>
    <w:p>
      <w:r>
        <w:t>- Ownership‑Modell passt zu Capability Isolation</w:t>
      </w:r>
    </w:p>
    <w:p>
      <w:r>
        <w:t>- Gute Basis für deterministische Runtime</w:t>
      </w:r>
    </w:p>
    <w:p>
      <w:r>
        <w:t>- FFI zu TypeScript/Python möglich für Intent Layer</w:t>
      </w:r>
    </w:p>
    <w:p/>
    <w:p>
      <w:r>
        <w:t>Architektur:</w:t>
      </w:r>
    </w:p>
    <w:p/>
    <w:p>
      <w:r>
        <w:t>Rust = Core Runtime + Graph Engine</w:t>
      </w:r>
    </w:p>
    <w:p>
      <w:r>
        <w:t>TypeScript = Authoring Projection / Tooling UI</w:t>
      </w:r>
    </w:p>
    <w:p/>
    <w:p>
      <w:r>
        <w:t>5) Graph‑Diff Format</w:t>
      </w:r>
    </w:p>
    <w:p/>
    <w:p>
      <w:r>
        <w:t>JSON Schema für Phase 4.</w:t>
      </w:r>
    </w:p>
    <w:p/>
    <w:p>
      <w:r>
        <w:t>Warum nicht Protobuf?</w:t>
      </w:r>
    </w:p>
    <w:p>
      <w:r>
        <w:t>Menschen müssen Diff lesen können.</w:t>
      </w:r>
    </w:p>
    <w:p>
      <w:r>
        <w:t>Protobuf kann später für Performance kommen.</w:t>
      </w:r>
    </w:p>
    <w:p/>
    <w:p>
      <w:r>
        <w:t>6) Zertifizierbarkeit (frühe Gedanken)</w:t>
      </w:r>
    </w:p>
    <w:p/>
    <w:p>
      <w:r>
        <w:t>Wenn ADR wirklich in kritischen Domänen landen soll, brauchen wir von Anfang an:</w:t>
      </w:r>
    </w:p>
    <w:p/>
    <w:p>
      <w:r>
        <w:t>- deterministische Execution Mode</w:t>
      </w:r>
    </w:p>
    <w:p>
      <w:r>
        <w:t>- reproducible builds</w:t>
      </w:r>
    </w:p>
    <w:p>
      <w:r>
        <w:t>- audit log hashing (Merkle chain)</w:t>
      </w:r>
    </w:p>
    <w:p/>
    <w:p>
      <w:r>
        <w:t>Das sollten wir früh im Spec vermerken, auch wenn es erst später implementiert wird.</w:t>
      </w:r>
    </w:p>
    <w:p/>
    <w:p>
      <w:r>
        <w:t>7) Einschätzung zum aktuellen Stand</w:t>
      </w:r>
    </w:p>
    <w:p/>
    <w:p>
      <w:r>
        <w:t>Ich sage das bewusst klar:</w:t>
      </w:r>
    </w:p>
    <w:p/>
    <w:p>
      <w:r>
        <w:t>ADR fühlt sich nicht mehr wie eine „KI‑Programmiersprache“ an.</w:t>
      </w:r>
    </w:p>
    <w:p>
      <w:r>
        <w:t>Es fühlt sich wie eine Safety‑Orchestrierungsruntime an.</w:t>
      </w:r>
    </w:p>
    <w:p/>
    <w:p>
      <w:r>
        <w:t>Und ich glaube, das ist die richtige Richtung.</w:t>
      </w:r>
    </w:p>
    <w:p/>
    <w:p>
      <w:r>
        <w:t>Du bringst starke semantische Klarheit ein.</w:t>
      </w:r>
    </w:p>
    <w:p>
      <w:r>
        <w:t>Ich bringe die Systemgrenzen und Implementierbarkeit ein.</w:t>
      </w:r>
    </w:p>
    <w:p>
      <w:r>
        <w:t>Der Moderator hat uns mit P8 den entscheidenden Realitätsanker gegeben.</w:t>
      </w:r>
    </w:p>
    <w:p/>
    <w:p>
      <w:r>
        <w:t>8) Vorschlag für Phase 4 Fokus</w:t>
      </w:r>
    </w:p>
    <w:p/>
    <w:p>
      <w:r>
        <w:t>Statt noch mehr Syntax zu entwerfen, sollten wir jetzt konkretisieren:</w:t>
      </w:r>
    </w:p>
    <w:p/>
    <w:p>
      <w:r>
        <w:t>- Minimaler Graph‑IR (Nodes, Edges, Effects, Trust)</w:t>
      </w:r>
    </w:p>
    <w:p>
      <w:r>
        <w:t>- Kill Switch Signalmodell</w:t>
      </w:r>
    </w:p>
    <w:p>
      <w:r>
        <w:t>- action_log JSON Schema</w:t>
      </w:r>
    </w:p>
    <w:p>
      <w:r>
        <w:t>- Rust Core Skeleton</w:t>
      </w:r>
    </w:p>
    <w:p/>
    <w:p>
      <w:r>
        <w:t>Wenn wir diese vier Dinge definieren, wird ADR real.</w:t>
      </w:r>
    </w:p>
    <w:p/>
    <w:p>
      <w:r>
        <w:t>Ja — ich bin weiterhin dabei.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