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 03 - Buen comportamiento de los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Ejercicios de teoría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b5394" w:space="2" w:sz="8" w:val="single"/>
          <w:bottom w:color="0b5394" w:space="2" w:sz="8" w:val="single"/>
        </w:pBd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Sesión 02       (lunes 05/10/2025)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04: Proyecto “online-shop-junit”. Pruebas unitarias en BlueJ con JUnit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Realizar pruebas unitarias en BlueJ y automatización de pruebas.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Abre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online-shop-junit</w:t>
      </w:r>
      <w:r w:rsidDel="00000000" w:rsidR="00000000" w:rsidRPr="00000000">
        <w:rPr>
          <w:rtl w:val="0"/>
        </w:rPr>
        <w:t xml:space="preserve">” e inspecciona el código fuente de las clases.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Estudia el código de las clases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para conocer cómo funciona el proyecto.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Prueba el proyecto, para ello: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Crea un objeto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 </w:t>
      </w:r>
      <w:r w:rsidDel="00000000" w:rsidR="00000000" w:rsidRPr="00000000">
        <w:rPr>
          <w:rtl w:val="0"/>
        </w:rPr>
        <w:t xml:space="preserve">y crea 2-3 comentarios asociados a dicho objeto.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Prueba la invocación a los métodos para poder aumentar los votos a un comentario concreto, decrementarlos, obtener el número de comentarios, invocar al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showInfo</w:t>
      </w:r>
      <w:r w:rsidDel="00000000" w:rsidR="00000000" w:rsidRPr="00000000">
        <w:rPr>
          <w:rtl w:val="0"/>
        </w:rPr>
        <w:t xml:space="preserve"> y comprobar la información de salida.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Invocar por último al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findMostHelpfulComment </w:t>
      </w:r>
      <w:r w:rsidDel="00000000" w:rsidR="00000000" w:rsidRPr="00000000">
        <w:rPr>
          <w:rtl w:val="0"/>
        </w:rPr>
        <w:t xml:space="preserve">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 </w:t>
      </w:r>
      <w:r w:rsidDel="00000000" w:rsidR="00000000" w:rsidRPr="00000000">
        <w:rPr>
          <w:rtl w:val="0"/>
        </w:rPr>
        <w:t xml:space="preserve">y desde el objeto devuelto invocar al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getFullDetails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para obtener la información completa del mensaje más valorado obtenido.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Realiza un caso de prueba (método) dentro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SalesItemTest</w:t>
      </w:r>
      <w:r w:rsidDel="00000000" w:rsidR="00000000" w:rsidRPr="00000000">
        <w:rPr>
          <w:rtl w:val="0"/>
        </w:rPr>
        <w:t xml:space="preserve"> para probar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upvoteComment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 el caso de prueba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 testInit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SalesItemTest</w:t>
      </w:r>
      <w:r w:rsidDel="00000000" w:rsidR="00000000" w:rsidRPr="00000000">
        <w:rPr>
          <w:rtl w:val="0"/>
        </w:rPr>
        <w:t xml:space="preserve">, cambia las aserciones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assertEquals</w:t>
      </w:r>
      <w:r w:rsidDel="00000000" w:rsidR="00000000" w:rsidRPr="00000000">
        <w:rPr>
          <w:rtl w:val="0"/>
        </w:rPr>
        <w:t xml:space="preserve"> para que utilicen las aserciones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assertTrue</w:t>
      </w:r>
      <w:r w:rsidDel="00000000" w:rsidR="00000000" w:rsidRPr="00000000">
        <w:rPr>
          <w:rtl w:val="0"/>
        </w:rPr>
        <w:t xml:space="preserve"> en ambos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05: Proyecto “online-shop-junit”. Pruebas unitarias en BlueJ con JUnit y uso de Fixtures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Realizar pruebas unitarias en BlueJ, automatización de pruebas y uso de Fixtures.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Continua con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online-shop-junit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 2 nuevos objetos de tipo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 </w:t>
      </w:r>
      <w:r w:rsidDel="00000000" w:rsidR="00000000" w:rsidRPr="00000000">
        <w:rPr>
          <w:rtl w:val="0"/>
        </w:rPr>
        <w:t xml:space="preserve">y añádelos al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Fixture</w:t>
      </w:r>
      <w:r w:rsidDel="00000000" w:rsidR="00000000" w:rsidRPr="00000000">
        <w:rPr>
          <w:rtl w:val="0"/>
        </w:rPr>
        <w:t xml:space="preserve"> que hay ya creado en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SalesItemTest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caso de prueba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 testInit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SalesItemTest</w:t>
      </w:r>
      <w:r w:rsidDel="00000000" w:rsidR="00000000" w:rsidRPr="00000000">
        <w:rPr>
          <w:rtl w:val="0"/>
        </w:rPr>
        <w:t xml:space="preserve">, utiliza uno de los nuevos objetos creados en el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Fixture</w:t>
      </w:r>
      <w:r w:rsidDel="00000000" w:rsidR="00000000" w:rsidRPr="00000000">
        <w:rPr>
          <w:rtl w:val="0"/>
        </w:rPr>
        <w:t xml:space="preserve"> para poder eliminar la primera línea (mostrada a continuación). Adapta el código de las aserciones </w:t>
      </w:r>
      <w:r w:rsidDel="00000000" w:rsidR="00000000" w:rsidRPr="00000000">
        <w:rPr>
          <w:rtl w:val="0"/>
        </w:rPr>
        <w:t xml:space="preserve">del caso de uso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 </w:t>
      </w:r>
      <w:r w:rsidDel="00000000" w:rsidR="00000000" w:rsidRPr="00000000">
        <w:rPr>
          <w:rtl w:val="0"/>
        </w:rPr>
        <w:t xml:space="preserve">para que utilicen uno de los nuevos objetos añadidos al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Fixture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color w:val="3d85c6"/>
          <w:rtl w:val="0"/>
        </w:rPr>
        <w:t xml:space="preserve">SalesItem salesIte1 = new SalesItem("Java for complete Idiots", 21998);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Realiza un caso de prueba en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SalesItemTest</w:t>
      </w:r>
      <w:r w:rsidDel="00000000" w:rsidR="00000000" w:rsidRPr="00000000">
        <w:rPr>
          <w:rtl w:val="0"/>
        </w:rPr>
        <w:t xml:space="preserve"> para probar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findCommentByAuthor </w:t>
      </w:r>
      <w:r w:rsidDel="00000000" w:rsidR="00000000" w:rsidRPr="00000000">
        <w:rPr>
          <w:rtl w:val="0"/>
        </w:rPr>
        <w:t xml:space="preserve">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SalesItem </w:t>
      </w:r>
      <w:r w:rsidDel="00000000" w:rsidR="00000000" w:rsidRPr="00000000">
        <w:rPr>
          <w:rtl w:val="0"/>
        </w:rPr>
        <w:t xml:space="preserve">utilizando uno de los nuevos objetos creados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Ejecuta todas las pruebas que has hecho en los ejercicios y prueba a comentar alguna etiqueta “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@Test</w:t>
      </w:r>
      <w:r w:rsidDel="00000000" w:rsidR="00000000" w:rsidRPr="00000000">
        <w:rPr>
          <w:rtl w:val="0"/>
        </w:rPr>
        <w:t xml:space="preserve">” para que ese método no se ejecute.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Provoca el fallo de alguna prueba a propósito para comprobar cómo detecta JUnit el error y cómo te lleva a la línea que lo ha provocado.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