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b w:val="1"/>
          <w:bCs w:val="1"/>
          <w:sz w:val="34"/>
          <w:szCs w:val="34"/>
          <w:rtl w:val="0"/>
        </w:rPr>
        <w:t xml:space="preserve">Unidad 01 - Objetos &amp; Clases</w:t>
      </w: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Ejercicios de teoría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color w:val="0b5394"/>
          <w:sz w:val="26"/>
          <w:szCs w:val="26"/>
        </w:rPr>
      </w:pPr>
      <w:r w:rsidDel="00000000" w:rsidR="00000000" w:rsidRPr="00000000">
        <w:rPr>
          <w:rtl w:val="0"/>
        </w:rPr>
      </w:r>
    </w:p>
    <w:p w:rsidR="00000000" w:rsidDel="00000000" w:rsidP="00000000" w:rsidRDefault="00000000" w:rsidRPr="00000000" w14:paraId="00000006">
      <w:pPr>
        <w:pBdr>
          <w:top w:color="0b5394" w:space="2" w:sz="8" w:val="single"/>
          <w:bottom w:color="0b5394" w:space="2" w:sz="8" w:val="single"/>
        </w:pBdr>
        <w:rPr>
          <w:b w:val="1"/>
          <w:bCs w:val="1"/>
          <w:color w:val="0b5394"/>
          <w:sz w:val="26"/>
          <w:szCs w:val="26"/>
        </w:rPr>
      </w:pPr>
      <w:r w:rsidDel="00000000" w:rsidR="00000000" w:rsidRPr="00000000">
        <w:rPr>
          <w:b w:val="1"/>
          <w:bCs w:val="1"/>
          <w:color w:val="0b5394"/>
          <w:sz w:val="26"/>
          <w:szCs w:val="26"/>
          <w:rtl w:val="0"/>
        </w:rPr>
        <w:t xml:space="preserve">Sesión 01   (miércoles 16/09/2026)</w:t>
      </w:r>
    </w:p>
    <w:p w:rsidR="00000000" w:rsidDel="00000000" w:rsidP="00000000" w:rsidRDefault="00000000" w:rsidRPr="00000000" w14:paraId="00000007">
      <w:pPr>
        <w:rPr>
          <w:b w:val="1"/>
          <w:bCs w:val="1"/>
          <w:color w:val="0b5394"/>
          <w:sz w:val="26"/>
          <w:szCs w:val="26"/>
        </w:rPr>
      </w:pPr>
      <w:r w:rsidDel="00000000" w:rsidR="00000000" w:rsidRPr="00000000">
        <w:rPr>
          <w:rtl w:val="0"/>
        </w:rPr>
      </w:r>
    </w:p>
    <w:p w:rsidR="00000000" w:rsidDel="00000000" w:rsidP="00000000" w:rsidRDefault="00000000" w:rsidRPr="00000000" w14:paraId="00000008">
      <w:pPr>
        <w:rPr>
          <w:b w:val="1"/>
          <w:bCs w:val="1"/>
          <w:color w:val="0b5394"/>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color w:val="0b5394"/>
          <w:sz w:val="26"/>
          <w:szCs w:val="26"/>
          <w:rtl w:val="0"/>
        </w:rPr>
        <w:t xml:space="preserve">Ejercicio 01: Proyecto “Figures”. Creación de objetos e invocación a métodos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Conocer el entorno de programación (IDE) utilizado en la asignatura y aprender los conceptos: clase, objeto, campos y métodos.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w:t>
        <w:br w:type="textWrapping"/>
        <w:t xml:space="preserve">Abre el proyecto “</w:t>
      </w:r>
      <w:r w:rsidDel="00000000" w:rsidR="00000000" w:rsidRPr="00000000">
        <w:rPr>
          <w:b w:val="1"/>
          <w:bCs w:val="1"/>
          <w:color w:val="3d85c6"/>
          <w:rtl w:val="0"/>
        </w:rPr>
        <w:t xml:space="preserve">Figures</w:t>
      </w:r>
      <w:r w:rsidDel="00000000" w:rsidR="00000000" w:rsidRPr="00000000">
        <w:rPr>
          <w:rtl w:val="0"/>
        </w:rPr>
        <w:t xml:space="preserve">” e inspecciona el código fuente de las clases.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Responde: ¿qué es la variable </w:t>
      </w:r>
      <w:r w:rsidDel="00000000" w:rsidR="00000000" w:rsidRPr="00000000">
        <w:rPr>
          <w:i w:val="1"/>
          <w:iCs w:val="1"/>
          <w:rtl w:val="0"/>
        </w:rPr>
        <w:t xml:space="preserve">diameter </w:t>
      </w:r>
      <w:r w:rsidDel="00000000" w:rsidR="00000000" w:rsidRPr="00000000">
        <w:rPr>
          <w:rtl w:val="0"/>
        </w:rPr>
        <w:t xml:space="preserve">en la clase </w:t>
      </w:r>
      <w:r w:rsidDel="00000000" w:rsidR="00000000" w:rsidRPr="00000000">
        <w:rPr>
          <w:b w:val="1"/>
          <w:bCs w:val="1"/>
          <w:color w:val="3d85c6"/>
          <w:rtl w:val="0"/>
        </w:rPr>
        <w:t xml:space="preserve">Circle</w:t>
      </w:r>
      <w:r w:rsidDel="00000000" w:rsidR="00000000" w:rsidRPr="00000000">
        <w:rPr>
          <w:rtl w:val="0"/>
        </w:rPr>
        <w:t xml:space="preserve">? ¿qué es </w:t>
      </w:r>
      <w:r w:rsidDel="00000000" w:rsidR="00000000" w:rsidRPr="00000000">
        <w:rPr>
          <w:i w:val="1"/>
          <w:iCs w:val="1"/>
          <w:color w:val="3d85c6"/>
          <w:rtl w:val="0"/>
        </w:rPr>
        <w:t xml:space="preserve">int</w:t>
      </w:r>
      <w:r w:rsidDel="00000000" w:rsidR="00000000" w:rsidRPr="00000000">
        <w:rPr>
          <w:rtl w:val="0"/>
        </w:rPr>
        <w:t xml:space="preserve"> en la variable </w:t>
      </w:r>
      <w:r w:rsidDel="00000000" w:rsidR="00000000" w:rsidRPr="00000000">
        <w:rPr>
          <w:i w:val="1"/>
          <w:iCs w:val="1"/>
          <w:color w:val="3d85c6"/>
          <w:rtl w:val="0"/>
        </w:rPr>
        <w:t xml:space="preserve">diameter</w:t>
      </w:r>
      <w:r w:rsidDel="00000000" w:rsidR="00000000" w:rsidRPr="00000000">
        <w:rPr>
          <w:rtl w:val="0"/>
        </w:rPr>
        <w:t xml:space="preserve">? ¿por qué es “</w:t>
      </w:r>
      <w:r w:rsidDel="00000000" w:rsidR="00000000" w:rsidRPr="00000000">
        <w:rPr>
          <w:i w:val="1"/>
          <w:iCs w:val="1"/>
          <w:color w:val="3d85c6"/>
          <w:rtl w:val="0"/>
        </w:rPr>
        <w:t xml:space="preserve">private</w:t>
      </w:r>
      <w:r w:rsidDel="00000000" w:rsidR="00000000" w:rsidRPr="00000000">
        <w:rPr>
          <w:rtl w:val="0"/>
        </w:rPr>
        <w:t xml:space="preserve">” o qué significa?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Crea 2 objetos de dos clases diferentes </w:t>
      </w:r>
      <w:r w:rsidDel="00000000" w:rsidR="00000000" w:rsidRPr="00000000">
        <w:rPr>
          <w:rtl w:val="0"/>
        </w:rPr>
        <w:t xml:space="preserve">(</w:t>
      </w:r>
      <w:r w:rsidDel="00000000" w:rsidR="00000000" w:rsidRPr="00000000">
        <w:rPr>
          <w:b w:val="1"/>
          <w:bCs w:val="1"/>
          <w:color w:val="3d85c6"/>
          <w:rtl w:val="0"/>
        </w:rPr>
        <w:t xml:space="preserve">Circle</w:t>
      </w:r>
      <w:r w:rsidDel="00000000" w:rsidR="00000000" w:rsidRPr="00000000">
        <w:rPr>
          <w:i w:val="1"/>
          <w:iCs w:val="1"/>
          <w:rtl w:val="0"/>
        </w:rPr>
        <w:t xml:space="preserve"> </w:t>
      </w:r>
      <w:r w:rsidDel="00000000" w:rsidR="00000000" w:rsidRPr="00000000">
        <w:rPr>
          <w:rtl w:val="0"/>
        </w:rPr>
        <w:t xml:space="preserve">y </w:t>
      </w:r>
      <w:r w:rsidDel="00000000" w:rsidR="00000000" w:rsidRPr="00000000">
        <w:rPr>
          <w:b w:val="1"/>
          <w:bCs w:val="1"/>
          <w:color w:val="3d85c6"/>
          <w:rtl w:val="0"/>
        </w:rPr>
        <w:t xml:space="preserve">Square</w:t>
      </w:r>
      <w:r w:rsidDel="00000000" w:rsidR="00000000" w:rsidRPr="00000000">
        <w:rPr>
          <w:b w:val="1"/>
          <w:bCs w:val="1"/>
          <w:rtl w:val="0"/>
        </w:rPr>
        <w:t xml:space="preserve"> </w:t>
      </w:r>
      <w:r w:rsidDel="00000000" w:rsidR="00000000" w:rsidRPr="00000000">
        <w:rPr>
          <w:rtl w:val="0"/>
        </w:rPr>
        <w:t xml:space="preserve">por ejemplo) y nota la diferencia entre una clase y un objeto en el entorno (clases: color </w:t>
      </w:r>
      <w:r w:rsidDel="00000000" w:rsidR="00000000" w:rsidRPr="00000000">
        <w:rPr>
          <w:color w:val="ff9900"/>
          <w:rtl w:val="0"/>
        </w:rPr>
        <w:t xml:space="preserve">crema </w:t>
      </w:r>
      <w:r w:rsidDel="00000000" w:rsidR="00000000" w:rsidRPr="00000000">
        <w:rPr>
          <w:rtl w:val="0"/>
        </w:rPr>
        <w:t xml:space="preserve">y se crean en la ventana principal de BlueJ, objetos: color </w:t>
      </w:r>
      <w:r w:rsidDel="00000000" w:rsidR="00000000" w:rsidRPr="00000000">
        <w:rPr>
          <w:color w:val="ff0000"/>
          <w:rtl w:val="0"/>
        </w:rPr>
        <w:t xml:space="preserve">rojo </w:t>
      </w:r>
      <w:r w:rsidDel="00000000" w:rsidR="00000000" w:rsidRPr="00000000">
        <w:rPr>
          <w:rtl w:val="0"/>
        </w:rPr>
        <w:t xml:space="preserve">y se crean en el banco de objetos). </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rtl w:val="0"/>
        </w:rPr>
        <w:t xml:space="preserve">Invoca al método </w:t>
      </w:r>
      <w:r w:rsidDel="00000000" w:rsidR="00000000" w:rsidRPr="00000000">
        <w:rPr>
          <w:i w:val="1"/>
          <w:iCs w:val="1"/>
          <w:color w:val="3d85c6"/>
          <w:rtl w:val="0"/>
        </w:rPr>
        <w:t xml:space="preserve">makeVisible</w:t>
      </w:r>
      <w:r w:rsidDel="00000000" w:rsidR="00000000" w:rsidRPr="00000000">
        <w:rPr>
          <w:color w:val="3d85c6"/>
          <w:rtl w:val="0"/>
        </w:rPr>
        <w:t xml:space="preserve"> </w:t>
      </w:r>
      <w:r w:rsidDel="00000000" w:rsidR="00000000" w:rsidRPr="00000000">
        <w:rPr>
          <w:rtl w:val="0"/>
        </w:rPr>
        <w:t xml:space="preserve">en los dos objetos para hacerlos visibles. Invoca al método </w:t>
      </w:r>
      <w:r w:rsidDel="00000000" w:rsidR="00000000" w:rsidRPr="00000000">
        <w:rPr>
          <w:i w:val="1"/>
          <w:iCs w:val="1"/>
          <w:color w:val="3d85c6"/>
          <w:rtl w:val="0"/>
        </w:rPr>
        <w:t xml:space="preserve">moveDown </w:t>
      </w:r>
      <w:r w:rsidDel="00000000" w:rsidR="00000000" w:rsidRPr="00000000">
        <w:rPr>
          <w:rtl w:val="0"/>
        </w:rPr>
        <w:t xml:space="preserve">en los dos objetos para moverlos hacia abajo, puedes repetir esta acción varias veces. Abre el código fuente de la clase para ver cómo se realiza esta acción (fíjate en que este método realiza una llamada a otro método (</w:t>
      </w:r>
      <w:r w:rsidDel="00000000" w:rsidR="00000000" w:rsidRPr="00000000">
        <w:rPr>
          <w:i w:val="1"/>
          <w:iCs w:val="1"/>
          <w:color w:val="3d85c6"/>
          <w:rtl w:val="0"/>
        </w:rPr>
        <w:t xml:space="preserve">moveVertical</w:t>
      </w:r>
      <w:r w:rsidDel="00000000" w:rsidR="00000000" w:rsidRPr="00000000">
        <w:rPr>
          <w:rtl w:val="0"/>
        </w:rPr>
        <w:t xml:space="preserve">) pasándole un parámetro con valor “20”). Puedes hacer las invocaciones a los métodos que desees.</w:t>
      </w:r>
    </w:p>
    <w:p w:rsidR="00000000" w:rsidDel="00000000" w:rsidP="00000000" w:rsidRDefault="00000000" w:rsidRPr="00000000" w14:paraId="0000000E">
      <w:pPr>
        <w:numPr>
          <w:ilvl w:val="1"/>
          <w:numId w:val="1"/>
        </w:numPr>
        <w:spacing w:after="0" w:afterAutospacing="0" w:before="0" w:beforeAutospacing="0" w:lineRule="auto"/>
        <w:ind w:left="1440" w:hanging="360"/>
        <w:rPr>
          <w:u w:val="none"/>
        </w:rPr>
      </w:pPr>
      <w:r w:rsidDel="00000000" w:rsidR="00000000" w:rsidRPr="00000000">
        <w:rPr>
          <w:rtl w:val="0"/>
        </w:rPr>
        <w:t xml:space="preserve">Responde: ¿Cuál es el parámetro </w:t>
      </w:r>
      <w:r w:rsidDel="00000000" w:rsidR="00000000" w:rsidRPr="00000000">
        <w:rPr>
          <w:color w:val="3d85c6"/>
          <w:rtl w:val="0"/>
        </w:rPr>
        <w:t xml:space="preserve">formal </w:t>
      </w:r>
      <w:r w:rsidDel="00000000" w:rsidR="00000000" w:rsidRPr="00000000">
        <w:rPr>
          <w:rtl w:val="0"/>
        </w:rPr>
        <w:t xml:space="preserve">y el parámetro </w:t>
      </w:r>
      <w:r w:rsidDel="00000000" w:rsidR="00000000" w:rsidRPr="00000000">
        <w:rPr>
          <w:color w:val="3d85c6"/>
          <w:rtl w:val="0"/>
        </w:rPr>
        <w:t xml:space="preserve">real </w:t>
      </w:r>
      <w:r w:rsidDel="00000000" w:rsidR="00000000" w:rsidRPr="00000000">
        <w:rPr>
          <w:rtl w:val="0"/>
        </w:rPr>
        <w:t xml:space="preserve">en la invocación al método </w:t>
      </w:r>
      <w:r w:rsidDel="00000000" w:rsidR="00000000" w:rsidRPr="00000000">
        <w:rPr>
          <w:i w:val="1"/>
          <w:iCs w:val="1"/>
          <w:color w:val="3d85c6"/>
          <w:rtl w:val="0"/>
        </w:rPr>
        <w:t xml:space="preserve">moveVertical</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rPr>
          <w:u w:val="none"/>
        </w:rPr>
      </w:pPr>
      <w:r w:rsidDel="00000000" w:rsidR="00000000" w:rsidRPr="00000000">
        <w:rPr>
          <w:rtl w:val="0"/>
        </w:rPr>
        <w:t xml:space="preserve">Visualiza el registro de llamadas en el terminal, para comprobar la traza de ejecución que se ha realizado. </w:t>
      </w:r>
    </w:p>
    <w:p w:rsidR="00000000" w:rsidDel="00000000" w:rsidP="00000000" w:rsidRDefault="00000000" w:rsidRPr="00000000" w14:paraId="00000010">
      <w:pPr>
        <w:numPr>
          <w:ilvl w:val="1"/>
          <w:numId w:val="1"/>
        </w:numPr>
        <w:spacing w:after="0" w:afterAutospacing="0" w:before="0" w:beforeAutospacing="0" w:lineRule="auto"/>
        <w:ind w:left="1440" w:hanging="360"/>
        <w:rPr>
          <w:u w:val="none"/>
        </w:rPr>
      </w:pPr>
      <w:r w:rsidDel="00000000" w:rsidR="00000000" w:rsidRPr="00000000">
        <w:rPr>
          <w:rtl w:val="0"/>
        </w:rPr>
        <w:t xml:space="preserve">Crea algunos objetos adicionales de esas clases (otras o las mismas).</w:t>
      </w:r>
    </w:p>
    <w:p w:rsidR="00000000" w:rsidDel="00000000" w:rsidP="00000000" w:rsidRDefault="00000000" w:rsidRPr="00000000" w14:paraId="00000011">
      <w:pPr>
        <w:numPr>
          <w:ilvl w:val="1"/>
          <w:numId w:val="1"/>
        </w:numPr>
        <w:spacing w:after="0" w:afterAutospacing="0" w:before="0" w:beforeAutospacing="0" w:lineRule="auto"/>
        <w:ind w:left="1440" w:hanging="360"/>
        <w:rPr>
          <w:u w:val="none"/>
        </w:rPr>
      </w:pPr>
      <w:r w:rsidDel="00000000" w:rsidR="00000000" w:rsidRPr="00000000">
        <w:rPr>
          <w:rtl w:val="0"/>
        </w:rPr>
        <w:t xml:space="preserve">Inspecciona los objetos que has creado para ver el estado de los mismos.</w:t>
      </w:r>
    </w:p>
    <w:p w:rsidR="00000000" w:rsidDel="00000000" w:rsidP="00000000" w:rsidRDefault="00000000" w:rsidRPr="00000000" w14:paraId="00000012">
      <w:pPr>
        <w:numPr>
          <w:ilvl w:val="1"/>
          <w:numId w:val="1"/>
        </w:numPr>
        <w:spacing w:after="240" w:before="0" w:beforeAutospacing="0" w:lineRule="auto"/>
        <w:ind w:left="1440" w:hanging="360"/>
        <w:rPr>
          <w:u w:val="none"/>
        </w:rPr>
      </w:pPr>
      <w:r w:rsidDel="00000000" w:rsidR="00000000" w:rsidRPr="00000000">
        <w:rPr>
          <w:rtl w:val="0"/>
        </w:rPr>
        <w:t xml:space="preserve">Mueve los objetos en alguna dirección y comprueba si se producen cambios en el estado de los mismos.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Requisitos</w:t>
      </w:r>
      <w:r w:rsidDel="00000000" w:rsidR="00000000" w:rsidRPr="00000000">
        <w:rPr>
          <w:rtl w:val="0"/>
        </w:rPr>
        <w:t xml:space="preserve">:</w:t>
      </w:r>
    </w:p>
    <w:p w:rsidR="00000000" w:rsidDel="00000000" w:rsidP="00000000" w:rsidRDefault="00000000" w:rsidRPr="00000000" w14:paraId="00000014">
      <w:pPr>
        <w:numPr>
          <w:ilvl w:val="0"/>
          <w:numId w:val="3"/>
        </w:numPr>
        <w:spacing w:after="240" w:before="240" w:lineRule="auto"/>
        <w:ind w:left="720" w:hanging="360"/>
      </w:pPr>
      <w:r w:rsidDel="00000000" w:rsidR="00000000" w:rsidRPr="00000000">
        <w:rPr>
          <w:rtl w:val="0"/>
        </w:rPr>
        <w:t xml:space="preserve">Ejecutar los ejercicios desde la ventana principal del entorno.</w:t>
      </w:r>
    </w:p>
    <w:p w:rsidR="00000000" w:rsidDel="00000000" w:rsidP="00000000" w:rsidRDefault="00000000" w:rsidRPr="00000000" w14:paraId="00000015">
      <w:pPr>
        <w:rPr>
          <w:b w:val="1"/>
          <w:bCs w:val="1"/>
          <w:color w:val="0b5394"/>
          <w:sz w:val="26"/>
          <w:szCs w:val="26"/>
        </w:rPr>
      </w:pPr>
      <w:r w:rsidDel="00000000" w:rsidR="00000000" w:rsidRPr="00000000">
        <w:rPr>
          <w:rtl w:val="0"/>
        </w:rPr>
      </w:r>
    </w:p>
    <w:p w:rsidR="00000000" w:rsidDel="00000000" w:rsidP="00000000" w:rsidRDefault="00000000" w:rsidRPr="00000000" w14:paraId="00000016">
      <w:pPr>
        <w:rPr>
          <w:b w:val="1"/>
          <w:bCs w:val="1"/>
          <w:color w:val="0b5394"/>
          <w:sz w:val="26"/>
          <w:szCs w:val="26"/>
        </w:rPr>
      </w:pPr>
      <w:r w:rsidDel="00000000" w:rsidR="00000000" w:rsidRPr="00000000">
        <w:rPr>
          <w:rtl w:val="0"/>
        </w:rPr>
      </w:r>
    </w:p>
    <w:p w:rsidR="00000000" w:rsidDel="00000000" w:rsidP="00000000" w:rsidRDefault="00000000" w:rsidRPr="00000000" w14:paraId="00000017">
      <w:pPr>
        <w:rPr>
          <w:b w:val="1"/>
          <w:bCs w:val="1"/>
          <w:color w:val="0b5394"/>
          <w:sz w:val="26"/>
          <w:szCs w:val="26"/>
        </w:rPr>
      </w:pPr>
      <w:r w:rsidDel="00000000" w:rsidR="00000000" w:rsidRPr="00000000">
        <w:rPr>
          <w:rtl w:val="0"/>
        </w:rPr>
      </w:r>
    </w:p>
    <w:p w:rsidR="00000000" w:rsidDel="00000000" w:rsidP="00000000" w:rsidRDefault="00000000" w:rsidRPr="00000000" w14:paraId="00000018">
      <w:pPr>
        <w:rPr>
          <w:b w:val="1"/>
          <w:bCs w:val="1"/>
          <w:color w:val="0b5394"/>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color w:val="0b5394"/>
          <w:sz w:val="26"/>
          <w:szCs w:val="26"/>
          <w:rtl w:val="0"/>
        </w:rPr>
        <w:t xml:space="preserve">Ejercicio 02: Proyecto “naive-ticket-machine”. Constructores e instancias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Conocer el entorno de programación (IDE) utilizado en la asignatura y aprender los conceptos: clase, objeto y métodos.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w:t>
        <w:br w:type="textWrapping"/>
        <w:t xml:space="preserve">Abre el proyecto “</w:t>
      </w:r>
      <w:r w:rsidDel="00000000" w:rsidR="00000000" w:rsidRPr="00000000">
        <w:rPr>
          <w:b w:val="1"/>
          <w:bCs w:val="1"/>
          <w:color w:val="3d85c6"/>
          <w:rtl w:val="0"/>
        </w:rPr>
        <w:t xml:space="preserve">naive-ticket-machine</w:t>
      </w:r>
      <w:r w:rsidDel="00000000" w:rsidR="00000000" w:rsidRPr="00000000">
        <w:rPr>
          <w:rtl w:val="0"/>
        </w:rPr>
        <w:t xml:space="preserve">” e inspecciona el código fuente de la clase. Realiza los siguientes ejercicios:</w:t>
      </w:r>
    </w:p>
    <w:p w:rsidR="00000000" w:rsidDel="00000000" w:rsidP="00000000" w:rsidRDefault="00000000" w:rsidRPr="00000000" w14:paraId="0000001B">
      <w:pPr>
        <w:numPr>
          <w:ilvl w:val="0"/>
          <w:numId w:val="2"/>
        </w:numPr>
        <w:spacing w:after="0" w:afterAutospacing="0" w:before="240" w:lineRule="auto"/>
        <w:ind w:left="720" w:hanging="360"/>
        <w:rPr>
          <w:b w:val="0"/>
          <w:bCs w:val="0"/>
          <w:color w:val="000000"/>
          <w:sz w:val="22"/>
          <w:szCs w:val="22"/>
        </w:rPr>
      </w:pPr>
      <w:r w:rsidDel="00000000" w:rsidR="00000000" w:rsidRPr="00000000">
        <w:rPr>
          <w:rtl w:val="0"/>
        </w:rPr>
        <w:t xml:space="preserve">Identifica al constructor de la clase. </w:t>
      </w:r>
    </w:p>
    <w:p w:rsidR="00000000" w:rsidDel="00000000" w:rsidP="00000000" w:rsidRDefault="00000000" w:rsidRPr="00000000" w14:paraId="0000001C">
      <w:pPr>
        <w:numPr>
          <w:ilvl w:val="1"/>
          <w:numId w:val="2"/>
        </w:numPr>
        <w:spacing w:after="0" w:afterAutospacing="0" w:before="0" w:beforeAutospacing="0" w:lineRule="auto"/>
        <w:ind w:left="1440" w:hanging="360"/>
        <w:rPr>
          <w:u w:val="none"/>
        </w:rPr>
      </w:pPr>
      <w:r w:rsidDel="00000000" w:rsidR="00000000" w:rsidRPr="00000000">
        <w:rPr>
          <w:rtl w:val="0"/>
        </w:rPr>
        <w:t xml:space="preserve">Responde: ¿Cómo se llama ese constructor?</w:t>
      </w:r>
    </w:p>
    <w:p w:rsidR="00000000" w:rsidDel="00000000" w:rsidP="00000000" w:rsidRDefault="00000000" w:rsidRPr="00000000" w14:paraId="0000001D">
      <w:pPr>
        <w:numPr>
          <w:ilvl w:val="0"/>
          <w:numId w:val="2"/>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Comenta el constructor de la clase.</w:t>
      </w:r>
    </w:p>
    <w:p w:rsidR="00000000" w:rsidDel="00000000" w:rsidP="00000000" w:rsidRDefault="00000000" w:rsidRPr="00000000" w14:paraId="0000001E">
      <w:pPr>
        <w:numPr>
          <w:ilvl w:val="0"/>
          <w:numId w:val="2"/>
        </w:numPr>
        <w:spacing w:after="0" w:afterAutospacing="0" w:before="0" w:beforeAutospacing="0" w:lineRule="auto"/>
        <w:ind w:left="720" w:hanging="360"/>
        <w:rPr>
          <w:u w:val="none"/>
        </w:rPr>
      </w:pPr>
      <w:r w:rsidDel="00000000" w:rsidR="00000000" w:rsidRPr="00000000">
        <w:rPr>
          <w:rtl w:val="0"/>
        </w:rPr>
        <w:t xml:space="preserve">¿Crees que podríamos crear objetos de tipo </w:t>
      </w:r>
      <w:r w:rsidDel="00000000" w:rsidR="00000000" w:rsidRPr="00000000">
        <w:rPr>
          <w:b w:val="1"/>
          <w:bCs w:val="1"/>
          <w:color w:val="3d85c6"/>
          <w:rtl w:val="0"/>
        </w:rPr>
        <w:t xml:space="preserve">TicketMachine</w:t>
      </w:r>
      <w:r w:rsidDel="00000000" w:rsidR="00000000" w:rsidRPr="00000000">
        <w:rPr>
          <w:b w:val="1"/>
          <w:bCs w:val="1"/>
          <w:rtl w:val="0"/>
        </w:rPr>
        <w:t xml:space="preserve"> </w:t>
      </w:r>
      <w:r w:rsidDel="00000000" w:rsidR="00000000" w:rsidRPr="00000000">
        <w:rPr>
          <w:rtl w:val="0"/>
        </w:rPr>
        <w:t xml:space="preserve">si no hay definido un constructor en la clase? </w:t>
      </w:r>
    </w:p>
    <w:p w:rsidR="00000000" w:rsidDel="00000000" w:rsidP="00000000" w:rsidRDefault="00000000" w:rsidRPr="00000000" w14:paraId="0000001F">
      <w:pPr>
        <w:numPr>
          <w:ilvl w:val="1"/>
          <w:numId w:val="2"/>
        </w:numPr>
        <w:spacing w:after="0" w:afterAutospacing="0" w:before="0" w:beforeAutospacing="0" w:lineRule="auto"/>
        <w:ind w:left="1440" w:hanging="360"/>
        <w:rPr>
          <w:b w:val="0"/>
          <w:bCs w:val="0"/>
          <w:color w:val="000000"/>
          <w:sz w:val="22"/>
          <w:szCs w:val="22"/>
        </w:rPr>
      </w:pPr>
      <w:r w:rsidDel="00000000" w:rsidR="00000000" w:rsidRPr="00000000">
        <w:rPr>
          <w:rtl w:val="0"/>
        </w:rPr>
        <w:t xml:space="preserve">Intenta crear 2 objetos de la clase llamados </w:t>
      </w:r>
      <w:r w:rsidDel="00000000" w:rsidR="00000000" w:rsidRPr="00000000">
        <w:rPr>
          <w:b w:val="1"/>
          <w:bCs w:val="1"/>
          <w:color w:val="3d85c6"/>
          <w:rtl w:val="0"/>
        </w:rPr>
        <w:t xml:space="preserve">tm1 </w:t>
      </w:r>
      <w:r w:rsidDel="00000000" w:rsidR="00000000" w:rsidRPr="00000000">
        <w:rPr>
          <w:rtl w:val="0"/>
        </w:rPr>
        <w:t xml:space="preserve">y </w:t>
      </w:r>
      <w:r w:rsidDel="00000000" w:rsidR="00000000" w:rsidRPr="00000000">
        <w:rPr>
          <w:b w:val="1"/>
          <w:bCs w:val="1"/>
          <w:color w:val="3d85c6"/>
          <w:rtl w:val="0"/>
        </w:rPr>
        <w:t xml:space="preserve">tm2</w:t>
      </w:r>
      <w:r w:rsidDel="00000000" w:rsidR="00000000" w:rsidRPr="00000000">
        <w:rPr>
          <w:b w:val="1"/>
          <w:bCs w:val="1"/>
          <w:rtl w:val="0"/>
        </w:rPr>
        <w:t xml:space="preserve"> </w:t>
      </w:r>
      <w:r w:rsidDel="00000000" w:rsidR="00000000" w:rsidRPr="00000000">
        <w:rPr>
          <w:rtl w:val="0"/>
        </w:rPr>
        <w:t xml:space="preserve">respectivamente desde el entorno.</w:t>
      </w:r>
    </w:p>
    <w:p w:rsidR="00000000" w:rsidDel="00000000" w:rsidP="00000000" w:rsidRDefault="00000000" w:rsidRPr="00000000" w14:paraId="00000020">
      <w:pPr>
        <w:numPr>
          <w:ilvl w:val="1"/>
          <w:numId w:val="2"/>
        </w:numPr>
        <w:spacing w:after="0" w:afterAutospacing="0" w:before="0" w:beforeAutospacing="0" w:lineRule="auto"/>
        <w:ind w:left="1440" w:hanging="360"/>
        <w:rPr>
          <w:b w:val="0"/>
          <w:bCs w:val="0"/>
          <w:color w:val="000000"/>
          <w:sz w:val="22"/>
          <w:szCs w:val="22"/>
        </w:rPr>
      </w:pPr>
      <w:r w:rsidDel="00000000" w:rsidR="00000000" w:rsidRPr="00000000">
        <w:rPr>
          <w:rtl w:val="0"/>
        </w:rPr>
        <w:t xml:space="preserve">¿Por qué se pueden/no se pueden crear estos objetos? Explícalo, ¿se invoca a algún constructor? si es el caso, ¿cómo se llama?.</w:t>
      </w:r>
    </w:p>
    <w:p w:rsidR="00000000" w:rsidDel="00000000" w:rsidP="00000000" w:rsidRDefault="00000000" w:rsidRPr="00000000" w14:paraId="00000021">
      <w:pPr>
        <w:numPr>
          <w:ilvl w:val="1"/>
          <w:numId w:val="2"/>
        </w:numPr>
        <w:spacing w:after="0" w:afterAutospacing="0" w:before="0" w:beforeAutospacing="0" w:lineRule="auto"/>
        <w:ind w:left="1440" w:hanging="360"/>
        <w:rPr>
          <w:u w:val="none"/>
        </w:rPr>
      </w:pPr>
      <w:r w:rsidDel="00000000" w:rsidR="00000000" w:rsidRPr="00000000">
        <w:rPr>
          <w:rtl w:val="0"/>
        </w:rPr>
        <w:t xml:space="preserve">Descomenta el constructor de nuevo.</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Crea un nuevo constructor de la clase que, además de inicializar el campo </w:t>
      </w:r>
      <w:r w:rsidDel="00000000" w:rsidR="00000000" w:rsidRPr="00000000">
        <w:rPr>
          <w:i w:val="1"/>
          <w:iCs w:val="1"/>
          <w:color w:val="3d85c6"/>
          <w:rtl w:val="0"/>
        </w:rPr>
        <w:t xml:space="preserve">cost </w:t>
      </w:r>
      <w:r w:rsidDel="00000000" w:rsidR="00000000" w:rsidRPr="00000000">
        <w:rPr>
          <w:rtl w:val="0"/>
        </w:rPr>
        <w:t xml:space="preserve">con un parámetro de entrada, inicialice también el campo </w:t>
      </w:r>
      <w:r w:rsidDel="00000000" w:rsidR="00000000" w:rsidRPr="00000000">
        <w:rPr>
          <w:i w:val="1"/>
          <w:iCs w:val="1"/>
          <w:color w:val="3d85c6"/>
          <w:rtl w:val="0"/>
        </w:rPr>
        <w:t xml:space="preserve">total</w:t>
      </w:r>
      <w:r w:rsidDel="00000000" w:rsidR="00000000" w:rsidRPr="00000000">
        <w:rPr>
          <w:i w:val="1"/>
          <w:iCs w:val="1"/>
          <w:rtl w:val="0"/>
        </w:rPr>
        <w:t xml:space="preserve"> </w:t>
      </w:r>
      <w:r w:rsidDel="00000000" w:rsidR="00000000" w:rsidRPr="00000000">
        <w:rPr>
          <w:rtl w:val="0"/>
        </w:rPr>
        <w:t xml:space="preserve">con el valor de un parámetro</w:t>
      </w:r>
      <w:r w:rsidDel="00000000" w:rsidR="00000000" w:rsidRPr="00000000">
        <w:rPr>
          <w:rtl w:val="0"/>
        </w:rPr>
        <w:t xml:space="preserve">.</w:t>
      </w:r>
    </w:p>
    <w:p w:rsidR="00000000" w:rsidDel="00000000" w:rsidP="00000000" w:rsidRDefault="00000000" w:rsidRPr="00000000" w14:paraId="00000023">
      <w:pPr>
        <w:numPr>
          <w:ilvl w:val="1"/>
          <w:numId w:val="2"/>
        </w:numPr>
        <w:spacing w:after="0" w:afterAutospacing="0" w:before="0" w:beforeAutospacing="0" w:lineRule="auto"/>
        <w:ind w:left="1440" w:hanging="360"/>
        <w:rPr>
          <w:b w:val="0"/>
          <w:bCs w:val="0"/>
          <w:color w:val="000000"/>
          <w:sz w:val="22"/>
          <w:szCs w:val="22"/>
        </w:rPr>
      </w:pPr>
      <w:r w:rsidDel="00000000" w:rsidR="00000000" w:rsidRPr="00000000">
        <w:rPr>
          <w:rtl w:val="0"/>
        </w:rPr>
        <w:t xml:space="preserve">Responde: ¿Cómo se llama este nuevo constructor? </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Crea ahora un nuevo constructor de la clase que solo inicialice el campo </w:t>
      </w:r>
      <w:r w:rsidDel="00000000" w:rsidR="00000000" w:rsidRPr="00000000">
        <w:rPr>
          <w:i w:val="1"/>
          <w:iCs w:val="1"/>
          <w:color w:val="3d85c6"/>
          <w:rtl w:val="0"/>
        </w:rPr>
        <w:t xml:space="preserve">total</w:t>
      </w:r>
      <w:r w:rsidDel="00000000" w:rsidR="00000000" w:rsidRPr="00000000">
        <w:rPr>
          <w:i w:val="1"/>
          <w:iCs w:val="1"/>
          <w:rtl w:val="0"/>
        </w:rPr>
        <w:t xml:space="preserve"> </w:t>
      </w:r>
      <w:r w:rsidDel="00000000" w:rsidR="00000000" w:rsidRPr="00000000">
        <w:rPr>
          <w:rtl w:val="0"/>
        </w:rPr>
        <w:t xml:space="preserve">con el valor de un parámetro de entrada. ¿Has notado algo especial?</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Crea 2 objetos de nuevo de la clase llamados </w:t>
      </w:r>
      <w:r w:rsidDel="00000000" w:rsidR="00000000" w:rsidRPr="00000000">
        <w:rPr>
          <w:b w:val="1"/>
          <w:bCs w:val="1"/>
          <w:color w:val="3d85c6"/>
          <w:rtl w:val="0"/>
        </w:rPr>
        <w:t xml:space="preserve">tm1 </w:t>
      </w:r>
      <w:r w:rsidDel="00000000" w:rsidR="00000000" w:rsidRPr="00000000">
        <w:rPr>
          <w:rtl w:val="0"/>
        </w:rPr>
        <w:t xml:space="preserve">y </w:t>
      </w:r>
      <w:r w:rsidDel="00000000" w:rsidR="00000000" w:rsidRPr="00000000">
        <w:rPr>
          <w:b w:val="1"/>
          <w:bCs w:val="1"/>
          <w:color w:val="3d85c6"/>
          <w:rtl w:val="0"/>
        </w:rPr>
        <w:t xml:space="preserve">tm2</w:t>
      </w:r>
      <w:r w:rsidDel="00000000" w:rsidR="00000000" w:rsidRPr="00000000">
        <w:rPr>
          <w:b w:val="1"/>
          <w:bCs w:val="1"/>
          <w:rtl w:val="0"/>
        </w:rPr>
        <w:t xml:space="preserve"> </w:t>
      </w:r>
      <w:r w:rsidDel="00000000" w:rsidR="00000000" w:rsidRPr="00000000">
        <w:rPr>
          <w:rtl w:val="0"/>
        </w:rPr>
        <w:t xml:space="preserve">desde el entorno invocando a los distintos constructores y comprueba el estado de ambos objetos.</w:t>
      </w:r>
    </w:p>
    <w:p w:rsidR="00000000" w:rsidDel="00000000" w:rsidP="00000000" w:rsidRDefault="00000000" w:rsidRPr="00000000" w14:paraId="00000026">
      <w:pPr>
        <w:numPr>
          <w:ilvl w:val="1"/>
          <w:numId w:val="2"/>
        </w:numPr>
        <w:spacing w:after="0" w:afterAutospacing="0" w:before="0" w:beforeAutospacing="0" w:lineRule="auto"/>
        <w:ind w:left="1440" w:hanging="360"/>
        <w:rPr>
          <w:u w:val="none"/>
        </w:rPr>
      </w:pPr>
      <w:r w:rsidDel="00000000" w:rsidR="00000000" w:rsidRPr="00000000">
        <w:rPr>
          <w:rtl w:val="0"/>
        </w:rPr>
        <w:t xml:space="preserve">¿Cuáles son los parámetros reales y formales en la creación de alguno de estos objetos?</w:t>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tl w:val="0"/>
        </w:rPr>
        <w:t xml:space="preserve">Invoca al método </w:t>
      </w:r>
      <w:r w:rsidDel="00000000" w:rsidR="00000000" w:rsidRPr="00000000">
        <w:rPr>
          <w:i w:val="1"/>
          <w:iCs w:val="1"/>
          <w:color w:val="3d85c6"/>
          <w:rtl w:val="0"/>
        </w:rPr>
        <w:t xml:space="preserve">printTicket</w:t>
      </w:r>
      <w:r w:rsidDel="00000000" w:rsidR="00000000" w:rsidRPr="00000000">
        <w:rPr>
          <w:rtl w:val="0"/>
        </w:rPr>
        <w:t xml:space="preserve"> con ambos objetos y comprueba la diferencia entre imprimir en la consola y ver los estados de los dos objetos.</w:t>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rtl w:val="0"/>
        </w:rPr>
        <w:t xml:space="preserve">Realiza algunas operaciones de incremento de inserción de dinero en la máquina.</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Prueba a añadir alguna información distinta en el código del método </w:t>
      </w:r>
      <w:r w:rsidDel="00000000" w:rsidR="00000000" w:rsidRPr="00000000">
        <w:rPr>
          <w:i w:val="1"/>
          <w:iCs w:val="1"/>
          <w:color w:val="3d85c6"/>
          <w:rtl w:val="0"/>
        </w:rPr>
        <w:t xml:space="preserve">printTicket</w:t>
      </w:r>
      <w:r w:rsidDel="00000000" w:rsidR="00000000" w:rsidRPr="00000000">
        <w:rPr>
          <w:i w:val="1"/>
          <w:iCs w:val="1"/>
          <w:rtl w:val="0"/>
        </w:rPr>
        <w:t xml:space="preserve"> </w:t>
      </w:r>
      <w:r w:rsidDel="00000000" w:rsidR="00000000" w:rsidRPr="00000000">
        <w:rPr>
          <w:rtl w:val="0"/>
        </w:rPr>
        <w:t xml:space="preserve">(por ejemplo, cambiar alguno de los mensajes que aparecen en pantalla) y vuelve a ejecutar todo desde el apartado 3-b.</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Requisitos</w:t>
      </w:r>
      <w:r w:rsidDel="00000000" w:rsidR="00000000" w:rsidRPr="00000000">
        <w:rPr>
          <w:rtl w:val="0"/>
        </w:rPr>
        <w:t xml:space="preserve">:</w:t>
      </w:r>
    </w:p>
    <w:p w:rsidR="00000000" w:rsidDel="00000000" w:rsidP="00000000" w:rsidRDefault="00000000" w:rsidRPr="00000000" w14:paraId="0000002B">
      <w:pPr>
        <w:numPr>
          <w:ilvl w:val="0"/>
          <w:numId w:val="3"/>
        </w:numPr>
        <w:spacing w:after="240" w:before="240" w:lineRule="auto"/>
        <w:ind w:left="720" w:hanging="360"/>
        <w:rPr>
          <w:b w:val="0"/>
          <w:bCs w:val="0"/>
          <w:color w:val="000000"/>
          <w:sz w:val="22"/>
          <w:szCs w:val="22"/>
        </w:rPr>
      </w:pPr>
      <w:r w:rsidDel="00000000" w:rsidR="00000000" w:rsidRPr="00000000">
        <w:rPr>
          <w:rtl w:val="0"/>
        </w:rPr>
        <w:t xml:space="preserve">Ejecutar los ejercicios “manualmente”. Si deseas utilizar la ayuda de la IA en la resolución de ejercicios está permitido, pero siempre, hazlo primero manualmente y luego compara con el código que te genera la IA y razona las posibles diferencias entre las dos versiones.</w:t>
      </w:r>
    </w:p>
    <w:p w:rsidR="00000000" w:rsidDel="00000000" w:rsidP="00000000" w:rsidRDefault="00000000" w:rsidRPr="00000000" w14:paraId="0000002C">
      <w:pPr>
        <w:rPr>
          <w:b w:val="1"/>
          <w:bCs w:val="1"/>
          <w:color w:val="0b5394"/>
          <w:sz w:val="26"/>
          <w:szCs w:val="26"/>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