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60"/>
          <w:szCs w:val="60"/>
          <w:u w:val="single"/>
          <w:rtl w:val="0"/>
        </w:rPr>
        <w:t xml:space="preserve">Proyecto de Prácticas DDSI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52"/>
          <w:szCs w:val="5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Sistema de Información de Críticas de Productos Categorizables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fyqggki7mf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n0iwf1gd6j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del grupo de trabajo:</w:t>
      </w:r>
    </w:p>
    <w:p w:rsidR="00000000" w:rsidDel="00000000" w:rsidP="00000000" w:rsidRDefault="00000000" w:rsidRPr="00000000">
      <w:pPr>
        <w:numPr>
          <w:ilvl w:val="0"/>
          <w:numId w:val="41"/>
        </w:numPr>
        <w:spacing w:after="0" w:line="288" w:lineRule="auto"/>
        <w:ind w:left="360"/>
        <w:contextualSpacing w:val="1"/>
        <w:rPr>
          <w:rFonts w:ascii="Verdana" w:cs="Verdana" w:eastAsia="Verdana" w:hAnsi="Verdana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Adrián Portillo Sánchez.</w:t>
      </w:r>
    </w:p>
    <w:p w:rsidR="00000000" w:rsidDel="00000000" w:rsidP="00000000" w:rsidRDefault="00000000" w:rsidRPr="00000000">
      <w:pPr>
        <w:numPr>
          <w:ilvl w:val="0"/>
          <w:numId w:val="41"/>
        </w:numPr>
        <w:spacing w:after="0" w:line="288" w:lineRule="auto"/>
        <w:ind w:left="360"/>
        <w:contextualSpacing w:val="1"/>
        <w:rPr>
          <w:rFonts w:ascii="Verdana" w:cs="Verdana" w:eastAsia="Verdana" w:hAnsi="Verdana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Juan Miguel Hinojosa Guerrero.</w:t>
      </w:r>
    </w:p>
    <w:p w:rsidR="00000000" w:rsidDel="00000000" w:rsidP="00000000" w:rsidRDefault="00000000" w:rsidRPr="00000000">
      <w:pPr>
        <w:numPr>
          <w:ilvl w:val="0"/>
          <w:numId w:val="41"/>
        </w:numPr>
        <w:spacing w:after="0" w:line="288" w:lineRule="auto"/>
        <w:ind w:left="360"/>
        <w:contextualSpacing w:val="1"/>
        <w:rPr>
          <w:rFonts w:ascii="Verdana" w:cs="Verdana" w:eastAsia="Verdana" w:hAnsi="Verdana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Luis Gallego Quero.</w:t>
      </w:r>
    </w:p>
    <w:p w:rsidR="00000000" w:rsidDel="00000000" w:rsidP="00000000" w:rsidRDefault="00000000" w:rsidRPr="00000000">
      <w:pPr>
        <w:numPr>
          <w:ilvl w:val="0"/>
          <w:numId w:val="41"/>
        </w:numPr>
        <w:spacing w:after="0" w:line="288" w:lineRule="auto"/>
        <w:ind w:left="360"/>
        <w:contextualSpacing w:val="1"/>
        <w:rPr>
          <w:rFonts w:ascii="Verdana" w:cs="Verdana" w:eastAsia="Verdana" w:hAnsi="Verdana"/>
          <w:sz w:val="24"/>
          <w:szCs w:val="24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Juan Miguel Castro Guerrero.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proyecto final elegido es un sistema de información de críticas de productos y medios (véase </w:t>
      </w:r>
      <w:hyperlink r:id="rId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www.metacritic.com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), con la variante de que se aceptarán todo tipo de productos, que serán categorizados por los propios usuarios; pudiendo estos añadir categorías al sistema, y así pudiendo conocer qué productos opinan los usuarios que son mejores. Para este sistema serán fundamentales las siguientes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áreas funcionales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usuarios: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Gestionará los usuarios de la red, que podrán añadir productos, categorías, críticas de productos, y decidir si un producto pertenece a una categoría o no. Usuarios con privilegios de moderador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podrán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eliminar críticas, productos o  categorías si no respetan las normas de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productos: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Gestionará los productos que se criticarán en la red y la categoría o categorías a las que pertenecen, teniendo cada producto una puntuación asociada que será la media de las puntuaciones de sus críticas.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críticas: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Gestionará las críticas de los productos de la red, cualquier usuario podrá añadir una crítica de cualquier producto, y estas recibirán votos positivos, que otorgarán visibilidad; o negativos, que al llegar a cierta cantidad eliminarán la crítica del sistema. La media de las críticas de un producto será la puntuación de éste.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categorías: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Los usuarios de la red podrán añadir categorías de productos de los que quieran conocer, la cual puede ser una subcategoría de otra, lo cual restringirá las posibilidades de pertenecer a esa categoría a los productos de esa otra categoría. A los usuarios que accedan a la red se les preguntará si cierto producto pertenece o no a la subcategoría, y el producto se añadirá o no según la respuesta. La principal funcionalidad de las categorías será poder ordenar los productos de cada categoría, así ordenándolos por puntuación podrás ver los mejores y peores productos según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Análisis de requisitos del Sistema de Información.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Requisitos de Datos.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RD-01.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elemento al que se criticará, se describe mediante: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producto, que es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producto, un código alfanumérico de 8 caracteres, y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del producto,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Puntuación del producto, valor entero (entre 0 y 100) que será la media de todas las puntuaciones a ese producto.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Imagen del producto, un archivo de imagen que mostrará el producto.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Inapropiado, booleano que indicará si el contenido es inapropiado.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RD-02.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elemento al que se le relacionarán productos para su categorización, se describe mediante:</w:t>
      </w:r>
    </w:p>
    <w:p w:rsidR="00000000" w:rsidDel="00000000" w:rsidP="00000000" w:rsidRDefault="00000000" w:rsidRPr="00000000">
      <w:pPr>
        <w:numPr>
          <w:ilvl w:val="0"/>
          <w:numId w:val="1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categoría, que es una secuencia de caracteres.</w:t>
      </w:r>
    </w:p>
    <w:p w:rsidR="00000000" w:rsidDel="00000000" w:rsidP="00000000" w:rsidRDefault="00000000" w:rsidRPr="00000000">
      <w:pPr>
        <w:numPr>
          <w:ilvl w:val="0"/>
          <w:numId w:val="1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categoría, un código alfanumérico de 8 caracteres.</w:t>
      </w:r>
    </w:p>
    <w:p w:rsidR="00000000" w:rsidDel="00000000" w:rsidP="00000000" w:rsidRDefault="00000000" w:rsidRPr="00000000">
      <w:pPr>
        <w:numPr>
          <w:ilvl w:val="0"/>
          <w:numId w:val="1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 categoría, una secuencia de caracteres.</w:t>
      </w:r>
    </w:p>
    <w:p w:rsidR="00000000" w:rsidDel="00000000" w:rsidP="00000000" w:rsidRDefault="00000000" w:rsidRPr="00000000">
      <w:pPr>
        <w:numPr>
          <w:ilvl w:val="0"/>
          <w:numId w:val="1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Tamaño, entero que se corresponderá al número de productos que participen dentro de dicha categoría.</w:t>
      </w:r>
    </w:p>
    <w:p w:rsidR="00000000" w:rsidDel="00000000" w:rsidP="00000000" w:rsidRDefault="00000000" w:rsidRPr="00000000">
      <w:pPr>
        <w:numPr>
          <w:ilvl w:val="0"/>
          <w:numId w:val="1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Inapropiado, booleano que indicará si el contenido es inapropiado.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RD-03. Usuario,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usuario del sistema que se describe mediante: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usuario, código alfanumérico que será el identificador del usuario.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Contraseña, código alfanumérico que dará acceso a la página web.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 electrónico, secuencia alfanumérica que se corresponderá con el correo del usuario.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Baneado, booleano que indica si el usuario está baneado en el momento.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Administrador, booleano que indicará si el usuario es administrador.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Invitado, booleano que indicará si el usuario no está registrado, siendo su IP su identificador en tal caso.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RD-04. Crítica,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valoración de un usuario hacia un producto, se identifica mediante: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crítica, un código alfanumérico de 8 caracteres.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Puntuación, un entero (entre 0 y 100), que será la valoración numérica del  producto.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Votación, un entero que será la suma de los votos que ha recibido la crítica.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Análisis, una secuencia de caracteres, que será la crítica escrita realizada.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Inapropiado, booleano que indicará si el contenido es inapropiado.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RD-05. Voto,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voto positivo o negativo que se le dará a una crítica:</w:t>
      </w:r>
    </w:p>
    <w:p w:rsidR="00000000" w:rsidDel="00000000" w:rsidP="00000000" w:rsidRDefault="00000000" w:rsidRPr="00000000">
      <w:pPr>
        <w:numPr>
          <w:ilvl w:val="0"/>
          <w:numId w:val="5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Valor, variable booleana donde true corresponderá con un voto positivo y false con uno negativo.</w:t>
      </w:r>
    </w:p>
    <w:p w:rsidR="00000000" w:rsidDel="00000000" w:rsidP="00000000" w:rsidRDefault="00000000" w:rsidRPr="00000000">
      <w:pPr>
        <w:numPr>
          <w:ilvl w:val="0"/>
          <w:numId w:val="5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crítica a la que se vota.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RD-06. Panel de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de cada producto en el cual se muestran:</w:t>
      </w:r>
    </w:p>
    <w:p w:rsidR="00000000" w:rsidDel="00000000" w:rsidP="00000000" w:rsidRDefault="00000000" w:rsidRPr="00000000">
      <w:pPr>
        <w:numPr>
          <w:ilvl w:val="0"/>
          <w:numId w:val="1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Datos del producto, que serán el nombre, la descripción, la puntuación y su imagen correspondiente.</w:t>
      </w:r>
    </w:p>
    <w:p w:rsidR="00000000" w:rsidDel="00000000" w:rsidP="00000000" w:rsidRDefault="00000000" w:rsidRPr="00000000">
      <w:pPr>
        <w:numPr>
          <w:ilvl w:val="0"/>
          <w:numId w:val="1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Categorías principales a las que pertenece el producto, las 4 categorías con más elementos.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Críticas más destacadas, las 8 críticas con mayor número de votos positivos.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RD-07. Asignación de productos a categorías,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supone cada par producto-categoría, y se describe mediante: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producto.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RD-08. Asignación de categorías a categorías,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supone cada par categoría-categoría, lo que describe las subcategorías, y se describe mediante: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categoría, que será la supercategoría.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categoría, que será la subcategoría.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RD-09. Asignación de críticas a productos,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supone cada par producto-crítica, y se describe mediante: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producto.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crítica.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RD-10. Datos de usuario para su alta,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usuario proporciona los siguientes datos: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usuario, código alfanumérico que será el identificador del usuario,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Contraseña, código alfanumérico que dará acceso a la página web, y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 electrónico, secuencia alfanumérica que se corresponderá con el correo del usuario.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RD-11. Datos de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datos de un producto, que serán: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producto, que es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del producto,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Imagen del producto, un archivo de imagen que mostrará el producto.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RD-12. Datos de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datos de una categoría, que serán: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la categoría, una secuencia de caracteres.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 la categoría, una secuencia de caracteres.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la supercategoría a la que pertenece.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RD-13. Datos de crítica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datos de una crítica cuando se realiza, serán: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Puntuación, entero entre 0 y 100.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Opinión, una secuencia de caracteres.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 al que se le hace la crítica,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RD-14. Datos de usuario para su identificación,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estos serán</w:t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Usuario o correo electrónico.</w:t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RD-15. Criterio de orden de elementos a mostrar,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establecerá mediante un enumerado: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Orden, enumerado de valores: alfalog, alfainv, fechalog, fechainv, puntlog, puntinv...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RD-16. Lista de categorías para añadir a un producto: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Identificadores de las categorías del producto.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RD-17. Lista de productos para una categoría:</w:t>
      </w:r>
    </w:p>
    <w:p w:rsidR="00000000" w:rsidDel="00000000" w:rsidP="00000000" w:rsidRDefault="00000000" w:rsidRPr="00000000">
      <w:pPr>
        <w:numPr>
          <w:ilvl w:val="0"/>
          <w:numId w:val="5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Identificadores de los productos de la 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Requisitos funcionales.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 de usuario: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se registra en el sistema proporcionando la siguiente entrada:</w:t>
      </w:r>
    </w:p>
    <w:p w:rsidR="00000000" w:rsidDel="00000000" w:rsidP="00000000" w:rsidRDefault="00000000" w:rsidRPr="00000000">
      <w:pPr>
        <w:numPr>
          <w:ilvl w:val="0"/>
          <w:numId w:val="4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RD-10.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respuesta, almacenará los siguientes datos: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RF2. Añadir un producto: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puede añadir un producto al sistema e inicializarlo en varias categorías (todo producto se inicializará a la categoría ‘todo’), proporcionando la siguiente entrada:</w:t>
      </w:r>
    </w:p>
    <w:p w:rsidR="00000000" w:rsidDel="00000000" w:rsidP="00000000" w:rsidRDefault="00000000" w:rsidRPr="00000000">
      <w:pPr>
        <w:numPr>
          <w:ilvl w:val="0"/>
          <w:numId w:val="21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RD-11, RD-16.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 almacenará los siguientes datos:</w:t>
      </w:r>
    </w:p>
    <w:p w:rsidR="00000000" w:rsidDel="00000000" w:rsidP="00000000" w:rsidRDefault="00000000" w:rsidRPr="00000000">
      <w:pPr>
        <w:numPr>
          <w:ilvl w:val="0"/>
          <w:numId w:val="3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RD-01, 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RF3. Añadir una categoría: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puede añadir una categoría al sistema e inicializarla con varios productos, o como una subcategoría, proporcionando la siguiente entrada: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RD-12, RD-17.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 almacenará los siguientes datos:</w:t>
      </w:r>
    </w:p>
    <w:p w:rsidR="00000000" w:rsidDel="00000000" w:rsidP="00000000" w:rsidRDefault="00000000" w:rsidRPr="00000000">
      <w:pPr>
        <w:numPr>
          <w:ilvl w:val="0"/>
          <w:numId w:val="5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RD-02, RD-07, RD-08.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RF4. Añadir una crítica de un producto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usuario puede añadir una valoración de un producto que consta de los siguientes datos de entrada:</w:t>
      </w:r>
    </w:p>
    <w:p w:rsidR="00000000" w:rsidDel="00000000" w:rsidP="00000000" w:rsidRDefault="00000000" w:rsidRPr="00000000">
      <w:pPr>
        <w:numPr>
          <w:ilvl w:val="0"/>
          <w:numId w:val="4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 almacenará los siguientes datos:</w:t>
      </w:r>
    </w:p>
    <w:p w:rsidR="00000000" w:rsidDel="00000000" w:rsidP="00000000" w:rsidRDefault="00000000" w:rsidRPr="00000000">
      <w:pPr>
        <w:numPr>
          <w:ilvl w:val="0"/>
          <w:numId w:val="2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RF5. Añadir un voto a una crítica de un producto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usuario puede votar una crítica con un voto positivo o negativo, a través de los siguientes datos de entrada:</w:t>
      </w:r>
    </w:p>
    <w:p w:rsidR="00000000" w:rsidDel="00000000" w:rsidP="00000000" w:rsidRDefault="00000000" w:rsidRPr="00000000">
      <w:pPr>
        <w:numPr>
          <w:ilvl w:val="0"/>
          <w:numId w:val="2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RD-05.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en respuesta, actualiza los datos de:</w:t>
      </w:r>
    </w:p>
    <w:p w:rsidR="00000000" w:rsidDel="00000000" w:rsidP="00000000" w:rsidRDefault="00000000" w:rsidRPr="00000000">
      <w:pPr>
        <w:numPr>
          <w:ilvl w:val="0"/>
          <w:numId w:val="3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la votación de la crítica llega a -4 se marcará la crítica como inapropiada y se ocultará, dejando de contar para la puntuación.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RF6. Calcular la puntuación de un producto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será la media de las puntuaciones (sin contar las no apropiadas) de ese producto, y cambiará conforme se añaden o eliminan críticas, se realiza cada vez que se realiza RF5, y toma los siguientes datos de entrada: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RD-09.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respuesta, actualiza la información de: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puntuación de un producto quedará rodeada por un color según el valor que tome, de esta forma 0 - 49: rojo, 50 - 69: amarillo, 70 - 89: verde, 90 - 100: dorado.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RF7. Añadir productos a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permite a los usuarios añadir productos a una categoría;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también preguntará al usuario o invitado si distintos productos pertenecen a distintas categorías, este RF recibirá como entrada:</w:t>
      </w:r>
    </w:p>
    <w:p w:rsidR="00000000" w:rsidDel="00000000" w:rsidP="00000000" w:rsidRDefault="00000000" w:rsidRPr="00000000">
      <w:pPr>
        <w:numPr>
          <w:ilvl w:val="0"/>
          <w:numId w:val="3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almacenará datos en:</w:t>
      </w:r>
    </w:p>
    <w:p w:rsidR="00000000" w:rsidDel="00000000" w:rsidP="00000000" w:rsidRDefault="00000000" w:rsidRPr="00000000">
      <w:pPr>
        <w:numPr>
          <w:ilvl w:val="0"/>
          <w:numId w:val="2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RF8. Eliminar productos de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permite a los administradores eliminar productos de una categoría; este RF recibirá como entrada:</w:t>
      </w:r>
    </w:p>
    <w:p w:rsidR="00000000" w:rsidDel="00000000" w:rsidP="00000000" w:rsidRDefault="00000000" w:rsidRPr="00000000">
      <w:pPr>
        <w:numPr>
          <w:ilvl w:val="0"/>
          <w:numId w:val="3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almacenará datos en:</w:t>
      </w:r>
    </w:p>
    <w:p w:rsidR="00000000" w:rsidDel="00000000" w:rsidP="00000000" w:rsidRDefault="00000000" w:rsidRPr="00000000">
      <w:pPr>
        <w:numPr>
          <w:ilvl w:val="0"/>
          <w:numId w:val="2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RF9. Establecer una categoría como subcategoría de otra,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usuario puede establecer una categoría como subcategoría de otra, de esta forma el sistema tomará los datos:</w:t>
      </w:r>
    </w:p>
    <w:p w:rsidR="00000000" w:rsidDel="00000000" w:rsidP="00000000" w:rsidRDefault="00000000" w:rsidRPr="00000000">
      <w:pPr>
        <w:numPr>
          <w:ilvl w:val="0"/>
          <w:numId w:val="2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almacenará los datos en: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RD-12. 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relación restringe las opciones de pertenecer a dicha categoría a elementos de su supercategoría, excepto si la supercategoría es una categoría vacía (ej: género).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RF10. Mostrar los productos de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o invitados podrán ver los productos que no estén marcados como inapropiados de una categoría ordenados por criterios como: nombre, fecha de salida, puntuación, etc. de forma lógica o inversa, a través de la siguiente entrada:</w:t>
      </w:r>
    </w:p>
    <w:p w:rsidR="00000000" w:rsidDel="00000000" w:rsidP="00000000" w:rsidRDefault="00000000" w:rsidRPr="00000000">
      <w:pPr>
        <w:numPr>
          <w:ilvl w:val="0"/>
          <w:numId w:val="2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RD-02, RD-15.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 los siguientes datos:</w:t>
      </w:r>
    </w:p>
    <w:p w:rsidR="00000000" w:rsidDel="00000000" w:rsidP="00000000" w:rsidRDefault="00000000" w:rsidRPr="00000000">
      <w:pPr>
        <w:numPr>
          <w:ilvl w:val="0"/>
          <w:numId w:val="3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RD-06.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Ordenados en base al criterio establecido.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RF11. Buscar productos,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o invitado podrá buscar productos concretos que no estén marcados como inapropiados en el sistema, proporcionando la siguiente entrada:</w:t>
      </w:r>
    </w:p>
    <w:p w:rsidR="00000000" w:rsidDel="00000000" w:rsidP="00000000" w:rsidRDefault="00000000" w:rsidRPr="00000000">
      <w:pPr>
        <w:numPr>
          <w:ilvl w:val="0"/>
          <w:numId w:val="5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 datos de:</w:t>
      </w:r>
    </w:p>
    <w:p w:rsidR="00000000" w:rsidDel="00000000" w:rsidP="00000000" w:rsidRDefault="00000000" w:rsidRPr="00000000">
      <w:pPr>
        <w:numPr>
          <w:ilvl w:val="0"/>
          <w:numId w:val="31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 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RF12. Editar una crítica de un producto que el usuario ya haya criticado,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 que cada usuario sólo podrá criticar un producto una sola vez, se le permite editar su crítica recibiendo:</w:t>
      </w:r>
    </w:p>
    <w:p w:rsidR="00000000" w:rsidDel="00000000" w:rsidP="00000000" w:rsidRDefault="00000000" w:rsidRPr="00000000">
      <w:pPr>
        <w:numPr>
          <w:ilvl w:val="0"/>
          <w:numId w:val="4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almacenará datos en:</w:t>
      </w:r>
    </w:p>
    <w:p w:rsidR="00000000" w:rsidDel="00000000" w:rsidP="00000000" w:rsidRDefault="00000000" w:rsidRPr="00000000">
      <w:pPr>
        <w:numPr>
          <w:ilvl w:val="0"/>
          <w:numId w:val="1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RF13. Mostrar subcategorías de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o invitado, podrá ver las subcategorías que no estén marcadas como inapropiadas para poder seleccionar categorías que le interesen, recibiendo como entrada:</w:t>
      </w:r>
    </w:p>
    <w:p w:rsidR="00000000" w:rsidDel="00000000" w:rsidP="00000000" w:rsidRDefault="00000000" w:rsidRPr="00000000">
      <w:pPr>
        <w:numPr>
          <w:ilvl w:val="0"/>
          <w:numId w:val="51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RD-14.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sistema mostrará los datos de: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Permitiendo al usuario seleccionar una categoría y lanzando RF11 con el identificador de dicha 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RF14. Mostrar todas las críticas de un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podrá ver todas las críticas  que no estén marcadas como inapropiadas de un producto a través del panel de control de dicho producto o enviando como entrada:</w:t>
      </w:r>
    </w:p>
    <w:p w:rsidR="00000000" w:rsidDel="00000000" w:rsidP="00000000" w:rsidRDefault="00000000" w:rsidRPr="00000000">
      <w:pPr>
        <w:numPr>
          <w:ilvl w:val="0"/>
          <w:numId w:val="4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RF15. Marcar producto como inapropiado,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administrador podrá marcar un producto como inapropiado, haciendo que este no se pueda mostrar para los usuarios, dando al sistema la siguiente entrada:</w:t>
      </w:r>
    </w:p>
    <w:p w:rsidR="00000000" w:rsidDel="00000000" w:rsidP="00000000" w:rsidRDefault="00000000" w:rsidRPr="00000000">
      <w:pPr>
        <w:numPr>
          <w:ilvl w:val="0"/>
          <w:numId w:val="4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modificará.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RF16. Marcar categoría como inapropiada,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administrador podrá marcar una categoría como inapropiada, haciendo que esta no se pueda mostrar para los usuarios, dando al sistema la siguiente entrada:</w:t>
      </w:r>
    </w:p>
    <w:p w:rsidR="00000000" w:rsidDel="00000000" w:rsidP="00000000" w:rsidRDefault="00000000" w:rsidRPr="00000000">
      <w:pPr>
        <w:numPr>
          <w:ilvl w:val="0"/>
          <w:numId w:val="4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modificará.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RF17. Banear a un usuario,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administrador podrá banear a cualquier usuario (no administrador) del sistema, impidiendo a este su identificación, para esto el sistema recibirá como entrada:</w:t>
      </w:r>
    </w:p>
    <w:p w:rsidR="00000000" w:rsidDel="00000000" w:rsidP="00000000" w:rsidRDefault="00000000" w:rsidRPr="00000000">
      <w:pPr>
        <w:numPr>
          <w:ilvl w:val="0"/>
          <w:numId w:val="3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modificará los datos de:</w:t>
      </w:r>
    </w:p>
    <w:p w:rsidR="00000000" w:rsidDel="00000000" w:rsidP="00000000" w:rsidRDefault="00000000" w:rsidRPr="00000000">
      <w:pPr>
        <w:numPr>
          <w:ilvl w:val="0"/>
          <w:numId w:val="5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Restricciones Semánticas.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usuario podrá criticar un producto una sola vez, aunque podrá editar esa crítica.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usuario sólo podrá enviar un voto a una crítica concreta.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puntuación de un producto no podrá ser ni menor que 0 ni mayor que 100.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contraseña de un usuario deberá ser mayor de 8 caracteres y menor de 20.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Esquema de Caja Negra del Sistema.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-1028699</wp:posOffset>
            </wp:positionH>
            <wp:positionV relativeFrom="paragraph">
              <wp:posOffset>38100</wp:posOffset>
            </wp:positionV>
            <wp:extent cx="7439978" cy="3719989"/>
            <wp:effectExtent b="0" l="0" r="0" t="0"/>
            <wp:wrapSquare wrapText="bothSides" distB="0" distT="0" distL="0" distR="0"/>
            <wp:docPr descr="Diagrama de caja negra.png" id="18" name="image35.png"/>
            <a:graphic>
              <a:graphicData uri="http://schemas.openxmlformats.org/drawingml/2006/picture">
                <pic:pic>
                  <pic:nvPicPr>
                    <pic:cNvPr descr="Diagrama de caja negra.png" id="0" name="image35.png"/>
                    <pic:cNvPicPr preferRelativeResize="0"/>
                  </pic:nvPicPr>
                  <pic:blipFill>
                    <a:blip r:embed="rId6"/>
                    <a:srcRect b="130" l="0" r="0" t="130"/>
                    <a:stretch>
                      <a:fillRect/>
                    </a:stretch>
                  </pic:blipFill>
                  <pic:spPr>
                    <a:xfrm>
                      <a:off x="0" y="0"/>
                      <a:ext cx="7439978" cy="37199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Nivel 0 de Refinamiento.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6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funcional armazón DFD0.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247650</wp:posOffset>
            </wp:positionV>
            <wp:extent cx="7391400" cy="4278724"/>
            <wp:effectExtent b="0" l="0" r="0" t="0"/>
            <wp:wrapSquare wrapText="bothSides" distB="0" distT="0" distL="0" distR="0"/>
            <wp:docPr descr="Esquema funcional armazón.png" id="10" name="image21.png"/>
            <a:graphic>
              <a:graphicData uri="http://schemas.openxmlformats.org/drawingml/2006/picture">
                <pic:pic>
                  <pic:nvPicPr>
                    <pic:cNvPr descr="Esquema funcional armazón.png"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278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Esquemas externos para los elementos del esquema funcional armazón DFD0.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-1151572</wp:posOffset>
            </wp:positionH>
            <wp:positionV relativeFrom="paragraph">
              <wp:posOffset>847725</wp:posOffset>
            </wp:positionV>
            <wp:extent cx="7477125" cy="7441717"/>
            <wp:effectExtent b="0" l="0" r="0" t="0"/>
            <wp:wrapSquare wrapText="bothSides" distB="114300" distT="114300" distL="114300" distR="114300"/>
            <wp:docPr descr="Esquemas externos del diagrama armazón.png" id="11" name="image28.png"/>
            <a:graphic>
              <a:graphicData uri="http://schemas.openxmlformats.org/drawingml/2006/picture">
                <pic:pic>
                  <pic:nvPicPr>
                    <pic:cNvPr descr="Esquemas externos del diagrama armazón.png"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441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2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conceptual armazón ER0.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c75lxzralxoq" w:id="3"/>
      <w:bookmarkEnd w:id="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-1038224</wp:posOffset>
            </wp:positionH>
            <wp:positionV relativeFrom="paragraph">
              <wp:posOffset>190500</wp:posOffset>
            </wp:positionV>
            <wp:extent cx="7346684" cy="1114742"/>
            <wp:effectExtent b="0" l="0" r="0" t="0"/>
            <wp:wrapSquare wrapText="bothSides" distB="0" distT="0" distL="0" distR="0"/>
            <wp:docPr descr="Diagrama conceptual armazón.png" id="14" name="image31.png"/>
            <a:graphic>
              <a:graphicData uri="http://schemas.openxmlformats.org/drawingml/2006/picture">
                <pic:pic>
                  <pic:nvPicPr>
                    <pic:cNvPr descr="Diagrama conceptual armazón.png" id="0" name="image31.png"/>
                    <pic:cNvPicPr preferRelativeResize="0"/>
                  </pic:nvPicPr>
                  <pic:blipFill>
                    <a:blip r:embed="rId9"/>
                    <a:srcRect b="-10610" l="0" r="0" t="63248"/>
                    <a:stretch>
                      <a:fillRect/>
                    </a:stretch>
                  </pic:blipFill>
                  <pic:spPr>
                    <a:xfrm>
                      <a:off x="0" y="0"/>
                      <a:ext cx="7346684" cy="1114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bookmarkStart w:colFirst="0" w:colLast="0" w:name="_s6haj6rdwuc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kj5b2w2uz2l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g45iebstfrx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479nwghl5t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poiqd7cieb7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e9r70ch3sh3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9i9x4bcg9sk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gjbtzz1gzak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6wt5udwlpcv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kzjhxrpxuyg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urm5tp9ndh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awieef5wgh6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3wzimk43ln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eqfb7zge15b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4sashfs2pp6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uv25r0bnqmk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sl5dw6m8w1fk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dr8gdlof34lu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pmmgglqctqwz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nitg16ve77s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bvxtaft8ibn8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7cm9kjjnar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xia5mobqim6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ofl8sbxqt349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Nivel 1 de Refinamiento.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1.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238125</wp:posOffset>
            </wp:positionV>
            <wp:extent cx="5399730" cy="2070100"/>
            <wp:effectExtent b="0" l="0" r="0" t="0"/>
            <wp:wrapSquare wrapText="bothSides" distB="114300" distT="114300" distL="114300" distR="114300"/>
            <wp:docPr descr="Refinamiento parcial 1.png" id="12" name="image29.png"/>
            <a:graphic>
              <a:graphicData uri="http://schemas.openxmlformats.org/drawingml/2006/picture">
                <pic:pic>
                  <pic:nvPicPr>
                    <pic:cNvPr descr="Refinamiento parcial 1.png"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7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2.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</wp:posOffset>
            </wp:positionH>
            <wp:positionV relativeFrom="paragraph">
              <wp:posOffset>2552700</wp:posOffset>
            </wp:positionV>
            <wp:extent cx="5173028" cy="3257091"/>
            <wp:effectExtent b="0" l="0" r="0" t="0"/>
            <wp:wrapSquare wrapText="bothSides" distB="114300" distT="114300" distL="114300" distR="114300"/>
            <wp:docPr descr="Refinamiento parcial 2.png" id="8" name="image16.png"/>
            <a:graphic>
              <a:graphicData uri="http://schemas.openxmlformats.org/drawingml/2006/picture">
                <pic:pic>
                  <pic:nvPicPr>
                    <pic:cNvPr descr="Refinamiento parcial 2.png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028" cy="3257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1079500"/>
            <wp:effectExtent b="0" l="0" r="0" t="0"/>
            <wp:docPr descr="Refinamiento parcial 3.png" id="9" name="image17.png"/>
            <a:graphic>
              <a:graphicData uri="http://schemas.openxmlformats.org/drawingml/2006/picture">
                <pic:pic>
                  <pic:nvPicPr>
                    <pic:cNvPr descr="Refinamiento parcial 3.png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Primer Refinamiento DFD1.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idzfn13zzye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vi97269svak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7wvdterr7je0" w:id="30"/>
      <w:bookmarkEnd w:id="3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-1047749</wp:posOffset>
            </wp:positionH>
            <wp:positionV relativeFrom="paragraph">
              <wp:posOffset>0</wp:posOffset>
            </wp:positionV>
            <wp:extent cx="7505700" cy="5043805"/>
            <wp:effectExtent b="0" l="0" r="0" t="0"/>
            <wp:wrapSquare wrapText="bothSides" distB="0" distT="0" distL="0" distR="0"/>
            <wp:docPr descr="DFD1.png" id="6" name="image13.png"/>
            <a:graphic>
              <a:graphicData uri="http://schemas.openxmlformats.org/drawingml/2006/picture">
                <pic:pic>
                  <pic:nvPicPr>
                    <pic:cNvPr descr="DFD1.png" id="0" name="image13.png"/>
                    <pic:cNvPicPr preferRelativeResize="0"/>
                  </pic:nvPicPr>
                  <pic:blipFill>
                    <a:blip r:embed="rId13"/>
                    <a:srcRect b="-13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043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kah60q44qzv9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v0km40y1n5pm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2or1tup5r202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f8p5grnab5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7ir293oncb8o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92frmv06xip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6nmd7lkhv90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f8p5grnab5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7ir293oncb8o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92frmv06xip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6nmd7lkhv90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rn8vuvuutmd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itnrk2jyrnmo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jizj1weqnbtc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2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Esquemas externos para los elementos del esquema funcional armazón DFD1.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-1156408</wp:posOffset>
            </wp:positionH>
            <wp:positionV relativeFrom="paragraph">
              <wp:posOffset>523875</wp:posOffset>
            </wp:positionV>
            <wp:extent cx="7442909" cy="7706042"/>
            <wp:effectExtent b="0" l="0" r="0" t="0"/>
            <wp:wrapSquare wrapText="bothSides" distB="114300" distT="114300" distL="114300" distR="114300"/>
            <wp:docPr descr="Esquemas externos del diagrama armazón(1) (1).png" id="7" name="image15.png"/>
            <a:graphic>
              <a:graphicData uri="http://schemas.openxmlformats.org/drawingml/2006/picture">
                <pic:pic>
                  <pic:nvPicPr>
                    <pic:cNvPr descr="Esquemas externos del diagrama armazón(1) (1).png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2909" cy="7706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conceptual armazón ER1.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-975359</wp:posOffset>
            </wp:positionH>
            <wp:positionV relativeFrom="paragraph">
              <wp:posOffset>161925</wp:posOffset>
            </wp:positionV>
            <wp:extent cx="7354253" cy="3363000"/>
            <wp:effectExtent b="0" l="0" r="0" t="0"/>
            <wp:wrapSquare wrapText="bothSides" distB="0" distT="0" distL="0" distR="0"/>
            <wp:docPr descr="Diagrama conceptual armazón (1).png" id="15" name="image32.png"/>
            <a:graphic>
              <a:graphicData uri="http://schemas.openxmlformats.org/drawingml/2006/picture">
                <pic:pic>
                  <pic:nvPicPr>
                    <pic:cNvPr descr="Diagrama conceptual armazón (1).png"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253" cy="336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Nivel 2 de Refinamiento.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1.1.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-322896</wp:posOffset>
            </wp:positionH>
            <wp:positionV relativeFrom="paragraph">
              <wp:posOffset>304800</wp:posOffset>
            </wp:positionV>
            <wp:extent cx="5821152" cy="2905442"/>
            <wp:effectExtent b="0" l="0" r="0" t="0"/>
            <wp:wrapSquare wrapText="bothSides" distB="114300" distT="114300" distL="114300" distR="114300"/>
            <wp:docPr descr="Refinamiento parcial 1.1.png" id="5" name="image12.png"/>
            <a:graphic>
              <a:graphicData uri="http://schemas.openxmlformats.org/drawingml/2006/picture">
                <pic:pic>
                  <pic:nvPicPr>
                    <pic:cNvPr descr="Refinamiento parcial 1.1.png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152" cy="2905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1.2.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3060700"/>
            <wp:effectExtent b="0" l="0" r="0" t="0"/>
            <wp:docPr descr="Refinamiento parcial 1.2.png" id="1" name="image07.png"/>
            <a:graphic>
              <a:graphicData uri="http://schemas.openxmlformats.org/drawingml/2006/picture">
                <pic:pic>
                  <pic:nvPicPr>
                    <pic:cNvPr descr="Refinamiento parcial 1.2.png" id="0" name="image0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2.1.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4572000"/>
            <wp:effectExtent b="0" l="0" r="0" t="0"/>
            <wp:docPr descr="Refinamiento parcial 2.1.png" id="13" name="image30.png"/>
            <a:graphic>
              <a:graphicData uri="http://schemas.openxmlformats.org/drawingml/2006/picture">
                <pic:pic>
                  <pic:nvPicPr>
                    <pic:cNvPr descr="Refinamiento parcial 2.1.png"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2.2.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1943100"/>
            <wp:effectExtent b="0" l="0" r="0" t="0"/>
            <wp:docPr descr="Refinamiento parcial 2.2.png" id="3" name="image09.png"/>
            <a:graphic>
              <a:graphicData uri="http://schemas.openxmlformats.org/drawingml/2006/picture">
                <pic:pic>
                  <pic:nvPicPr>
                    <pic:cNvPr descr="Refinamiento parcial 2.2.png" id="0" name="image0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DFD2.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idzfn13zzye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vi97269svak" w:id="29"/>
      <w:bookmarkEnd w:id="2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-1000124</wp:posOffset>
            </wp:positionH>
            <wp:positionV relativeFrom="paragraph">
              <wp:posOffset>76200</wp:posOffset>
            </wp:positionV>
            <wp:extent cx="7315200" cy="4719955"/>
            <wp:effectExtent b="0" l="0" r="0" t="0"/>
            <wp:wrapSquare wrapText="bothSides" distB="0" distT="0" distL="0" distR="0"/>
            <wp:docPr descr="DFD2 (3).png" id="2" name="image08.png"/>
            <a:graphic>
              <a:graphicData uri="http://schemas.openxmlformats.org/drawingml/2006/picture">
                <pic:pic>
                  <pic:nvPicPr>
                    <pic:cNvPr descr="DFD2 (3).png" id="0" name="image08.png"/>
                    <pic:cNvPicPr preferRelativeResize="0"/>
                  </pic:nvPicPr>
                  <pic:blipFill>
                    <a:blip r:embed="rId20"/>
                    <a:srcRect b="-2443" l="0" r="0" t="-158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19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Esquemas externos para los elementos del esquema funcional armazón DFD2.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-1219199</wp:posOffset>
            </wp:positionH>
            <wp:positionV relativeFrom="paragraph">
              <wp:posOffset>581025</wp:posOffset>
            </wp:positionV>
            <wp:extent cx="7610475" cy="7973149"/>
            <wp:effectExtent b="0" l="0" r="0" t="0"/>
            <wp:wrapSquare wrapText="bothSides" distB="114300" distT="114300" distL="114300" distR="114300"/>
            <wp:docPr descr="Esquemas externos del diagrama armazón(2).png" id="4" name="image11.png"/>
            <a:graphic>
              <a:graphicData uri="http://schemas.openxmlformats.org/drawingml/2006/picture">
                <pic:pic>
                  <pic:nvPicPr>
                    <pic:cNvPr descr="Esquemas externos del diagrama armazón(2).png" id="0" name="image11.png"/>
                    <pic:cNvPicPr preferRelativeResize="0"/>
                  </pic:nvPicPr>
                  <pic:blipFill>
                    <a:blip r:embed="rId21"/>
                    <a:srcRect b="41" l="0" r="0" t="41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7973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-1066799</wp:posOffset>
            </wp:positionH>
            <wp:positionV relativeFrom="paragraph">
              <wp:posOffset>0</wp:posOffset>
            </wp:positionV>
            <wp:extent cx="7210425" cy="7885797"/>
            <wp:effectExtent b="0" l="0" r="0" t="0"/>
            <wp:wrapSquare wrapText="bothSides" distB="114300" distT="114300" distL="114300" distR="114300"/>
            <wp:docPr descr="Esquemas externos del diagrama armazón(2) (1).png" id="17" name="image34.png"/>
            <a:graphic>
              <a:graphicData uri="http://schemas.openxmlformats.org/drawingml/2006/picture">
                <pic:pic>
                  <pic:nvPicPr>
                    <pic:cNvPr descr="Esquemas externos del diagrama armazón(2) (1).png"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885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7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conceptual armazón ER2.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-1000124</wp:posOffset>
            </wp:positionH>
            <wp:positionV relativeFrom="paragraph">
              <wp:posOffset>38100</wp:posOffset>
            </wp:positionV>
            <wp:extent cx="7410450" cy="4563658"/>
            <wp:effectExtent b="0" l="0" r="0" t="0"/>
            <wp:wrapSquare wrapText="bothSides" distB="0" distT="0" distL="0" distR="0"/>
            <wp:docPr descr="Diagrama conceptual armazón (2).png" id="16" name="image33.png"/>
            <a:graphic>
              <a:graphicData uri="http://schemas.openxmlformats.org/drawingml/2006/picture">
                <pic:pic>
                  <pic:nvPicPr>
                    <pic:cNvPr descr="Diagrama conceptual armazón (2).png"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5636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Verdan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8.png"/><Relationship Id="rId11" Type="http://schemas.openxmlformats.org/officeDocument/2006/relationships/image" Target="media/image16.png"/><Relationship Id="rId22" Type="http://schemas.openxmlformats.org/officeDocument/2006/relationships/image" Target="media/image34.png"/><Relationship Id="rId10" Type="http://schemas.openxmlformats.org/officeDocument/2006/relationships/image" Target="media/image29.png"/><Relationship Id="rId21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17.png"/><Relationship Id="rId23" Type="http://schemas.openxmlformats.org/officeDocument/2006/relationships/image" Target="media/image3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1.png"/><Relationship Id="rId15" Type="http://schemas.openxmlformats.org/officeDocument/2006/relationships/image" Target="media/image32.png"/><Relationship Id="rId14" Type="http://schemas.openxmlformats.org/officeDocument/2006/relationships/image" Target="media/image15.png"/><Relationship Id="rId17" Type="http://schemas.openxmlformats.org/officeDocument/2006/relationships/image" Target="media/image07.png"/><Relationship Id="rId16" Type="http://schemas.openxmlformats.org/officeDocument/2006/relationships/image" Target="media/image12.png"/><Relationship Id="rId5" Type="http://schemas.openxmlformats.org/officeDocument/2006/relationships/hyperlink" Target="http://www.metacritic.com" TargetMode="External"/><Relationship Id="rId19" Type="http://schemas.openxmlformats.org/officeDocument/2006/relationships/image" Target="media/image09.png"/><Relationship Id="rId6" Type="http://schemas.openxmlformats.org/officeDocument/2006/relationships/image" Target="media/image35.png"/><Relationship Id="rId18" Type="http://schemas.openxmlformats.org/officeDocument/2006/relationships/image" Target="media/image30.png"/><Relationship Id="rId7" Type="http://schemas.openxmlformats.org/officeDocument/2006/relationships/image" Target="media/image21.png"/><Relationship Id="rId8" Type="http://schemas.openxmlformats.org/officeDocument/2006/relationships/image" Target="media/image28.png"/></Relationships>
</file>