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NombreUsuarioProd</w:t>
      </w:r>
      <w:r w:rsidDel="00000000" w:rsidR="00000000" w:rsidRPr="00000000">
        <w:rPr>
          <w:rtl w:val="0"/>
        </w:rPr>
        <w:t xml:space="preserve">, Descripcion, Puntuacion, Inapropiado)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Nombre → clave candidata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IdUsuarioProd → clave externa de IdUsuario en Usuario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Nombre, IdUsuarioCat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Descripcion, Tamaño, Inapropiada)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Nombre → clave candidata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IdUsuarioCat → clave externa de NombreUsuario en Usuario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NombreUsuario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Correo</w:t>
      </w:r>
      <w:r w:rsidDel="00000000" w:rsidR="00000000" w:rsidRPr="00000000">
        <w:rPr>
          <w:rtl w:val="0"/>
        </w:rPr>
        <w:t xml:space="preserve">, Contraseña, Baneado)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Correo→ clave candidata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Critica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IdCrítica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IdProductoCrit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IdUsuarioCrit</w:t>
      </w:r>
      <w:r w:rsidDel="00000000" w:rsidR="00000000" w:rsidRPr="00000000">
        <w:rPr>
          <w:rtl w:val="0"/>
        </w:rPr>
        <w:t xml:space="preserve">, Puntuacion, Analisis, Votacion, Inapropiada)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IdProductoCrit, IdUsuarioCrit → clave candidata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IdProductoCrit → clave externa de IdProducto en Producto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IdUsuarioCrit → clave externa de NombreUsuario en Usuario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Pertenece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IdCategoria, IdProducto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IdCategoria → clave externa de IdCategoria en Categoria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IdProducto→ clave externa de IdProducto en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IdCategoria1, IdCategoria2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IdCategoria1 → clave externa de IdCategoria en Categoria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IdCategoria2 → clave externa de IdCategoria en Categoria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