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профессиональную гигиену полости рта и отбеливание зубов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— удалить над- и поддесневые зубные отложения и налёт, снизить риск кариеса и заболеваний дёсен, по желанию Пациента — осветлить эмаль. Методы: ультразвуковое снятие отложений, воздушно-абразивная обработка, полировка и фторирование; отбеливание — нанесение геля на изолированные зубы, при необходимости с активацией лампой, либо изготовление кап для домашнего отбелива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только домашняя гигиена; отбеливание другим методом или отказ от него; восстановление цвета зубов реставрациями или винирами. Последствия отказа от профессиональной гигиены: прогрессирование воспаления дёсен, образование зубного камня, убыль кости, подвижность и потеря зубов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вышенная чувствительность зубов в течение нескольких дней после процедур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ровоточивость и болезненность дёсен, особенно при исходном воспалении; обнажение шеек зубов после удаления массивных отложений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здражение или ожог слизистой оболочки при отбеливании, чувствительность, сохраняющаяся до нескольких суток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равномерное осветление, в том числе при наличии пломб, коронок и виниров: искусственные материалы не отбеливаются и могут потребовать замен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тепенный возврат оттенка эмали, скорость которого зависит от питания, курения и гигиены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возможность достичь желаемого оттенка при отдельных видах изменения цвета (в том числе «тетрациклиновые» зубы, изменение цвета после травмы и эндодонтического лечения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отбеливание не проводится при беременности и кормлении грудью, в возрасте до 18 лет, при значительном разрушении зубов, невылеченном кариесе и воспалении дёсен; при выявлении таких обстоятельств процедура откладывается до их устране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 правило «белой диеты» в течение 48 часов после отбеливания: следует воздержаться от красящих продуктов и напитков (кофе, чай, вино, ягоды, свёкла, соусы) и от курения. Несоблюдение рекомендаций влияет на результат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Для сохранения результата рекомендованы профессиональная гигиена один раз в 6 месяцев и домашний уход по назначению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профессиональную гигиену полости рта и отбеливание зубов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