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ортопедическое лечение (коронки, вкладки, виниры, мостовидные и съёмные протезы)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восстановить форму, функцию и внешний вид зубов, замещение дефектов зубных рядов. Методы: препарирование (обточка) зубов, снятие оттисков или цифровое сканирование, изготовление временных и постоянных конструкций, их припасовка и фиксация.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прямая реставрация пломбировочным материалом; другой вид конструкции и материала; имплантация; съёмное протезирование; отказ от лечения. Последствия отказа: дальнейшее разрушение зубов, смещение соседних и противоположных зубов, перегрузка оставшихся зубов, нарушение жевания, дикции и внешнего вида.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необходимость депульпирования (удаления нерва) опорных зубов по медицинским показаниям, которые могут быть выявлены в ходе лечения;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обточенных зубов, воспаление пульпы, необходимость эндодонтического лечения уже после фиксации конструкции;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скол или трещина облицовки, перелом конструкции при перегрузке, бруксизме и нарушении рекомендаций;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расцементировка коронки, вкладки или винира, в том числе при временной фиксации;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период привыкания к съёмным протезам, натирание слизистой, изменение дикции и вкусовых ощущений, усиление рвотного рефлекса;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ухудшение фиксации съёмного протеза со временем из-за атрофии костной ткани, необходимость перебазировки или изготовления нового протеза;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рецессия (опускание) десны, обнажение края коронки и появление заметной границы со временем;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аллергическая реакция или непереносимость материалов конструкции;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несостоятельность опорного зуба, выявленная в ходе лечения, — может потребоваться изменение плана и стоимости лечения.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оттенок и форма конструкции согласовываются до её изготовления; незначительное отличие оттенка искусственных зубов от естественных, связанное с особенностями материалов и освещения, не является недостатком услуги.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срок службы конструкции зависит от гигиены, состояния опорных зубов и десны, отсутствия перегрузки; при бруксизме для сохранения конструкции необходима защитная капа. Отказ от капы фиксируется письменно и учитывается при рассмотрении гарантийных требований.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Временные конструкции изготавливаются на срок до фиксации постоянных; гарантийные сроки на них не устанавливаются.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ортопедическое лечение (коронки, вкладки, виниры, мостовидные и съё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