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ПАМЯТКИ ПАЦИЕНТУ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рекомендации после лечения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Врач выдаёт Пациенту памятку по проведённому вмешательству и отмечает это в медицинской документации. Соблюдение рекомендаций влияет на результат лечения и на гарантийные обязательства клиники.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После удаления зуба и других хирургических вмешательств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Прижимайте марлевый тампон 20–30 минут, затем аккуратно уберите его. Небольшое подтекание крови в первые часы — норма.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полощите рот в первые сутки: кровяной сгусток в лунке защищает рану. Со вторых суток — только ванночки (набрать раствор, подержать, выплюнуть).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ешьте 2–3 часа; в первые дни исключите горячую, острую и твёрдую пищу, жуйте на противоположной стороне.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Исключите на 3 дня: курение, алкоголь, баню, сауну, горячую ванну, бассейн, спорт и тяжёлые нагрузки, наклоны головы вниз.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Холод к щеке в первые сутки — по 15 минут с перерывами; тепло к области вмешательства прикладывать нельзя.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Принимайте назначенные препараты по схеме, выданной врачом. Антибиотики, если назначены, — курсом полностью.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Зубы чистите с первого дня, область раны обходите щёткой аккуратно.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Обратитесь в клинику, если: кровотечение не останавливается, боль нарастает после 3-го дня, отёк увеличивается, поднялась температура выше 38 °C, появился неприятный запах или гнойные выделения, онемение сохраняется дольше суток.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После имплантации и костной пластики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Соблюдайте все рекомендации из памятки после хирургического вмешательства — они применимы полностью.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Швы снимаются в назначенный врачом срок (обычно 7–14 дней). Не пропускайте контрольные осмотры: приживление оценивает врач.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синус-лифтинге дополнительно: 2 недели не сморкайтесь, при чихании держите рот открытым, не летайте самолётом и не ныряйте без разрешения врача.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жуйте в области операции до разрешения врача; съёмный протез надевайте только после его коррекции у врача.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Гигиена критична: чистите зубы дважды в день, используйте назначенные ополаскиватели и ирригатор в щадящем режиме после разрешения врача.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Курение резко повышает риск потери имплантата — откажитесь от него минимум на период приживления.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Явитесь на протезирование в срок, назначенный врачом: имплантат без постоянной конструкции дольше рекомендованного срока может привести к осложнениям и к утрате гарантии.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После лечения кариеса, пульпита и периодонтита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принимайте пищу 2 часа после реставрации; пока держится анестезия, не жуйте на стороне лечения, чтобы не прикусить губу или щёку.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Чувствительность и лёгкая боль при накусывании в первые дни — обычная реакция, обычно проходит за 3–7 дней, после лечения каналов может сохраняться до 2–3 недель.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 первые сутки после светоотверждаемой реставрации воздержитесь от красящих продуктов и напитков (кофе, чай, вино, ягоды, свёкла).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грызите твёрдое (орехи, лёд, кости) восстановленным зубом: скол реставрации не является гарантийным случаем.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Если зуб с удалённым нервом рекомендовано закрыть коронкой или вкладкой — не откладывайте: такой зуб хрупкий и может расколоться.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Обратитесь в клинику, если боль усиливается, появился отёк, пломба мешает при смыкании зубов или выпала.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После протезирования (коронки, виниры, съёмные протезы)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Привыкание к новой конструкции занимает от нескольких дней до 2–3 недель; временный дискомфорт и изменение дикции — норма.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временной фиксации избегайте липкой и тягучей пищи, жуйте осторожно; если временная коронка снялась — не пытайтесь фиксировать её сами, обратитесь в клинику.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Не грызите твёрдое, не открывайте зубами упаковки, не перекусывайте нитки: скол керамики от перегрузки — не гарантийный случай.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Чистите зубы дважды в день, обязательно очищайте промежутки — ёршиком, суперфлоссом или ирригатором; под конструкцией скапливается налёт.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Съёмный протез промывайте после еды, на ночь снимайте и храните в чистой воде или в растворе по рекомендации врача. Натирание в первые дни — повод прийти на коррекцию, а не терпеть.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бруксизме (скрежетании зубами) носите защитную капу — без неё конструкции служат существенно меньше.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Профилактический осмотр — не реже одного раза в 6 месяцев: это условие действия гарантии.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После профессиональной гигиены и отбеливания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Чувствительность зубов в первые 1–3 дня — обычная реакция; используйте пасту для чувствительных зубов, рекомендованную врачом.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После отбеливания 48 часов соблюдайте «белую диету»: без кофе, чая, вина, соков, ягод, свёклы, соусов, а также без курения.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Кровоточивость дёсен, если она была, обычно уменьшается в течение недели при правильной домашней гигиене.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Чистите зубы дважды в день, используйте нить или ирригатор, меняйте щётку каждые 3 месяца.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Повторяйте профессиональную гигиену раз в 6 месяцев (при заболеваниях дёсен и ношении брекетов — чаще, по назначению врача).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p>
      <w:r>
        <w:br w:type="page"/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/>
          <w:i w:val="0"/>
          <w:sz w:val="19"/>
        </w:rPr>
        <w:t>Общество с ограниченной ответственностью «АНГЕЛ-ДЕНТ»</w:t>
      </w:r>
    </w:p>
    <w:p>
      <w:pPr>
        <w:keepNext w:val="0"/>
        <w:spacing w:after="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Место оказания услуг: стоматология «Ангел-Дент», 143968, Московская область, г. Реутов, ул. Победы, д. 22, тел. +7 (910) 458-88-08</w:t>
      </w:r>
    </w:p>
    <w:p>
      <w:pPr>
        <w:keepNext w:val="0"/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19"/>
        </w:rPr>
        <w:t>Лицензия на осуществление медицинской деятельности № Л041-01162-50/00299266 от 19.07.2016, предоставлена бессрочно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Во время ортодонтического лечения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Боль и подвижность зубов после фиксации и коррекций — нормальная реакция, проходит за 3–5 дней; при необходимости примите обезболивающее, рекомендованное врачом.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Чистите зубы после каждого приёма пищи: щётка для брекетов, ёршики, ирригатор. Плохая гигиена приводит к пятнам на эмали и кариесу, а это не гарантийный случай.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Исключите твёрдое и липкое: орехи, сухари, ириски, жвачку, попкорн; твёрдые овощи и фрукты режьте на кусочки.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Если брекет отклеился, дуга выступает и травмирует щёку, сломался элайнер — запишитесь на приём, не дожидаясь планового визита.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Носите элайнеры не менее 20–22 часов в сутки и меняйте их по графику: от этого напрямую зависит результат и срок лечения.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После снятия аппаратуры обязателен ретенционный период: ретейнер и (или) капы. Отказ от ретенции приводит к возврату зубов в прежнее положение.</w:t>
      </w:r>
    </w:p>
    <w:p>
      <w:pPr>
        <w:keepNext w:val="0"/>
        <w:spacing w:after="10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948"/>
        <w:gridCol w:w="6690"/>
      </w:tblGrid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получил(а): подпись Пациента (законного представителя), расшифровка, дата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  <w:tr>
        <w:trPr>
          <w:trHeight w:val="482"/>
        </w:trP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595959"/>
                <w:sz w:val="18"/>
              </w:rPr>
              <w:t>Памятку выдал: Ф. И. О. и подпись врача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Памятки пациенту: рекомендации после лечения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