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ПРАВИЛА ВНУТРЕННЕГО РАСПОРЯДКА ДЛЯ ПАЦИЕНТОВ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стоматологии «Ангел-Дент»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Утверждены приказом руководителя. Разработаны в соответствии с Федеральным законом от 21.11.2011 № 323-ФЗ «Об основах охраны здоровья граждан в Российской Федерации» (в том числе ч. 3 ст. 27 — обязанность пациента соблюдать режим лечения и правила поведения) и Правилами предоставления медицинскими организациями платных медицинских услуг, утв. постановлением Правительства РФ от 30.05.2026 № 659. Размещаются на информационном стенде и на сайте клиники.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Общие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Правила определяют порядок обращения пациентов в клинику, права и обязанности сторон, режим работы и порядок разрешения спорных ситуаций.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Клиника работает ежедневно; режим работы размещён на информационном стенде, на сайте angel-denta.ru и в карточках организации в справочных сервисах.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оказывается на основании договора на оказание платных медицинских услуг и информированного добровольного согласия пациента.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Запись на приём и порядок обслуживания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Запись ведётся по телефону +7 (910) 458-88-08, через форму на сайте, в мессенджерах и при личном обращении к администратору.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 первичный приём рекомендуется прийти за 10 минут до назначенного времени и иметь при себе документ, удостоверяющий личность, а для ребёнка — свидетельство о рождении и документ представителя.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Время приёма резервируется за пациентом. При опоздании более чем на 15 минут приём может быть сокращён или перенесён на другое согласованное время.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 отмене или переносе визита следует предупредить не позднее чем за 24 часа.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в экстренной форме при состояниях, угрожающих жизни, оказывается безотлагательно и без взимания платы.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Права пациента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Выбор врача и требование его замены; получение медицинской помощи в условиях, соответствующих санитарно-гигиеническим требованиям.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Получение в доступной форме информации о состоянии здоровья, диагнозе, методах лечения, рисках, вариантах вмешательства и его последствиях, об ожидаемых результатах, о применяемых препаратах и изделиях.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Ознакомление с медицинской документацией и получение её копий и выписок без взимания платы.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Отказ от медицинского вмешательства полностью или частично; облегчение боли доступными методами.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Сохранение врачебной тайны; определение лиц, которым может быть передана информация о состоянии здоровья.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Предъявление требований к качеству услуг и возмещение вреда, причинённого здоровью.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Получение документов для социального налогового вычета: копии договора и дополнительных соглашений и справки об оплате медицинских услуг по форме ФНС России.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Обязанности пациента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Сообщать врачу достоверные сведения о состоянии здоровья, перенесённых и сопутствующих заболеваниях, аллергии и принимаемых препаратах, а также об их изменениях при каждом посещении.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Соблюдать назначения и рекомендации врача, режим лечения и настоящие правила.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Являться на приёмы и контрольные осмотры в согласованное время.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Оплачивать оказанные услуги в порядке и сроки, установленные договором и планом лечения.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Бережно относиться к имуществу клиники, соблюдать чистоту и тишину, выполнять требования пожарной безопасности.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Уважительно относиться к работникам клиники и другим пациентам.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В клинике не допускается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Нахождение в состоянии алкогольного, наркотического или токсического опьянения; в таком состоянии в оказании плановой помощи может быть отказано.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Курение (в том числе электронных сигарет), употребление алкоголя, проход с животными (кроме собак-проводников).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Ведение фото-, видео- и аудиосъёмки работников и других пациентов без их согласия.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Оскорбления, угрозы, нецензурная брань, действия, нарушающие работу клиники и покой других пациентов.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Самостоятельный вход в служебные и лечебные помещения без приглашения работника клиники.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Сопровождающие лица и дети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Пациента до 15 лет сопровождает законный представитель, который подписывает договор и согласия.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Присутствие сопровождающего в кабинете допускается по согласованию с врачом, если это не мешает лечению.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Оставлять детей без присмотра в зоне ожидания не допускается.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7. Обращения и споры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Замечания и предложения можно высказать администратору или руководителю клиники, направить письменно по адресу 143968, Московская область, г. Реутов, ул. Победы, д. 22 либо на адрес электронной почты angel.dent@bk.ru.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Письменное обращение рассматривается в течение 10 дней; требования, связанные с недостатками услуг, — в сроки, установленные Законом РФ «О защите прав потребителей».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 вправе обратиться в Министерство здравоохранения Московской области, в Территориальный орган Росздравнадзора по г. Москве и Московской области, в Управление Роспотребнадзора по Московской области и в суд. Адреса и телефоны указаны на информационном стенде и на сайте.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8. Видеонаблюдение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зонах общего пользования ведётся видеонаблюдение в целях безопасности граждан и сохранности имущества. В лечебных кабинетах и санитарных комнатах видеонаблюдение не ведётся.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Порядок съёмки, хранения и доступа к записям определён Положением о видеонаблюдении; срок хранения записей — 30 календарных дней.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Правила внутреннего распорядка для пациентов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