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ПРИКАЗ</w:t>
      </w:r>
    </w:p>
    <w:p>
      <w:pPr>
        <w:keepNext/>
        <w:spacing w:after="160"/>
        <w:jc w:val="center"/>
      </w:pPr>
      <w:r>
        <w:rPr>
          <w:rFonts w:ascii="Times New Roman" w:hAnsi="Times New Roman" w:eastAsia="Times New Roman"/>
          <w:b w:val="0"/>
          <w:i w:val="0"/>
          <w:sz w:val="21"/>
        </w:rPr>
        <w:t>об утверждении форм документов, прейскуранта и локальных актов, применяемых при оказании платных медицинских услуг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г. Реутов</w:t>
            </w:r>
          </w:p>
        </w:tc>
        <w:tc>
          <w:tcPr>
            <w:tcW w:type="dxa" w:w="4961"/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№ _______ от 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 целях приведения документооборота в соответствие с Федеральным законом от 21.11.2011 № 323-ФЗ «Об основах охраны здоровья граждан в Российской Федерации», Законом РФ от 07.02.1992 № 2300-1 «О защите прав потребителей», Федеральным законом от 27.07.2006 № 152-ФЗ «О персональных данных» и Правилами предоставления медицинскими организациями платных медицинских услуг, утверждёнными постановлением Правительства РФ от 30.05.2026 № 659,</w:t>
      </w:r>
    </w:p>
    <w:p>
      <w:pPr>
        <w:keepNext/>
        <w:spacing w:after="8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ПРИКАЗЫВАЮ: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1.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и ввести в действие с «____» __________ 20___ г. формы документов согласно приложению к настоящему приказу (договор, план лечения, дополнительное соглашение, соглашение о рассрочке, акт с гарантийным талоном, информированные добровольные согласия, отказы, согласия на обработку персональных данных и на съёмку, памятки пациенту, заявление о возврате денежных средств, акт осмотра результата оказанной услуги, уведомление пациенту, заявление о выдаче медицинских документов, лист учёта дозовых нагрузок).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2.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Правила внутреннего распорядка для пациентов, Положение о гарантийных сроках и сроках службы, Положение о системе видеонаблюдения.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3.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Вести журнал учёта обращений, претензий и запросов пациентов. Назначить ответственным за его ведение ____________________________ (должность, Ф. И. О.). Претензии и любые денежные требования передавать руководителю в день поступления: срок ответа — 10 дней и продлению не подлежит.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4.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прейскурант на платные медицинские услуги и ввести его в действие с «____» __________ 20___ г. Прежний прейскурант признать утратившим силу с этой же даты.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5.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Разместить на информационном стенде и на сайте клиники: сведения об организации и лицензии, прейскурант, образцы договоров, Правила внутреннего распорядка, сведения о медицинских работниках и графике их работы, ссылки на рубрикатор клинических рекомендаций, адреса и телефоны контролирующих органов, порядок направления обращений, Политику в отношении обработки персональных данных.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6.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Политику в отношении обработки персональных данных; назначение ответственного за организацию обработки персональных данных, перечень допущенных работников и порядок действий при инциденте определить отдельным приказом об организации обработки и защиты персональных данных (ст. 18.1 и ст. 22.1 Федерального закона от 27.07.2006 № 152-ФЗ).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7.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Ознакомить с настоящим приказом работников, участвующих в оказании платных медицинских услуг, под подпись.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8.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Контроль за исполнением приказа оставляю за собой.</w:t>
      </w:r>
    </w:p>
    <w:p>
      <w:pPr>
        <w:keepNext w:val="0"/>
        <w:spacing w:after="2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Генеральный директор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 / С. И. Геворкян</w:t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 приказом ознакомлены (Ф. И. О., подпись, 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Приказ об утверждении форм документов и прейскуранта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