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профессиональную гигиену полости рта и отбеливание зубов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— удалить над- и поддесневые зубные отложения и налёт, снизить риск кариеса и заболеваний дёсен, по желанию Пациента — осветлить эмаль. Методы: ультразвуковое снятие отложений, воздушно-абразивная обработка, полировка и фторирование; отбеливание — нанесение геля на изолированные зубы, при необходимости с активацией лампой, либо изготовление кап для домашнего отбелива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только домашняя гигиена; отбеливание другим методом или отказ от него; восстановление цвета зубов реставрациями или винирами. Последствия отказа от профессиональной гигиены: прогрессирование воспаления дёсен, образование зубного камня, убыль кости, подвижность и потеря зубов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вышенная чувствительность зубов в течение нескольких дней после процедур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ровоточивость и болезненность дёсен, особенно при исходном воспалении; обнажение шеек зубов после удаления массивных отложений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здражение или ожог слизистой оболочки при отбеливании, чувствительность, сохраняющаяся до нескольких суток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равномерное осветление, в том числе при наличии пломб, коронок и виниров: искусственные материалы не отбеливаются и могут потребовать замен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тепенный возврат оттенка эмали, скорость которого зависит от питания, курения и гигиен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возможность достичь желаемого оттенка при отдельных видах изменения цвета (в том числе «тетрациклиновые» зубы, изменение цвета после травмы и эндодонтического лечения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отбеливание не проводится при беременности и кормлении грудью, в возрасте до 18 лет, при значительном разрушении зубов, невылеченном кариесе и воспалении дёсен; при выявлении таких обстоятельств процедура откладывается до их устран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 правило «белой диеты» в течение 48 часов после отбеливания: следует воздержаться от красящих продуктов и напитков (кофе, чай, вино, ягоды, свёкла, соусы) и от курения. Несоблюдение рекомендаций влияет на результат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Для сохранения результата рекомендованы профессиональная гигиена один раз в 6 месяцев и домашний уход по назначению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профессиональную гигиену полости рта и отбеливание зубов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