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ПРАВИЛА ВНУТРЕННЕГО РАСПОРЯДКА ДЛЯ ПАЦИЕНТОВ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стоматологии «Ангел-Дент»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Утверждены приказом руководителя. Разработаны в соответствии с Федеральным законом от 21.11.2011 № 323-ФЗ «Об основах охраны здоровья граждан в Российской Федерации» (в том числе ч. 3 ст. 27 — обязанность пациента соблюдать режим лечения и правила поведения) и Правилами предоставления медицинскими организациями платных медицинских услуг, утв. постановлением Правительства РФ от 30.05.2026 № 659. Размещаются на информационном стенде и на сайте клиники.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Общие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Правила определяют порядок обращения пациентов в клинику, права и обязанности сторон, режим работы и порядок разрешения спорных ситуаций.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Клиника работает ежедневно; режим работы размещён на информационном стенде, на сайте angel-denta.ru и в карточках организации в справочных сервисах.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оказывается на основании договора на оказание платных медицинских услуг и информированного добровольного согласия пациента.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Запись на приём и порядок обслуживания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Запись ведётся по телефону +7 (910) 458-88-08, через форму на сайте, в мессенджерах и при личном обращении к администратору.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 первичный приём рекомендуется прийти за 10 минут до назначенного времени и иметь при себе документ, удостоверяющий личность, а для ребёнка — свидетельство о рождении и документ представителя.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Время приёма резервируется за пациентом. При опоздании более чем на 15 минут приём может быть сокращён или перенесён на другое согласованное время.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 отмене или переносе визита следует предупредить не позднее чем за 24 часа.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в экстренной форме при состояниях, угрожающих жизни, оказывается безотлагательно и без взимания платы.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Права пациента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Выбор врача и требование его замены; получение медицинской помощи в условиях, соответствующих санитарно-гигиеническим требованиям.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Получение в доступной форме информации о состоянии здоровья, диагнозе, методах лечения, рисках, вариантах вмешательства и его последствиях, об ожидаемых результатах, о применяемых препаратах и изделиях.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Ознакомление с медицинской документацией и получение её копий и выписок без взимания платы.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Отказ от медицинского вмешательства полностью или частично; облегчение боли доступными методами.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Сохранение врачебной тайны; определение лиц, которым может быть передана информация о состоянии здоровья.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Предъявление требований к качеству услуг и возмещение вреда, причинённого здоровью.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Получение документов для социального налогового вычета: копии договора и дополнительных соглашений и справки об оплате медицинских услуг по форме ФНС России.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Обязанности пациента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Сообщать врачу достоверные сведения о состоянии здоровья, перенесённых и сопутствующих заболеваниях, аллергии и принимаемых препаратах, а также об их изменениях при каждом посещении.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Соблюдать назначения и рекомендации врача, режим лечения и настоящие правила.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Являться на приёмы и контрольные осмотры в согласованное время.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Оплачивать оказанные услуги в порядке и сроки, установленные договором и планом лечения.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Бережно относиться к имуществу клиники, соблюдать чистоту и тишину, выполнять требования пожарной безопасности.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Уважительно относиться к работникам клиники и другим пациентам.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В клинике не допускается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Нахождение в состоянии алкогольного, наркотического или токсического опьянения; в таком состоянии в оказании плановой помощи может быть отказано.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Курение (в том числе электронных сигарет), употребление алкоголя, проход с животными (кроме собак-проводников).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Ведение фото-, видео- и аудиосъёмки работников и других пациентов без их согласия.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Оскорбления, угрозы, нецензурная брань, действия, нарушающие работу клиники и покой других пациентов.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Самостоятельный вход в служебные и лечебные помещения без приглашения работника клиники.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Сопровождающие лица и дети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Пациента до 15 лет сопровождает законный представитель, который подписывает договор и согласия.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ребёнка приводит не законный представитель (бабушка, няня, иной родственник), у сопровождающего должно быть письменное согласие представителя — бланк выдаёт администратор заранее. Без него возможен только осмотр и неотложная помощь.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Несовершеннолетний, достигший 15 лет, подписывает информированное добровольное согласие сам; сведения о состоянии его здоровья предоставляются также законному представителю до совершеннолетия.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Присутствие сопровождающего в кабинете допускается по согласованию с врачом, если это не мешает лечению.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Оставлять детей без присмотра в зоне ожидания не допускается.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7. Обращения и споры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Замечания и предложения можно высказать администратору или руководителю клиники, направить письменно по адресу 143968, Московская область, г. Реутов, ул. Победы, д. 22 либо на адрес электронной почты angel.dent@bk.ru.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Письменное обращение рассматривается в течение 10 дней; требования, связанные с недостатками услуг, — в сроки, установленные Законом РФ «О защите прав потребителей».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 вправе обратиться в Министерство здравоохранения Московской области, в Территориальный орган Росздравнадзора по г. Москве и Московской области, в Управление Роспотребнадзора по Московской области и в суд. Адреса и телефоны указаны на информационном стенде и на сайте.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8. Видеонаблюдение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зонах общего пользования ведётся видеонаблюдение в целях безопасности граждан и сохранности имущества. В лечебных кабинетах и санитарных комнатах видеонаблюдение не ведётся.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Порядок съёмки, хранения и доступа к записям определён Положением о видеонаблюдении; срок хранения записей — 30 календарных дней.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Правила внутреннего распорядка для пациентов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