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0"/>
        <w:gridCol w:w="1247"/>
        <w:gridCol w:w="3061"/>
      </w:tblGrid>
      <w:tr>
        <w:tc>
          <w:tcPr>
            <w:tcW w:type="dxa" w:w="5669"/>
            <w:vMerge w:val="restart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3324"/>
            <w:vMerge/>
          </w:tcPr>
          <w:p/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669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jc w:val="left"/>
      </w:pPr>
      <w:r>
        <w:rPr>
          <w:b/>
          <w:i w:val="0"/>
          <w:sz w:val="26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  <w:sz w:val="2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  <w:sz w:val="2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  <w:sz w:val="2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907"/>
        <w:gridCol w:w="793"/>
        <w:gridCol w:w="1474"/>
        <w:gridCol w:w="147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762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(с 15 по 31 августа)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/>
          <w:i w:val="0"/>
          <w:sz w:val="2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  <w:sz w:val="20"/>
        </w:rPr>
        <w:t>Без НДС</w:t>
      </w:r>
    </w:p>
    <w:p>
      <w:pPr>
        <w:jc w:val="right"/>
      </w:pPr>
      <w:r>
        <w:rPr>
          <w:b/>
          <w:i w:val="0"/>
          <w:sz w:val="20"/>
        </w:rPr>
        <w:t>Всего к оплате: 75 000,00</w:t>
      </w:r>
    </w:p>
    <w:p>
      <w:pPr>
        <w:jc w:val="left"/>
      </w:pPr>
      <w:r>
        <w:rPr>
          <w:b w:val="0"/>
          <w:i w:val="0"/>
          <w:sz w:val="2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  <w:sz w:val="2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 w:val="0"/>
          <w:sz w:val="2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