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76DE" w14:textId="2E5725CC" w:rsidR="00CE03A3" w:rsidRDefault="00CE03A3" w:rsidP="00A25569">
      <w:pPr>
        <w:pStyle w:val="Kop1"/>
      </w:pPr>
      <w:r>
        <w:t>Flow voor DPD en PRP</w:t>
      </w:r>
    </w:p>
    <w:p w14:paraId="212475FB" w14:textId="0ECEE2D2" w:rsidR="00CE03A3" w:rsidRDefault="00CE03A3"/>
    <w:p w14:paraId="31E05474" w14:textId="55ED797D" w:rsidR="00CE03A3" w:rsidRDefault="00A25569">
      <w:r>
        <w:rPr>
          <w:noProof/>
        </w:rPr>
        <w:drawing>
          <wp:inline distT="0" distB="0" distL="0" distR="0" wp14:anchorId="125A8F59" wp14:editId="3498220A">
            <wp:extent cx="5760720" cy="3780790"/>
            <wp:effectExtent l="0" t="0" r="508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9CBF" w14:textId="37060DC0" w:rsidR="00CE03A3" w:rsidRDefault="00CE03A3"/>
    <w:p w14:paraId="14425134" w14:textId="0C82F1C2" w:rsidR="00A25569" w:rsidRDefault="00A25569">
      <w:r>
        <w:t xml:space="preserve">Zodra de gateway het request van de afnemer ontvangt </w:t>
      </w:r>
      <w:r w:rsidR="00CE03A3">
        <w:t xml:space="preserve"> check</w:t>
      </w:r>
      <w:r>
        <w:t>t deze eerst via de DPD de rechtmatigheid van de op te vragen gegevens via de DPD microservice (leveringsvoorwaarden microservice.</w:t>
      </w:r>
    </w:p>
    <w:p w14:paraId="47AC7781" w14:textId="77777777" w:rsidR="00A25569" w:rsidRDefault="00A25569"/>
    <w:p w14:paraId="7E4A610D" w14:textId="06090F9C" w:rsidR="00CE03A3" w:rsidRDefault="00A25569">
      <w:r>
        <w:t>Dit geschiedt</w:t>
      </w:r>
      <w:r w:rsidR="00CE03A3">
        <w:t xml:space="preserve"> via een gRPC of een REST call naar de leveringsvoorwaarden-microservice (DPD). </w:t>
      </w:r>
      <w:r>
        <w:t>Het</w:t>
      </w:r>
      <w:r w:rsidR="00CE03A3">
        <w:t xml:space="preserve"> gebeurt nog vóór </w:t>
      </w:r>
      <w:r>
        <w:t>het</w:t>
      </w:r>
      <w:r w:rsidR="00CE03A3">
        <w:t xml:space="preserve"> request </w:t>
      </w:r>
      <w:r>
        <w:t xml:space="preserve">van de afnemers </w:t>
      </w:r>
      <w:r w:rsidR="00CE03A3">
        <w:t xml:space="preserve">wordt </w:t>
      </w:r>
      <w:r>
        <w:t xml:space="preserve">gedispatcht naar </w:t>
      </w:r>
      <w:r w:rsidR="00CE03A3">
        <w:t xml:space="preserve">de translators. De inhoud van de call </w:t>
      </w:r>
      <w:r>
        <w:t xml:space="preserve">naar de DPD </w:t>
      </w:r>
      <w:r w:rsidR="00CE03A3">
        <w:t xml:space="preserve">bevat de </w:t>
      </w:r>
      <w:r>
        <w:t xml:space="preserve">berichten en de </w:t>
      </w:r>
      <w:r w:rsidR="00CE03A3">
        <w:t>berichtelementen, de OID van de afnemer en het leveringsdoel</w:t>
      </w:r>
      <w:r>
        <w:t>.</w:t>
      </w:r>
    </w:p>
    <w:p w14:paraId="4F4FD3F1" w14:textId="4482ACDA" w:rsidR="00CE03A3" w:rsidRDefault="00CE03A3"/>
    <w:p w14:paraId="7ABB8760" w14:textId="56D97A7F" w:rsidR="00CE03A3" w:rsidRDefault="00CE03A3">
      <w:r>
        <w:t>De leveringsvoorwaarden-microservice (DPD) bevraagt daarna de datastore (PRP)</w:t>
      </w:r>
      <w:r w:rsidR="00A25569">
        <w:t>. De PRP</w:t>
      </w:r>
      <w:r>
        <w:t xml:space="preserve"> zal naar verwachting een database management systeem zijn waarin de leveringsvoorwaarden zijn vastgelegd. </w:t>
      </w:r>
    </w:p>
    <w:p w14:paraId="703D4249" w14:textId="7924D6CA" w:rsidR="00A25569" w:rsidRDefault="00A25569"/>
    <w:p w14:paraId="1550EF5B" w14:textId="50F8529D" w:rsidR="00A25569" w:rsidRDefault="00A25569">
      <w:r>
        <w:t xml:space="preserve">Het antwoord van de DPD kan zijn ofwel TRUE en een lege meldingsstring, dan wel FALSE en in de meldingsstring de oorzaak (oorzaken). </w:t>
      </w:r>
    </w:p>
    <w:p w14:paraId="0BD3BB81" w14:textId="77777777" w:rsidR="00CE03A3" w:rsidRDefault="00CE03A3"/>
    <w:p w14:paraId="7CEF0A52" w14:textId="4E64FA36" w:rsidR="00CE03A3" w:rsidRDefault="00CE03A3">
      <w:r>
        <w:t xml:space="preserve">In geval het antwoord negatief is (FALSE) volgen er indien nodig nog een aantal queries om de oorzaak vast te stellen (afnemer niet bekend, OID niet geautoriseerd, </w:t>
      </w:r>
      <w:r w:rsidR="00A25569">
        <w:t xml:space="preserve">bepaalde berichtelementen niet bekend of niet bij het leveringsdoel bekend, </w:t>
      </w:r>
      <w:r>
        <w:t xml:space="preserve">enzovoorts). De gateway stuurt </w:t>
      </w:r>
      <w:r w:rsidR="00A25569">
        <w:t>bij een FALSE</w:t>
      </w:r>
      <w:r>
        <w:t xml:space="preserve"> geen verdere opdrachten naar de translators: er worden geen bronnen geraadpleegd. De afnemer ontvangt een foutmelding.</w:t>
      </w:r>
    </w:p>
    <w:p w14:paraId="12DFCA0E" w14:textId="77777777" w:rsidR="00A25569" w:rsidRDefault="00A25569"/>
    <w:p w14:paraId="2332C89F" w14:textId="1E086E13" w:rsidR="00CE03A3" w:rsidRDefault="00CE03A3">
      <w:r>
        <w:lastRenderedPageBreak/>
        <w:t>In geval het antwoord positief is (TRUE) wordt de normale loop van het bevragen van de bronnen voltooid en stuurt de gateway de gegevens in het antwoord terug naar de afneme</w:t>
      </w:r>
      <w:r w:rsidR="00A25569">
        <w:t>r.</w:t>
      </w:r>
    </w:p>
    <w:sectPr w:rsidR="00CE0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3"/>
    <w:rsid w:val="00A25569"/>
    <w:rsid w:val="00C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F31A3"/>
  <w15:chartTrackingRefBased/>
  <w15:docId w15:val="{452C4089-1AC8-2A4B-8491-DA30975E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5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 (A.)</dc:creator>
  <cp:keywords/>
  <dc:description/>
  <cp:lastModifiedBy>Bakker, Adriaan (A.)</cp:lastModifiedBy>
  <cp:revision>1</cp:revision>
  <dcterms:created xsi:type="dcterms:W3CDTF">2021-01-13T16:30:00Z</dcterms:created>
  <dcterms:modified xsi:type="dcterms:W3CDTF">2021-01-13T16:49:00Z</dcterms:modified>
</cp:coreProperties>
</file>