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B96" w:rsidRDefault="00D01D4A">
      <w:r>
        <w:t>Foutenlijst</w:t>
      </w:r>
    </w:p>
    <w:p w:rsidR="00D01D4A" w:rsidRDefault="00D01D4A"/>
    <w:tbl>
      <w:tblPr>
        <w:tblStyle w:val="TableGrid"/>
        <w:tblW w:w="16018" w:type="dxa"/>
        <w:tblInd w:w="-1281" w:type="dxa"/>
        <w:tblLook w:val="04A0" w:firstRow="1" w:lastRow="0" w:firstColumn="1" w:lastColumn="0" w:noHBand="0" w:noVBand="1"/>
      </w:tblPr>
      <w:tblGrid>
        <w:gridCol w:w="922"/>
        <w:gridCol w:w="603"/>
        <w:gridCol w:w="1706"/>
        <w:gridCol w:w="3802"/>
        <w:gridCol w:w="1131"/>
        <w:gridCol w:w="984"/>
        <w:gridCol w:w="6162"/>
        <w:gridCol w:w="708"/>
      </w:tblGrid>
      <w:tr w:rsidR="009651F3" w:rsidRPr="009651F3" w:rsidTr="009651F3">
        <w:tc>
          <w:tcPr>
            <w:tcW w:w="922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Datum</w:t>
            </w:r>
          </w:p>
        </w:tc>
        <w:tc>
          <w:tcPr>
            <w:tcW w:w="603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Bugnr</w:t>
            </w:r>
          </w:p>
        </w:tc>
        <w:tc>
          <w:tcPr>
            <w:tcW w:w="1706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Module</w:t>
            </w:r>
          </w:p>
        </w:tc>
        <w:tc>
          <w:tcPr>
            <w:tcW w:w="3802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Omschrijving</w:t>
            </w:r>
          </w:p>
        </w:tc>
        <w:tc>
          <w:tcPr>
            <w:tcW w:w="1131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prioriteit</w:t>
            </w:r>
          </w:p>
        </w:tc>
        <w:tc>
          <w:tcPr>
            <w:tcW w:w="984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</w:tc>
        <w:tc>
          <w:tcPr>
            <w:tcW w:w="6162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Gevolgen</w:t>
            </w:r>
          </w:p>
        </w:tc>
        <w:tc>
          <w:tcPr>
            <w:tcW w:w="708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Sprint</w:t>
            </w:r>
            <w:r w:rsidRPr="009651F3">
              <w:rPr>
                <w:sz w:val="16"/>
                <w:szCs w:val="16"/>
              </w:rPr>
              <w:t xml:space="preserve"> </w:t>
            </w:r>
          </w:p>
        </w:tc>
      </w:tr>
      <w:tr w:rsidR="009651F3" w:rsidRPr="009651F3" w:rsidTr="009651F3">
        <w:tc>
          <w:tcPr>
            <w:tcW w:w="922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28 sept 2020</w:t>
            </w:r>
          </w:p>
        </w:tc>
        <w:tc>
          <w:tcPr>
            <w:tcW w:w="603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B001</w:t>
            </w:r>
          </w:p>
        </w:tc>
        <w:tc>
          <w:tcPr>
            <w:tcW w:w="1706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Portefeuillebeheer</w:t>
            </w:r>
          </w:p>
        </w:tc>
        <w:tc>
          <w:tcPr>
            <w:tcW w:w="3802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 xml:space="preserve">Bij aankoop bestens wordt op de openingskoers van de dag gekocht die al zichtbaar is. Bovendien wordt direct na aankoop de slotkoers van de </w:t>
            </w:r>
            <w:r w:rsidRPr="009651F3">
              <w:rPr>
                <w:b/>
                <w:bCs/>
                <w:i/>
                <w:iCs/>
                <w:sz w:val="16"/>
                <w:szCs w:val="16"/>
                <w:lang w:val="nl-NL"/>
              </w:rPr>
              <w:t>vorige</w:t>
            </w:r>
            <w:r w:rsidRPr="009651F3">
              <w:rPr>
                <w:sz w:val="16"/>
                <w:szCs w:val="16"/>
                <w:lang w:val="nl-NL"/>
              </w:rPr>
              <w:t xml:space="preserve"> dag getoond in portefeuilleoverzicht bij de waarde van de positie in plaats van de slotkoers van de laatste dag.</w:t>
            </w:r>
          </w:p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</w:p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 xml:space="preserve">Bij klikken van 1 beursdag moet gekocht worden tegen de koersen van de </w:t>
            </w:r>
            <w:r w:rsidRPr="009651F3">
              <w:rPr>
                <w:i/>
                <w:iCs/>
                <w:sz w:val="16"/>
                <w:szCs w:val="16"/>
                <w:lang w:val="nl-NL"/>
              </w:rPr>
              <w:t>volgende</w:t>
            </w:r>
            <w:r w:rsidRPr="009651F3">
              <w:rPr>
                <w:sz w:val="16"/>
                <w:szCs w:val="16"/>
                <w:lang w:val="nl-NL"/>
              </w:rPr>
              <w:t xml:space="preserve"> dag. De knop moet zijn uitgegrijsd als de laatst in de grafiek getoonde candle de candle is van de laatste beursdag in de reeks.</w:t>
            </w:r>
          </w:p>
        </w:tc>
        <w:tc>
          <w:tcPr>
            <w:tcW w:w="1131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Hoog</w:t>
            </w:r>
          </w:p>
        </w:tc>
        <w:tc>
          <w:tcPr>
            <w:tcW w:w="984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Opgelost</w:t>
            </w:r>
          </w:p>
        </w:tc>
        <w:tc>
          <w:tcPr>
            <w:tcW w:w="6162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>Het droog beleggen koopt op de dag zelf dat op de knop wordt gedrukt</w:t>
            </w:r>
          </w:p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</w:p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>De portefeuille wordt niet geactualiseerd tot op de laatst zichtbare dag in de grafiek</w:t>
            </w:r>
          </w:p>
        </w:tc>
        <w:tc>
          <w:tcPr>
            <w:tcW w:w="708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034</w:t>
            </w:r>
          </w:p>
        </w:tc>
      </w:tr>
      <w:tr w:rsidR="009651F3" w:rsidRPr="009651F3" w:rsidTr="009651F3">
        <w:tc>
          <w:tcPr>
            <w:tcW w:w="922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28 sept 2020</w:t>
            </w:r>
          </w:p>
        </w:tc>
        <w:tc>
          <w:tcPr>
            <w:tcW w:w="603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B002</w:t>
            </w:r>
          </w:p>
        </w:tc>
        <w:tc>
          <w:tcPr>
            <w:tcW w:w="1706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Koersenmodule</w:t>
            </w:r>
          </w:p>
        </w:tc>
        <w:tc>
          <w:tcPr>
            <w:tcW w:w="3802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>AEX koersen niet correct, blijven herhalen</w:t>
            </w:r>
          </w:p>
        </w:tc>
        <w:tc>
          <w:tcPr>
            <w:tcW w:w="1131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>Hoog</w:t>
            </w:r>
          </w:p>
        </w:tc>
        <w:tc>
          <w:tcPr>
            <w:tcW w:w="984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Open</w:t>
            </w:r>
          </w:p>
        </w:tc>
        <w:tc>
          <w:tcPr>
            <w:tcW w:w="6162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>AEX koersverloop niet goed zichtbaar, terwijl dit van belang is voor het beoordelen van in te leggen orders.</w:t>
            </w:r>
          </w:p>
        </w:tc>
        <w:tc>
          <w:tcPr>
            <w:tcW w:w="708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>034</w:t>
            </w:r>
          </w:p>
        </w:tc>
      </w:tr>
      <w:tr w:rsidR="009651F3" w:rsidRPr="009651F3" w:rsidTr="009651F3">
        <w:tc>
          <w:tcPr>
            <w:tcW w:w="922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>30 okt 2020</w:t>
            </w:r>
          </w:p>
        </w:tc>
        <w:tc>
          <w:tcPr>
            <w:tcW w:w="603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>B003</w:t>
            </w:r>
          </w:p>
        </w:tc>
        <w:tc>
          <w:tcPr>
            <w:tcW w:w="1706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Foutafhandeling</w:t>
            </w:r>
          </w:p>
        </w:tc>
        <w:tc>
          <w:tcPr>
            <w:tcW w:w="3802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Fouten worden gegenereerd maar niet getoond</w:t>
            </w:r>
          </w:p>
        </w:tc>
        <w:tc>
          <w:tcPr>
            <w:tcW w:w="1131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Matig</w:t>
            </w:r>
          </w:p>
        </w:tc>
        <w:tc>
          <w:tcPr>
            <w:tcW w:w="984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Open</w:t>
            </w:r>
          </w:p>
        </w:tc>
        <w:tc>
          <w:tcPr>
            <w:tcW w:w="6162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Bij bijvoorbeeld een verkeerde folder voor de koersbestanden. Hinderlijk, want zo kun je niet zien wat er aan de hand is.</w:t>
            </w:r>
          </w:p>
        </w:tc>
        <w:tc>
          <w:tcPr>
            <w:tcW w:w="708" w:type="dxa"/>
          </w:tcPr>
          <w:p w:rsidR="009651F3" w:rsidRPr="009651F3" w:rsidRDefault="007A717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035</w:t>
            </w:r>
          </w:p>
        </w:tc>
      </w:tr>
      <w:tr w:rsidR="009651F3" w:rsidRPr="009651F3" w:rsidTr="009651F3">
        <w:tc>
          <w:tcPr>
            <w:tcW w:w="922" w:type="dxa"/>
          </w:tcPr>
          <w:p w:rsidR="009651F3" w:rsidRPr="009651F3" w:rsidRDefault="007A717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30 okt 2020</w:t>
            </w:r>
          </w:p>
        </w:tc>
        <w:tc>
          <w:tcPr>
            <w:tcW w:w="603" w:type="dxa"/>
          </w:tcPr>
          <w:p w:rsidR="009651F3" w:rsidRPr="009651F3" w:rsidRDefault="007A717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B004</w:t>
            </w:r>
          </w:p>
        </w:tc>
        <w:tc>
          <w:tcPr>
            <w:tcW w:w="1706" w:type="dxa"/>
          </w:tcPr>
          <w:p w:rsidR="009651F3" w:rsidRPr="009651F3" w:rsidRDefault="007A717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Hoofdscherm</w:t>
            </w:r>
          </w:p>
        </w:tc>
        <w:tc>
          <w:tcPr>
            <w:tcW w:w="3802" w:type="dxa"/>
          </w:tcPr>
          <w:p w:rsidR="009651F3" w:rsidRPr="009651F3" w:rsidRDefault="007A717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Starten grafiekenscherm lukt niet meer</w:t>
            </w:r>
          </w:p>
        </w:tc>
        <w:tc>
          <w:tcPr>
            <w:tcW w:w="1131" w:type="dxa"/>
          </w:tcPr>
          <w:p w:rsidR="009651F3" w:rsidRPr="009651F3" w:rsidRDefault="007A717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Hoog</w:t>
            </w:r>
          </w:p>
        </w:tc>
        <w:tc>
          <w:tcPr>
            <w:tcW w:w="984" w:type="dxa"/>
          </w:tcPr>
          <w:p w:rsidR="009651F3" w:rsidRPr="009651F3" w:rsidRDefault="007A717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Opgelost</w:t>
            </w:r>
          </w:p>
        </w:tc>
        <w:tc>
          <w:tcPr>
            <w:tcW w:w="6162" w:type="dxa"/>
          </w:tcPr>
          <w:p w:rsidR="009651F3" w:rsidRPr="009651F3" w:rsidRDefault="007A717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Fout in berekenen index ten opzichte van de retro datum</w:t>
            </w:r>
          </w:p>
        </w:tc>
        <w:tc>
          <w:tcPr>
            <w:tcW w:w="708" w:type="dxa"/>
          </w:tcPr>
          <w:p w:rsidR="009651F3" w:rsidRPr="009651F3" w:rsidRDefault="007A717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035</w:t>
            </w:r>
          </w:p>
        </w:tc>
      </w:tr>
      <w:tr w:rsidR="009651F3" w:rsidRPr="005D58E7" w:rsidTr="009651F3">
        <w:tc>
          <w:tcPr>
            <w:tcW w:w="922" w:type="dxa"/>
          </w:tcPr>
          <w:p w:rsidR="009651F3" w:rsidRPr="009651F3" w:rsidRDefault="005D58E7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6 nov 2020</w:t>
            </w:r>
          </w:p>
        </w:tc>
        <w:tc>
          <w:tcPr>
            <w:tcW w:w="603" w:type="dxa"/>
          </w:tcPr>
          <w:p w:rsidR="009651F3" w:rsidRPr="009651F3" w:rsidRDefault="005D58E7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B005</w:t>
            </w:r>
          </w:p>
        </w:tc>
        <w:tc>
          <w:tcPr>
            <w:tcW w:w="1706" w:type="dxa"/>
          </w:tcPr>
          <w:p w:rsidR="009651F3" w:rsidRPr="009651F3" w:rsidRDefault="005D58E7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Grafiekenscherm</w:t>
            </w:r>
          </w:p>
        </w:tc>
        <w:tc>
          <w:tcPr>
            <w:tcW w:w="3802" w:type="dxa"/>
          </w:tcPr>
          <w:p w:rsidR="009651F3" w:rsidRPr="009651F3" w:rsidRDefault="005D58E7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Bij teveel beursdagen verwerken vanuit portefeuille blijft het grafiekenscherm leeg</w:t>
            </w:r>
          </w:p>
        </w:tc>
        <w:tc>
          <w:tcPr>
            <w:tcW w:w="1131" w:type="dxa"/>
          </w:tcPr>
          <w:p w:rsidR="009651F3" w:rsidRPr="009651F3" w:rsidRDefault="005D58E7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Matig</w:t>
            </w:r>
          </w:p>
        </w:tc>
        <w:tc>
          <w:tcPr>
            <w:tcW w:w="984" w:type="dxa"/>
          </w:tcPr>
          <w:p w:rsidR="009651F3" w:rsidRPr="009651F3" w:rsidRDefault="00976E00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Opgelost 13 nov</w:t>
            </w:r>
          </w:p>
        </w:tc>
        <w:tc>
          <w:tcPr>
            <w:tcW w:w="6162" w:type="dxa"/>
          </w:tcPr>
          <w:p w:rsidR="009651F3" w:rsidRPr="009651F3" w:rsidRDefault="005D58E7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Leeg schem, is vanuit portefeuille dan waarschijnlijk niet meer op een geschikte manier te openen</w:t>
            </w:r>
          </w:p>
        </w:tc>
        <w:tc>
          <w:tcPr>
            <w:tcW w:w="708" w:type="dxa"/>
          </w:tcPr>
          <w:p w:rsidR="009651F3" w:rsidRPr="009651F3" w:rsidRDefault="005D58E7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036</w:t>
            </w:r>
          </w:p>
        </w:tc>
      </w:tr>
      <w:tr w:rsidR="000240AC" w:rsidRPr="000240AC" w:rsidTr="009651F3">
        <w:tc>
          <w:tcPr>
            <w:tcW w:w="922" w:type="dxa"/>
          </w:tcPr>
          <w:p w:rsidR="000240AC" w:rsidRDefault="000240AC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15 nov 2020</w:t>
            </w:r>
          </w:p>
        </w:tc>
        <w:tc>
          <w:tcPr>
            <w:tcW w:w="603" w:type="dxa"/>
          </w:tcPr>
          <w:p w:rsidR="000240AC" w:rsidRDefault="000240AC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B006</w:t>
            </w:r>
          </w:p>
        </w:tc>
        <w:tc>
          <w:tcPr>
            <w:tcW w:w="1706" w:type="dxa"/>
          </w:tcPr>
          <w:p w:rsidR="000240AC" w:rsidRDefault="000240AC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Portefeuillebeheer scherm</w:t>
            </w:r>
          </w:p>
        </w:tc>
        <w:tc>
          <w:tcPr>
            <w:tcW w:w="3802" w:type="dxa"/>
          </w:tcPr>
          <w:p w:rsidR="000240AC" w:rsidRDefault="000240AC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Aandelen worden tweemaal toegevoegd in de lijst van de te kiezen aandelen</w:t>
            </w:r>
          </w:p>
        </w:tc>
        <w:tc>
          <w:tcPr>
            <w:tcW w:w="1131" w:type="dxa"/>
          </w:tcPr>
          <w:p w:rsidR="000240AC" w:rsidRDefault="000240AC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Laag</w:t>
            </w:r>
          </w:p>
        </w:tc>
        <w:tc>
          <w:tcPr>
            <w:tcW w:w="984" w:type="dxa"/>
          </w:tcPr>
          <w:p w:rsidR="000240AC" w:rsidRDefault="00FB0578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Opgelost</w:t>
            </w:r>
            <w:r w:rsidR="000240AC">
              <w:rPr>
                <w:sz w:val="16"/>
                <w:szCs w:val="16"/>
                <w:lang w:val="nl-NL"/>
              </w:rPr>
              <w:br/>
              <w:t>15 nov</w:t>
            </w:r>
          </w:p>
        </w:tc>
        <w:tc>
          <w:tcPr>
            <w:tcW w:w="6162" w:type="dxa"/>
          </w:tcPr>
          <w:p w:rsidR="000240AC" w:rsidRDefault="000240AC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De keuzelijst bevat alle aandelen twee keer.</w:t>
            </w:r>
            <w:r w:rsidR="00FB0578">
              <w:rPr>
                <w:sz w:val="16"/>
                <w:szCs w:val="16"/>
                <w:lang w:val="nl-NL"/>
              </w:rPr>
              <w:t xml:space="preserve"> Werden ook twee keer toegevoegd</w:t>
            </w:r>
          </w:p>
        </w:tc>
        <w:tc>
          <w:tcPr>
            <w:tcW w:w="708" w:type="dxa"/>
          </w:tcPr>
          <w:p w:rsidR="000240AC" w:rsidRDefault="00FB0578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036</w:t>
            </w:r>
            <w:bookmarkStart w:id="0" w:name="_GoBack"/>
            <w:bookmarkEnd w:id="0"/>
          </w:p>
        </w:tc>
      </w:tr>
    </w:tbl>
    <w:p w:rsidR="00D01D4A" w:rsidRPr="00474EA1" w:rsidRDefault="00D01D4A">
      <w:pPr>
        <w:rPr>
          <w:lang w:val="nl-NL"/>
        </w:rPr>
      </w:pPr>
    </w:p>
    <w:sectPr w:rsidR="00D01D4A" w:rsidRPr="00474EA1" w:rsidSect="004372A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4A"/>
    <w:rsid w:val="000240AC"/>
    <w:rsid w:val="00130100"/>
    <w:rsid w:val="004372A3"/>
    <w:rsid w:val="00474EA1"/>
    <w:rsid w:val="0056091C"/>
    <w:rsid w:val="005D58E7"/>
    <w:rsid w:val="006501D6"/>
    <w:rsid w:val="00751B96"/>
    <w:rsid w:val="007A717F"/>
    <w:rsid w:val="009651F3"/>
    <w:rsid w:val="00976E00"/>
    <w:rsid w:val="00995DAD"/>
    <w:rsid w:val="00A357A1"/>
    <w:rsid w:val="00D01D4A"/>
    <w:rsid w:val="00FB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23FF0"/>
  <w15:chartTrackingRefBased/>
  <w15:docId w15:val="{E73F5393-3D47-4E76-95E6-F07950B9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adriaan bakker</dc:creator>
  <cp:keywords/>
  <dc:description/>
  <cp:lastModifiedBy>adriaan bakker</cp:lastModifiedBy>
  <cp:revision>13</cp:revision>
  <dcterms:created xsi:type="dcterms:W3CDTF">2020-09-28T06:56:00Z</dcterms:created>
  <dcterms:modified xsi:type="dcterms:W3CDTF">2020-11-15T09:48:00Z</dcterms:modified>
</cp:coreProperties>
</file>